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D6140" w14:paraId="7A07131F" w14:textId="77777777" w:rsidTr="008D2FEC">
        <w:trPr>
          <w:trHeight w:hRule="exact" w:val="3598"/>
        </w:trPr>
        <w:tc>
          <w:tcPr>
            <w:tcW w:w="9513" w:type="dxa"/>
            <w:shd w:val="clear" w:color="auto" w:fill="auto"/>
            <w:vAlign w:val="center"/>
          </w:tcPr>
          <w:p w14:paraId="3148EF6D" w14:textId="77777777" w:rsidR="008D2FEC" w:rsidRPr="003D2B2A" w:rsidRDefault="008D2FEC" w:rsidP="002442E5">
            <w:pPr>
              <w:pStyle w:val="RepTitle"/>
              <w:rPr>
                <w:b w:val="0"/>
                <w:lang w:val="en-GB"/>
              </w:rPr>
            </w:pPr>
            <w:r w:rsidRPr="003D2B2A">
              <w:rPr>
                <w:b w:val="0"/>
                <w:lang w:val="en-GB" w:eastAsia="en-US"/>
              </w:rPr>
              <w:t>REGISTRATION</w:t>
            </w:r>
            <w:r w:rsidRPr="003D2B2A">
              <w:rPr>
                <w:b w:val="0"/>
                <w:lang w:val="en-GB"/>
              </w:rPr>
              <w:t xml:space="preserve"> REPORT</w:t>
            </w:r>
          </w:p>
          <w:p w14:paraId="5615E570" w14:textId="77777777" w:rsidR="00400A06" w:rsidRPr="002D6140" w:rsidRDefault="008D2FEC" w:rsidP="005C15D1">
            <w:pPr>
              <w:pStyle w:val="RepTitle"/>
              <w:rPr>
                <w:lang w:val="en-GB"/>
              </w:rPr>
            </w:pPr>
            <w:r w:rsidRPr="002D6140">
              <w:rPr>
                <w:lang w:val="en-GB"/>
              </w:rPr>
              <w:t xml:space="preserve">Part </w:t>
            </w:r>
            <w:r w:rsidR="00241A9C" w:rsidRPr="002D6140">
              <w:rPr>
                <w:lang w:val="en-GB"/>
              </w:rPr>
              <w:t>A</w:t>
            </w:r>
          </w:p>
          <w:p w14:paraId="210FE669" w14:textId="77777777" w:rsidR="008D2FEC" w:rsidRPr="002D6140" w:rsidRDefault="00241A9C" w:rsidP="00303D09">
            <w:pPr>
              <w:pStyle w:val="RepTitleBold"/>
              <w:rPr>
                <w:lang w:val="en-GB"/>
              </w:rPr>
            </w:pPr>
            <w:r w:rsidRPr="002D6140">
              <w:rPr>
                <w:lang w:val="en-GB"/>
              </w:rPr>
              <w:t>Risk Management</w:t>
            </w:r>
          </w:p>
        </w:tc>
      </w:tr>
      <w:tr w:rsidR="008D2FEC" w:rsidRPr="002D6140" w14:paraId="555F4172" w14:textId="77777777" w:rsidTr="00C90A90">
        <w:trPr>
          <w:trHeight w:hRule="exact" w:val="3361"/>
        </w:trPr>
        <w:tc>
          <w:tcPr>
            <w:tcW w:w="9513" w:type="dxa"/>
            <w:shd w:val="clear" w:color="auto" w:fill="auto"/>
            <w:vAlign w:val="center"/>
          </w:tcPr>
          <w:p w14:paraId="7C758950" w14:textId="77777777" w:rsidR="00417F24" w:rsidRPr="003D2B2A" w:rsidRDefault="00417F24" w:rsidP="00417F24">
            <w:pPr>
              <w:pStyle w:val="RepTitle"/>
              <w:rPr>
                <w:b w:val="0"/>
                <w:lang w:val="en-GB"/>
              </w:rPr>
            </w:pPr>
            <w:r w:rsidRPr="003D2B2A">
              <w:rPr>
                <w:b w:val="0"/>
                <w:lang w:val="en-GB"/>
              </w:rPr>
              <w:t xml:space="preserve">Product code: </w:t>
            </w:r>
            <w:r w:rsidR="00E07A9D">
              <w:rPr>
                <w:b w:val="0"/>
                <w:lang w:val="en-GB"/>
              </w:rPr>
              <w:t>IN233C1560</w:t>
            </w:r>
          </w:p>
          <w:p w14:paraId="4421C869" w14:textId="77777777" w:rsidR="00417F24" w:rsidRPr="003D2B2A" w:rsidRDefault="00417F24" w:rsidP="00417F24">
            <w:pPr>
              <w:pStyle w:val="RepTitle"/>
              <w:rPr>
                <w:b w:val="0"/>
                <w:lang w:val="en-GB"/>
              </w:rPr>
            </w:pPr>
            <w:r w:rsidRPr="003D2B2A">
              <w:rPr>
                <w:b w:val="0"/>
                <w:lang w:val="en-GB"/>
              </w:rPr>
              <w:t xml:space="preserve">Product name: </w:t>
            </w:r>
            <w:r w:rsidR="000540CB" w:rsidRPr="00C90A90">
              <w:rPr>
                <w:bCs/>
                <w:lang w:val="en-GB"/>
              </w:rPr>
              <w:t>AVTAR</w:t>
            </w:r>
          </w:p>
          <w:p w14:paraId="5F1231D8" w14:textId="77777777" w:rsidR="008D2FEC" w:rsidRPr="003D2B2A" w:rsidRDefault="00417F24" w:rsidP="002442E5">
            <w:pPr>
              <w:pStyle w:val="RepSubtitle"/>
              <w:rPr>
                <w:b w:val="0"/>
                <w:lang w:val="en-GB"/>
              </w:rPr>
            </w:pPr>
            <w:r w:rsidRPr="003D2B2A">
              <w:rPr>
                <w:b w:val="0"/>
                <w:lang w:val="en-GB"/>
              </w:rPr>
              <w:t>Chemical a</w:t>
            </w:r>
            <w:r w:rsidR="008D2FEC" w:rsidRPr="003D2B2A">
              <w:rPr>
                <w:b w:val="0"/>
                <w:lang w:val="en-GB"/>
              </w:rPr>
              <w:t>ctive substance</w:t>
            </w:r>
            <w:r w:rsidR="00040341">
              <w:rPr>
                <w:b w:val="0"/>
                <w:lang w:val="en-GB"/>
              </w:rPr>
              <w:t>s:</w:t>
            </w:r>
          </w:p>
          <w:p w14:paraId="580F132B" w14:textId="77777777" w:rsidR="008D2FEC" w:rsidRPr="002D6140" w:rsidRDefault="00040341" w:rsidP="00E17379">
            <w:pPr>
              <w:pStyle w:val="RepSubtitle"/>
              <w:rPr>
                <w:lang w:val="en-GB"/>
              </w:rPr>
            </w:pPr>
            <w:r>
              <w:rPr>
                <w:b w:val="0"/>
                <w:szCs w:val="32"/>
                <w:lang w:val="en-GB"/>
              </w:rPr>
              <w:t>Prothioconazole</w:t>
            </w:r>
            <w:r w:rsidR="00C0776E" w:rsidRPr="003D2B2A">
              <w:rPr>
                <w:b w:val="0"/>
                <w:szCs w:val="32"/>
                <w:lang w:val="en-GB"/>
              </w:rPr>
              <w:t xml:space="preserve">, </w:t>
            </w:r>
            <w:r>
              <w:rPr>
                <w:b w:val="0"/>
                <w:szCs w:val="32"/>
                <w:lang w:val="en-GB"/>
              </w:rPr>
              <w:t>250 g/L</w:t>
            </w:r>
            <w:r w:rsidR="00C0776E" w:rsidRPr="003D2B2A">
              <w:rPr>
                <w:b w:val="0"/>
                <w:szCs w:val="32"/>
                <w:lang w:val="en-GB"/>
              </w:rPr>
              <w:br/>
            </w:r>
            <w:r>
              <w:rPr>
                <w:b w:val="0"/>
                <w:szCs w:val="32"/>
                <w:lang w:val="en-GB"/>
              </w:rPr>
              <w:t>Difenoconazole, 130 g/L</w:t>
            </w:r>
          </w:p>
        </w:tc>
      </w:tr>
      <w:tr w:rsidR="008D2FEC" w:rsidRPr="002D6140" w14:paraId="13561076" w14:textId="77777777" w:rsidTr="008D2FEC">
        <w:trPr>
          <w:trHeight w:hRule="exact" w:val="2268"/>
        </w:trPr>
        <w:tc>
          <w:tcPr>
            <w:tcW w:w="9513" w:type="dxa"/>
            <w:shd w:val="clear" w:color="auto" w:fill="auto"/>
            <w:vAlign w:val="center"/>
          </w:tcPr>
          <w:p w14:paraId="425E90AD" w14:textId="77777777" w:rsidR="008D2FEC" w:rsidRPr="00BA2796" w:rsidRDefault="005C15D1" w:rsidP="002442E5">
            <w:pPr>
              <w:pStyle w:val="RepTitle"/>
              <w:rPr>
                <w:b w:val="0"/>
                <w:lang w:val="nl-BE"/>
              </w:rPr>
            </w:pPr>
            <w:r w:rsidRPr="00BA2796">
              <w:rPr>
                <w:b w:val="0"/>
                <w:lang w:val="nl-BE"/>
              </w:rPr>
              <w:t>Central Zone</w:t>
            </w:r>
            <w:r w:rsidR="00BA2796" w:rsidRPr="00BA2796">
              <w:rPr>
                <w:b w:val="0"/>
                <w:lang w:val="nl-BE"/>
              </w:rPr>
              <w:t>: PL, DE, AT, IE, NL, BE, CZ, SL, SK, HUN, RO</w:t>
            </w:r>
          </w:p>
          <w:p w14:paraId="40E103A8" w14:textId="77777777" w:rsidR="008D2FEC" w:rsidRPr="002D6140" w:rsidRDefault="008D2FEC" w:rsidP="00417F24">
            <w:pPr>
              <w:pStyle w:val="RepTitle"/>
              <w:rPr>
                <w:lang w:val="en-GB"/>
              </w:rPr>
            </w:pPr>
            <w:r w:rsidRPr="003D2B2A">
              <w:rPr>
                <w:b w:val="0"/>
                <w:lang w:val="en-GB"/>
              </w:rPr>
              <w:t xml:space="preserve">Zonal Rapporteur Member State: </w:t>
            </w:r>
            <w:r w:rsidR="00040341">
              <w:rPr>
                <w:b w:val="0"/>
                <w:lang w:val="en-GB"/>
              </w:rPr>
              <w:t>Poland</w:t>
            </w:r>
          </w:p>
        </w:tc>
      </w:tr>
      <w:tr w:rsidR="008D2FEC" w:rsidRPr="002D6140" w14:paraId="42A2F4A9" w14:textId="77777777" w:rsidTr="008D2FEC">
        <w:trPr>
          <w:trHeight w:hRule="exact" w:val="2268"/>
        </w:trPr>
        <w:tc>
          <w:tcPr>
            <w:tcW w:w="9513" w:type="dxa"/>
            <w:shd w:val="clear" w:color="auto" w:fill="auto"/>
            <w:vAlign w:val="center"/>
          </w:tcPr>
          <w:p w14:paraId="67C23CD5" w14:textId="77777777" w:rsidR="008D2FEC" w:rsidRPr="00040341" w:rsidRDefault="00213E44" w:rsidP="002442E5">
            <w:pPr>
              <w:pStyle w:val="RepTitle"/>
              <w:rPr>
                <w:b w:val="0"/>
                <w:lang w:val="en-GB"/>
              </w:rPr>
            </w:pPr>
            <w:r>
              <w:rPr>
                <w:b w:val="0"/>
                <w:lang w:val="en-GB"/>
              </w:rPr>
              <w:t>NATIONAL</w:t>
            </w:r>
            <w:r w:rsidR="00241A9C" w:rsidRPr="00040341">
              <w:rPr>
                <w:b w:val="0"/>
                <w:lang w:val="en-GB"/>
              </w:rPr>
              <w:t xml:space="preserve"> ASSESSMENT</w:t>
            </w:r>
            <w:r>
              <w:rPr>
                <w:b w:val="0"/>
                <w:lang w:val="en-GB"/>
              </w:rPr>
              <w:t xml:space="preserve"> - </w:t>
            </w:r>
            <w:r w:rsidR="00851661">
              <w:rPr>
                <w:b w:val="0"/>
                <w:lang w:val="en-GB"/>
              </w:rPr>
              <w:t>Poland</w:t>
            </w:r>
          </w:p>
          <w:p w14:paraId="21A4998A" w14:textId="77777777" w:rsidR="008D2FEC" w:rsidRPr="003D2B2A" w:rsidRDefault="008D2FEC" w:rsidP="00A96AED">
            <w:pPr>
              <w:pStyle w:val="RepTitle"/>
              <w:rPr>
                <w:b w:val="0"/>
                <w:lang w:val="en-GB"/>
              </w:rPr>
            </w:pPr>
            <w:r w:rsidRPr="003D2B2A">
              <w:rPr>
                <w:b w:val="0"/>
                <w:lang w:val="en-GB"/>
              </w:rPr>
              <w:t>(</w:t>
            </w:r>
            <w:r w:rsidR="00040341">
              <w:rPr>
                <w:b w:val="0"/>
                <w:lang w:val="en-GB"/>
              </w:rPr>
              <w:t>Authorisation – Article 33)</w:t>
            </w:r>
          </w:p>
        </w:tc>
      </w:tr>
      <w:tr w:rsidR="008D2FEC" w:rsidRPr="00040341" w14:paraId="1CB1D413" w14:textId="77777777" w:rsidTr="00C90A90">
        <w:trPr>
          <w:trHeight w:hRule="exact" w:val="2539"/>
        </w:trPr>
        <w:tc>
          <w:tcPr>
            <w:tcW w:w="9513" w:type="dxa"/>
            <w:shd w:val="clear" w:color="auto" w:fill="auto"/>
            <w:vAlign w:val="center"/>
          </w:tcPr>
          <w:p w14:paraId="0090D3B6" w14:textId="77777777" w:rsidR="008D2FEC" w:rsidRPr="000F7405" w:rsidRDefault="008D2FEC" w:rsidP="002442E5">
            <w:pPr>
              <w:pStyle w:val="RepTitle"/>
              <w:rPr>
                <w:b w:val="0"/>
                <w:lang w:val="en-GB"/>
              </w:rPr>
            </w:pPr>
            <w:r w:rsidRPr="000F7405">
              <w:rPr>
                <w:b w:val="0"/>
                <w:lang w:val="en-GB"/>
              </w:rPr>
              <w:t xml:space="preserve">Applicant: </w:t>
            </w:r>
            <w:r w:rsidR="00040341" w:rsidRPr="000F7405">
              <w:rPr>
                <w:b w:val="0"/>
                <w:lang w:val="en-GB"/>
              </w:rPr>
              <w:t>INDOFIL Industries (Netherlands) B.V.</w:t>
            </w:r>
          </w:p>
          <w:p w14:paraId="4F169833" w14:textId="77777777" w:rsidR="008D2FEC" w:rsidRDefault="008D2FEC" w:rsidP="002442E5">
            <w:pPr>
              <w:pStyle w:val="RepTitle"/>
              <w:rPr>
                <w:b w:val="0"/>
                <w:lang w:val="en-GB"/>
              </w:rPr>
            </w:pPr>
            <w:r w:rsidRPr="000F7405">
              <w:rPr>
                <w:b w:val="0"/>
                <w:lang w:val="en-GB"/>
              </w:rPr>
              <w:t xml:space="preserve">Submission date: </w:t>
            </w:r>
            <w:r w:rsidR="000F7405" w:rsidRPr="000F7405">
              <w:rPr>
                <w:b w:val="0"/>
                <w:lang w:val="en-GB"/>
              </w:rPr>
              <w:t>January 202</w:t>
            </w:r>
            <w:r w:rsidR="000F7405">
              <w:rPr>
                <w:b w:val="0"/>
                <w:lang w:val="en-GB"/>
              </w:rPr>
              <w:t>2</w:t>
            </w:r>
          </w:p>
          <w:p w14:paraId="30D9C761" w14:textId="77777777" w:rsidR="00C90A90" w:rsidRPr="000F7405" w:rsidRDefault="00C90A90" w:rsidP="002442E5">
            <w:pPr>
              <w:pStyle w:val="RepTitle"/>
              <w:rPr>
                <w:b w:val="0"/>
                <w:lang w:val="en-GB"/>
              </w:rPr>
            </w:pPr>
            <w:r>
              <w:rPr>
                <w:b w:val="0"/>
                <w:lang w:val="en-GB"/>
              </w:rPr>
              <w:t xml:space="preserve">Evaluation date: </w:t>
            </w:r>
            <w:r w:rsidR="004E74DC">
              <w:rPr>
                <w:b w:val="0"/>
                <w:lang w:val="en-GB"/>
              </w:rPr>
              <w:t>June</w:t>
            </w:r>
            <w:r w:rsidR="00A35B64">
              <w:rPr>
                <w:b w:val="0"/>
                <w:lang w:val="en-GB"/>
              </w:rPr>
              <w:t xml:space="preserve"> 2023</w:t>
            </w:r>
          </w:p>
          <w:p w14:paraId="2DC293EE" w14:textId="2C0B2589" w:rsidR="008D2FEC" w:rsidRPr="00040341" w:rsidRDefault="00417F24" w:rsidP="002442E5">
            <w:pPr>
              <w:pStyle w:val="RepTitle"/>
              <w:rPr>
                <w:b w:val="0"/>
                <w:lang w:val="fr-BE"/>
              </w:rPr>
            </w:pPr>
            <w:r w:rsidRPr="00A642D4">
              <w:rPr>
                <w:b w:val="0"/>
                <w:lang w:val="fr-BE"/>
              </w:rPr>
              <w:t xml:space="preserve">MS </w:t>
            </w:r>
            <w:r w:rsidR="008D2FEC" w:rsidRPr="00A642D4">
              <w:rPr>
                <w:b w:val="0"/>
                <w:lang w:val="fr-BE"/>
              </w:rPr>
              <w:t xml:space="preserve">Finalisation date: </w:t>
            </w:r>
            <w:r w:rsidR="0071081B">
              <w:rPr>
                <w:b w:val="0"/>
                <w:lang w:val="fr-BE"/>
              </w:rPr>
              <w:t>February 2024</w:t>
            </w:r>
          </w:p>
        </w:tc>
      </w:tr>
    </w:tbl>
    <w:p w14:paraId="6D21A2BC" w14:textId="77777777" w:rsidR="002442E5" w:rsidRPr="00040341" w:rsidRDefault="002442E5" w:rsidP="002442E5">
      <w:pPr>
        <w:pStyle w:val="RepTitle"/>
        <w:rPr>
          <w:lang w:val="fr-BE"/>
        </w:rPr>
        <w:sectPr w:rsidR="002442E5" w:rsidRPr="00040341" w:rsidSect="00247515">
          <w:headerReference w:type="default" r:id="rId8"/>
          <w:footerReference w:type="even" r:id="rId9"/>
          <w:pgSz w:w="11906" w:h="16838" w:code="9"/>
          <w:pgMar w:top="1418" w:right="1134" w:bottom="1134" w:left="1418" w:header="709" w:footer="142" w:gutter="0"/>
          <w:pgNumType w:chapSep="period"/>
          <w:cols w:space="708"/>
          <w:titlePg/>
          <w:docGrid w:linePitch="360"/>
        </w:sectPr>
      </w:pPr>
    </w:p>
    <w:p w14:paraId="3E6CEB3A" w14:textId="77777777" w:rsidR="00D214B7" w:rsidRDefault="00D214B7" w:rsidP="002442E5">
      <w:pPr>
        <w:pStyle w:val="RepTitle"/>
        <w:rPr>
          <w:lang w:val="en-GB"/>
        </w:rPr>
      </w:pPr>
    </w:p>
    <w:p w14:paraId="7388DD52" w14:textId="77777777" w:rsidR="00E83884" w:rsidRPr="00D214B7" w:rsidRDefault="008D2FEC" w:rsidP="002442E5">
      <w:pPr>
        <w:pStyle w:val="RepTitle"/>
        <w:rPr>
          <w:b w:val="0"/>
          <w:bCs/>
          <w:lang w:val="en-GB"/>
        </w:rPr>
      </w:pPr>
      <w:r w:rsidRPr="00D214B7">
        <w:rPr>
          <w:b w:val="0"/>
          <w:bCs/>
          <w:lang w:val="en-GB"/>
        </w:rPr>
        <w:t>V</w:t>
      </w:r>
      <w:r w:rsidR="00E83884" w:rsidRPr="00D214B7">
        <w:rPr>
          <w:b w:val="0"/>
          <w:bCs/>
          <w:lang w:val="en-GB"/>
        </w:rPr>
        <w:t xml:space="preserve">ersion </w:t>
      </w:r>
      <w:r w:rsidR="006701D3" w:rsidRPr="00D214B7">
        <w:rPr>
          <w:b w:val="0"/>
          <w:bCs/>
          <w:lang w:val="en-GB"/>
        </w:rPr>
        <w:t>h</w:t>
      </w:r>
      <w:r w:rsidR="00E83884" w:rsidRPr="00D214B7">
        <w:rPr>
          <w:b w:val="0"/>
          <w:bCs/>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D6140" w14:paraId="1B8E3317" w14:textId="77777777" w:rsidTr="005C15D1">
        <w:tc>
          <w:tcPr>
            <w:tcW w:w="796" w:type="pct"/>
            <w:shd w:val="clear" w:color="auto" w:fill="auto"/>
          </w:tcPr>
          <w:p w14:paraId="649F770B" w14:textId="77777777" w:rsidR="00E83884" w:rsidRPr="002D6140" w:rsidRDefault="00E83884" w:rsidP="006B4A16">
            <w:pPr>
              <w:pStyle w:val="RepTableHeader"/>
              <w:jc w:val="center"/>
              <w:rPr>
                <w:lang w:val="en-GB"/>
              </w:rPr>
            </w:pPr>
            <w:r w:rsidRPr="002D6140">
              <w:rPr>
                <w:lang w:val="en-GB"/>
              </w:rPr>
              <w:t>When</w:t>
            </w:r>
          </w:p>
        </w:tc>
        <w:tc>
          <w:tcPr>
            <w:tcW w:w="4204" w:type="pct"/>
            <w:shd w:val="clear" w:color="auto" w:fill="auto"/>
          </w:tcPr>
          <w:p w14:paraId="54A6BC2F" w14:textId="77777777" w:rsidR="00E83884" w:rsidRPr="002D6140" w:rsidRDefault="00E83884" w:rsidP="006B4A16">
            <w:pPr>
              <w:pStyle w:val="RepTableHeader"/>
              <w:jc w:val="center"/>
              <w:rPr>
                <w:lang w:val="en-GB"/>
              </w:rPr>
            </w:pPr>
            <w:r w:rsidRPr="002D6140">
              <w:rPr>
                <w:lang w:val="en-GB"/>
              </w:rPr>
              <w:t>What</w:t>
            </w:r>
          </w:p>
        </w:tc>
      </w:tr>
      <w:tr w:rsidR="00E83884" w:rsidRPr="002D6140" w14:paraId="1EAE160E" w14:textId="77777777" w:rsidTr="005C15D1">
        <w:tc>
          <w:tcPr>
            <w:tcW w:w="796" w:type="pct"/>
            <w:shd w:val="clear" w:color="auto" w:fill="auto"/>
          </w:tcPr>
          <w:p w14:paraId="394AAEEE" w14:textId="77777777" w:rsidR="00E83884" w:rsidRPr="002D6140" w:rsidRDefault="00A3686C" w:rsidP="002442E5">
            <w:pPr>
              <w:pStyle w:val="RepTable"/>
              <w:rPr>
                <w:noProof w:val="0"/>
                <w:lang w:val="en-GB"/>
              </w:rPr>
            </w:pPr>
            <w:bookmarkStart w:id="0" w:name="_Hlk90650655"/>
            <w:r>
              <w:rPr>
                <w:noProof w:val="0"/>
              </w:rPr>
              <w:t>January 2022</w:t>
            </w:r>
            <w:bookmarkEnd w:id="0"/>
          </w:p>
        </w:tc>
        <w:tc>
          <w:tcPr>
            <w:tcW w:w="4204" w:type="pct"/>
            <w:shd w:val="clear" w:color="auto" w:fill="auto"/>
          </w:tcPr>
          <w:p w14:paraId="0125B56F" w14:textId="77777777" w:rsidR="00E83884" w:rsidRPr="002D6140" w:rsidRDefault="00040341" w:rsidP="002442E5">
            <w:pPr>
              <w:pStyle w:val="RepTable"/>
              <w:rPr>
                <w:noProof w:val="0"/>
                <w:lang w:val="en-GB"/>
              </w:rPr>
            </w:pPr>
            <w:r>
              <w:rPr>
                <w:noProof w:val="0"/>
                <w:lang w:val="en-GB"/>
              </w:rPr>
              <w:t>First version of the document according to Article 33 of Regulation (EC) 1107/2009</w:t>
            </w:r>
          </w:p>
        </w:tc>
      </w:tr>
      <w:tr w:rsidR="00E83884" w:rsidRPr="002D6140" w14:paraId="3918EFBA" w14:textId="77777777" w:rsidTr="00D15B49">
        <w:tc>
          <w:tcPr>
            <w:tcW w:w="796" w:type="pct"/>
            <w:shd w:val="clear" w:color="auto" w:fill="D9D9D9"/>
          </w:tcPr>
          <w:p w14:paraId="1790C971" w14:textId="77777777" w:rsidR="00E83884" w:rsidRPr="002D6140" w:rsidRDefault="006F0E59" w:rsidP="002442E5">
            <w:pPr>
              <w:pStyle w:val="RepTable"/>
              <w:rPr>
                <w:noProof w:val="0"/>
                <w:lang w:val="en-GB"/>
              </w:rPr>
            </w:pPr>
            <w:r>
              <w:rPr>
                <w:noProof w:val="0"/>
                <w:lang w:val="en-GB"/>
              </w:rPr>
              <w:t>June</w:t>
            </w:r>
            <w:r w:rsidR="00A35B64">
              <w:rPr>
                <w:noProof w:val="0"/>
                <w:lang w:val="en-GB"/>
              </w:rPr>
              <w:t xml:space="preserve"> 2023</w:t>
            </w:r>
          </w:p>
        </w:tc>
        <w:tc>
          <w:tcPr>
            <w:tcW w:w="4204" w:type="pct"/>
            <w:shd w:val="clear" w:color="auto" w:fill="D9D9D9"/>
          </w:tcPr>
          <w:p w14:paraId="288CB56D" w14:textId="77777777" w:rsidR="00E83884" w:rsidRPr="002D6140" w:rsidRDefault="00A13102" w:rsidP="002442E5">
            <w:pPr>
              <w:pStyle w:val="RepTable"/>
              <w:rPr>
                <w:noProof w:val="0"/>
                <w:lang w:val="en-GB"/>
              </w:rPr>
            </w:pPr>
            <w:r>
              <w:rPr>
                <w:noProof w:val="0"/>
                <w:lang w:val="en-GB"/>
              </w:rPr>
              <w:t xml:space="preserve">Version evaluated by zRMS PL </w:t>
            </w:r>
          </w:p>
        </w:tc>
      </w:tr>
      <w:tr w:rsidR="00EC4CD2" w:rsidRPr="002D6140" w14:paraId="7C7DE3CB" w14:textId="77777777" w:rsidTr="005C15D1">
        <w:tc>
          <w:tcPr>
            <w:tcW w:w="796" w:type="pct"/>
            <w:shd w:val="clear" w:color="auto" w:fill="auto"/>
          </w:tcPr>
          <w:p w14:paraId="0CB17B97" w14:textId="77777777" w:rsidR="00EC4CD2" w:rsidRPr="002D6140" w:rsidRDefault="00EC4CD2" w:rsidP="00EC4CD2">
            <w:pPr>
              <w:pStyle w:val="RepTable"/>
              <w:rPr>
                <w:noProof w:val="0"/>
                <w:lang w:val="en-GB"/>
              </w:rPr>
            </w:pPr>
            <w:r w:rsidRPr="00AB2548">
              <w:rPr>
                <w:noProof w:val="0"/>
                <w:highlight w:val="cyan"/>
              </w:rPr>
              <w:t>November 2023</w:t>
            </w:r>
          </w:p>
        </w:tc>
        <w:tc>
          <w:tcPr>
            <w:tcW w:w="4204" w:type="pct"/>
            <w:shd w:val="clear" w:color="auto" w:fill="auto"/>
          </w:tcPr>
          <w:p w14:paraId="0FDF16E4" w14:textId="77777777" w:rsidR="00EC4CD2" w:rsidRPr="002D6140" w:rsidRDefault="00EC4CD2" w:rsidP="00EC4CD2">
            <w:pPr>
              <w:pStyle w:val="RepTable"/>
              <w:rPr>
                <w:noProof w:val="0"/>
                <w:lang w:val="en-GB"/>
              </w:rPr>
            </w:pPr>
            <w:r w:rsidRPr="00AB2548">
              <w:rPr>
                <w:noProof w:val="0"/>
                <w:highlight w:val="cyan"/>
              </w:rPr>
              <w:t>Versio</w:t>
            </w:r>
            <w:r w:rsidRPr="00EC4CD2">
              <w:rPr>
                <w:noProof w:val="0"/>
                <w:highlight w:val="cyan"/>
              </w:rPr>
              <w:t xml:space="preserve">n updated following the </w:t>
            </w:r>
            <w:r w:rsidRPr="00EC4CD2">
              <w:rPr>
                <w:highlight w:val="cyan"/>
              </w:rPr>
              <w:t xml:space="preserve">availability of additional data and </w:t>
            </w:r>
            <w:r w:rsidRPr="00EC4CD2">
              <w:rPr>
                <w:noProof w:val="0"/>
                <w:highlight w:val="cyan"/>
              </w:rPr>
              <w:t>zRMS reply of the commenting table</w:t>
            </w:r>
          </w:p>
        </w:tc>
      </w:tr>
      <w:tr w:rsidR="00E83884" w:rsidRPr="002D6140" w14:paraId="1ED8CD67" w14:textId="77777777" w:rsidTr="00A642D4">
        <w:tc>
          <w:tcPr>
            <w:tcW w:w="796" w:type="pct"/>
            <w:shd w:val="clear" w:color="auto" w:fill="auto"/>
          </w:tcPr>
          <w:p w14:paraId="0498E114" w14:textId="2762CE4E" w:rsidR="00E83884" w:rsidRPr="00A642D4" w:rsidRDefault="0071081B" w:rsidP="002442E5">
            <w:pPr>
              <w:pStyle w:val="RepTable"/>
              <w:rPr>
                <w:noProof w:val="0"/>
                <w:highlight w:val="yellow"/>
                <w:lang w:val="en-GB"/>
              </w:rPr>
            </w:pPr>
            <w:r>
              <w:rPr>
                <w:noProof w:val="0"/>
                <w:highlight w:val="yellow"/>
                <w:lang w:val="en-GB"/>
              </w:rPr>
              <w:t>February 2024</w:t>
            </w:r>
          </w:p>
        </w:tc>
        <w:tc>
          <w:tcPr>
            <w:tcW w:w="4204" w:type="pct"/>
            <w:shd w:val="clear" w:color="auto" w:fill="auto"/>
          </w:tcPr>
          <w:p w14:paraId="77FF792E" w14:textId="4276A584" w:rsidR="00E83884" w:rsidRPr="00A642D4" w:rsidRDefault="006613AD" w:rsidP="002442E5">
            <w:pPr>
              <w:pStyle w:val="RepTable"/>
              <w:rPr>
                <w:noProof w:val="0"/>
                <w:highlight w:val="yellow"/>
                <w:lang w:val="en-GB"/>
              </w:rPr>
            </w:pPr>
            <w:r w:rsidRPr="00A642D4">
              <w:rPr>
                <w:noProof w:val="0"/>
                <w:highlight w:val="yellow"/>
                <w:lang w:val="en-GB"/>
              </w:rPr>
              <w:t>RR finalized by zRMS</w:t>
            </w:r>
          </w:p>
        </w:tc>
      </w:tr>
    </w:tbl>
    <w:p w14:paraId="7E4CAD46" w14:textId="77777777" w:rsidR="00E83884" w:rsidRPr="002D6140" w:rsidRDefault="00E83884" w:rsidP="002442E5">
      <w:pPr>
        <w:pStyle w:val="RepStandard"/>
        <w:rPr>
          <w:lang w:val="en-GB"/>
        </w:rPr>
      </w:pPr>
    </w:p>
    <w:p w14:paraId="5EA053DC" w14:textId="77777777" w:rsidR="002442E5" w:rsidRPr="002D6140" w:rsidRDefault="002442E5" w:rsidP="002442E5">
      <w:pPr>
        <w:pStyle w:val="RepSubtitle"/>
        <w:rPr>
          <w:lang w:val="en-GB"/>
        </w:rPr>
        <w:sectPr w:rsidR="002442E5" w:rsidRPr="002D6140" w:rsidSect="00247515">
          <w:pgSz w:w="11906" w:h="16838" w:code="9"/>
          <w:pgMar w:top="1418" w:right="1134" w:bottom="1134" w:left="1418" w:header="709" w:footer="142" w:gutter="0"/>
          <w:pgNumType w:chapSep="period"/>
          <w:cols w:space="708"/>
          <w:docGrid w:linePitch="360"/>
        </w:sectPr>
      </w:pPr>
    </w:p>
    <w:p w14:paraId="47BDFB4F"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6A4C8091" w14:textId="52F78D28" w:rsidR="005E04F4" w:rsidRDefault="00C13AD5">
      <w:pPr>
        <w:pStyle w:val="Spistreci1"/>
        <w:rPr>
          <w:rFonts w:asciiTheme="minorHAnsi" w:eastAsiaTheme="minorEastAsia" w:hAnsiTheme="minorHAnsi" w:cstheme="minorBidi"/>
          <w:b w:val="0"/>
          <w:kern w:val="2"/>
          <w:sz w:val="22"/>
          <w:szCs w:val="22"/>
          <w:lang w:val="pl-PL" w:eastAsia="pl-PL"/>
          <w14:ligatures w14:val="standardContextual"/>
        </w:rPr>
      </w:pPr>
      <w:r>
        <w:rPr>
          <w:lang w:val="en-GB"/>
        </w:rPr>
        <w:fldChar w:fldCharType="begin"/>
      </w:r>
      <w:r>
        <w:rPr>
          <w:lang w:val="en-GB"/>
        </w:rPr>
        <w:instrText xml:space="preserve"> TOC \o "1-4" \h \z \t "Rep Appendix 3;3" </w:instrText>
      </w:r>
      <w:r>
        <w:rPr>
          <w:lang w:val="en-GB"/>
        </w:rPr>
        <w:fldChar w:fldCharType="separate"/>
      </w:r>
      <w:hyperlink w:anchor="_Toc163118359" w:history="1">
        <w:r w:rsidR="005E04F4" w:rsidRPr="00A36422">
          <w:rPr>
            <w:rStyle w:val="Hipercze"/>
            <w:lang w:val="en-GB"/>
          </w:rPr>
          <w:t>1</w:t>
        </w:r>
        <w:r w:rsidR="005E04F4">
          <w:rPr>
            <w:rFonts w:asciiTheme="minorHAnsi" w:eastAsiaTheme="minorEastAsia" w:hAnsiTheme="minorHAnsi" w:cstheme="minorBidi"/>
            <w:b w:val="0"/>
            <w:kern w:val="2"/>
            <w:sz w:val="22"/>
            <w:szCs w:val="22"/>
            <w:lang w:val="pl-PL" w:eastAsia="pl-PL"/>
            <w14:ligatures w14:val="standardContextual"/>
          </w:rPr>
          <w:tab/>
        </w:r>
        <w:r w:rsidR="005E04F4" w:rsidRPr="00A36422">
          <w:rPr>
            <w:rStyle w:val="Hipercze"/>
            <w:lang w:val="en-GB"/>
          </w:rPr>
          <w:t>Details of the application</w:t>
        </w:r>
        <w:r w:rsidR="005E04F4">
          <w:rPr>
            <w:webHidden/>
          </w:rPr>
          <w:tab/>
        </w:r>
        <w:r w:rsidR="005E04F4">
          <w:rPr>
            <w:webHidden/>
          </w:rPr>
          <w:fldChar w:fldCharType="begin"/>
        </w:r>
        <w:r w:rsidR="005E04F4">
          <w:rPr>
            <w:webHidden/>
          </w:rPr>
          <w:instrText xml:space="preserve"> PAGEREF _Toc163118359 \h </w:instrText>
        </w:r>
        <w:r w:rsidR="005E04F4">
          <w:rPr>
            <w:webHidden/>
          </w:rPr>
        </w:r>
        <w:r w:rsidR="005E04F4">
          <w:rPr>
            <w:webHidden/>
          </w:rPr>
          <w:fldChar w:fldCharType="separate"/>
        </w:r>
        <w:r w:rsidR="005E04F4">
          <w:rPr>
            <w:webHidden/>
          </w:rPr>
          <w:t>5</w:t>
        </w:r>
        <w:r w:rsidR="005E04F4">
          <w:rPr>
            <w:webHidden/>
          </w:rPr>
          <w:fldChar w:fldCharType="end"/>
        </w:r>
      </w:hyperlink>
    </w:p>
    <w:p w14:paraId="13ED2BE5" w14:textId="5270B159"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0" w:history="1">
        <w:r w:rsidRPr="00A36422">
          <w:rPr>
            <w:rStyle w:val="Hipercze"/>
            <w:lang w:val="en-GB"/>
          </w:rPr>
          <w:t>1.1</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Application background</w:t>
        </w:r>
        <w:r>
          <w:rPr>
            <w:webHidden/>
          </w:rPr>
          <w:tab/>
        </w:r>
        <w:r>
          <w:rPr>
            <w:webHidden/>
          </w:rPr>
          <w:fldChar w:fldCharType="begin"/>
        </w:r>
        <w:r>
          <w:rPr>
            <w:webHidden/>
          </w:rPr>
          <w:instrText xml:space="preserve"> PAGEREF _Toc163118360 \h </w:instrText>
        </w:r>
        <w:r>
          <w:rPr>
            <w:webHidden/>
          </w:rPr>
        </w:r>
        <w:r>
          <w:rPr>
            <w:webHidden/>
          </w:rPr>
          <w:fldChar w:fldCharType="separate"/>
        </w:r>
        <w:r>
          <w:rPr>
            <w:webHidden/>
          </w:rPr>
          <w:t>5</w:t>
        </w:r>
        <w:r>
          <w:rPr>
            <w:webHidden/>
          </w:rPr>
          <w:fldChar w:fldCharType="end"/>
        </w:r>
      </w:hyperlink>
    </w:p>
    <w:p w14:paraId="0CB9B547" w14:textId="337EB7F9"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1" w:history="1">
        <w:r w:rsidRPr="00A36422">
          <w:rPr>
            <w:rStyle w:val="Hipercze"/>
            <w:lang w:val="en-GB"/>
          </w:rPr>
          <w:t>1.2</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Letters of Access</w:t>
        </w:r>
        <w:r>
          <w:rPr>
            <w:webHidden/>
          </w:rPr>
          <w:tab/>
        </w:r>
        <w:r>
          <w:rPr>
            <w:webHidden/>
          </w:rPr>
          <w:fldChar w:fldCharType="begin"/>
        </w:r>
        <w:r>
          <w:rPr>
            <w:webHidden/>
          </w:rPr>
          <w:instrText xml:space="preserve"> PAGEREF _Toc163118361 \h </w:instrText>
        </w:r>
        <w:r>
          <w:rPr>
            <w:webHidden/>
          </w:rPr>
        </w:r>
        <w:r>
          <w:rPr>
            <w:webHidden/>
          </w:rPr>
          <w:fldChar w:fldCharType="separate"/>
        </w:r>
        <w:r>
          <w:rPr>
            <w:webHidden/>
          </w:rPr>
          <w:t>5</w:t>
        </w:r>
        <w:r>
          <w:rPr>
            <w:webHidden/>
          </w:rPr>
          <w:fldChar w:fldCharType="end"/>
        </w:r>
      </w:hyperlink>
    </w:p>
    <w:p w14:paraId="4B6C2A67" w14:textId="5B459238"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2" w:history="1">
        <w:r w:rsidRPr="00A36422">
          <w:rPr>
            <w:rStyle w:val="Hipercze"/>
            <w:lang w:val="en-GB"/>
          </w:rPr>
          <w:t>1.3</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Justification for submission of tests and studies.</w:t>
        </w:r>
        <w:r>
          <w:rPr>
            <w:webHidden/>
          </w:rPr>
          <w:tab/>
        </w:r>
        <w:r>
          <w:rPr>
            <w:webHidden/>
          </w:rPr>
          <w:fldChar w:fldCharType="begin"/>
        </w:r>
        <w:r>
          <w:rPr>
            <w:webHidden/>
          </w:rPr>
          <w:instrText xml:space="preserve"> PAGEREF _Toc163118362 \h </w:instrText>
        </w:r>
        <w:r>
          <w:rPr>
            <w:webHidden/>
          </w:rPr>
        </w:r>
        <w:r>
          <w:rPr>
            <w:webHidden/>
          </w:rPr>
          <w:fldChar w:fldCharType="separate"/>
        </w:r>
        <w:r>
          <w:rPr>
            <w:webHidden/>
          </w:rPr>
          <w:t>5</w:t>
        </w:r>
        <w:r>
          <w:rPr>
            <w:webHidden/>
          </w:rPr>
          <w:fldChar w:fldCharType="end"/>
        </w:r>
      </w:hyperlink>
    </w:p>
    <w:p w14:paraId="0FA38172" w14:textId="3641FD0F"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3" w:history="1">
        <w:r w:rsidRPr="00A36422">
          <w:rPr>
            <w:rStyle w:val="Hipercze"/>
            <w:lang w:val="en-GB"/>
          </w:rPr>
          <w:t>1.4</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Data protection claims</w:t>
        </w:r>
        <w:r>
          <w:rPr>
            <w:webHidden/>
          </w:rPr>
          <w:tab/>
        </w:r>
        <w:r>
          <w:rPr>
            <w:webHidden/>
          </w:rPr>
          <w:fldChar w:fldCharType="begin"/>
        </w:r>
        <w:r>
          <w:rPr>
            <w:webHidden/>
          </w:rPr>
          <w:instrText xml:space="preserve"> PAGEREF _Toc163118363 \h </w:instrText>
        </w:r>
        <w:r>
          <w:rPr>
            <w:webHidden/>
          </w:rPr>
        </w:r>
        <w:r>
          <w:rPr>
            <w:webHidden/>
          </w:rPr>
          <w:fldChar w:fldCharType="separate"/>
        </w:r>
        <w:r>
          <w:rPr>
            <w:webHidden/>
          </w:rPr>
          <w:t>6</w:t>
        </w:r>
        <w:r>
          <w:rPr>
            <w:webHidden/>
          </w:rPr>
          <w:fldChar w:fldCharType="end"/>
        </w:r>
      </w:hyperlink>
    </w:p>
    <w:p w14:paraId="0EA9A598" w14:textId="24A32F56"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364" w:history="1">
        <w:r w:rsidRPr="00A36422">
          <w:rPr>
            <w:rStyle w:val="Hipercze"/>
            <w:lang w:val="en-GB"/>
          </w:rPr>
          <w:t>2</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Details of the authorization decision</w:t>
        </w:r>
        <w:r>
          <w:rPr>
            <w:webHidden/>
          </w:rPr>
          <w:tab/>
        </w:r>
        <w:r>
          <w:rPr>
            <w:webHidden/>
          </w:rPr>
          <w:fldChar w:fldCharType="begin"/>
        </w:r>
        <w:r>
          <w:rPr>
            <w:webHidden/>
          </w:rPr>
          <w:instrText xml:space="preserve"> PAGEREF _Toc163118364 \h </w:instrText>
        </w:r>
        <w:r>
          <w:rPr>
            <w:webHidden/>
          </w:rPr>
        </w:r>
        <w:r>
          <w:rPr>
            <w:webHidden/>
          </w:rPr>
          <w:fldChar w:fldCharType="separate"/>
        </w:r>
        <w:r>
          <w:rPr>
            <w:webHidden/>
          </w:rPr>
          <w:t>6</w:t>
        </w:r>
        <w:r>
          <w:rPr>
            <w:webHidden/>
          </w:rPr>
          <w:fldChar w:fldCharType="end"/>
        </w:r>
      </w:hyperlink>
    </w:p>
    <w:p w14:paraId="1D426E05" w14:textId="1434571D"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5" w:history="1">
        <w:r w:rsidRPr="00A36422">
          <w:rPr>
            <w:rStyle w:val="Hipercze"/>
            <w:lang w:val="en-GB"/>
          </w:rPr>
          <w:t>2.1</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Product identity</w:t>
        </w:r>
        <w:r>
          <w:rPr>
            <w:webHidden/>
          </w:rPr>
          <w:tab/>
        </w:r>
        <w:r>
          <w:rPr>
            <w:webHidden/>
          </w:rPr>
          <w:fldChar w:fldCharType="begin"/>
        </w:r>
        <w:r>
          <w:rPr>
            <w:webHidden/>
          </w:rPr>
          <w:instrText xml:space="preserve"> PAGEREF _Toc163118365 \h </w:instrText>
        </w:r>
        <w:r>
          <w:rPr>
            <w:webHidden/>
          </w:rPr>
        </w:r>
        <w:r>
          <w:rPr>
            <w:webHidden/>
          </w:rPr>
          <w:fldChar w:fldCharType="separate"/>
        </w:r>
        <w:r>
          <w:rPr>
            <w:webHidden/>
          </w:rPr>
          <w:t>6</w:t>
        </w:r>
        <w:r>
          <w:rPr>
            <w:webHidden/>
          </w:rPr>
          <w:fldChar w:fldCharType="end"/>
        </w:r>
      </w:hyperlink>
    </w:p>
    <w:p w14:paraId="18837954" w14:textId="297C1BEF"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6" w:history="1">
        <w:r w:rsidRPr="00A36422">
          <w:rPr>
            <w:rStyle w:val="Hipercze"/>
            <w:lang w:val="en-GB"/>
          </w:rPr>
          <w:t>2.2</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Conclusion</w:t>
        </w:r>
        <w:r>
          <w:rPr>
            <w:webHidden/>
          </w:rPr>
          <w:tab/>
        </w:r>
        <w:r>
          <w:rPr>
            <w:webHidden/>
          </w:rPr>
          <w:fldChar w:fldCharType="begin"/>
        </w:r>
        <w:r>
          <w:rPr>
            <w:webHidden/>
          </w:rPr>
          <w:instrText xml:space="preserve"> PAGEREF _Toc163118366 \h </w:instrText>
        </w:r>
        <w:r>
          <w:rPr>
            <w:webHidden/>
          </w:rPr>
        </w:r>
        <w:r>
          <w:rPr>
            <w:webHidden/>
          </w:rPr>
          <w:fldChar w:fldCharType="separate"/>
        </w:r>
        <w:r>
          <w:rPr>
            <w:webHidden/>
          </w:rPr>
          <w:t>6</w:t>
        </w:r>
        <w:r>
          <w:rPr>
            <w:webHidden/>
          </w:rPr>
          <w:fldChar w:fldCharType="end"/>
        </w:r>
      </w:hyperlink>
    </w:p>
    <w:p w14:paraId="06D2583F" w14:textId="679F89CE"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7" w:history="1">
        <w:r w:rsidRPr="00A36422">
          <w:rPr>
            <w:rStyle w:val="Hipercze"/>
            <w:lang w:val="en-GB"/>
          </w:rPr>
          <w:t>2.3</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Substances of concern for national monitoring</w:t>
        </w:r>
        <w:r>
          <w:rPr>
            <w:webHidden/>
          </w:rPr>
          <w:tab/>
        </w:r>
        <w:r>
          <w:rPr>
            <w:webHidden/>
          </w:rPr>
          <w:fldChar w:fldCharType="begin"/>
        </w:r>
        <w:r>
          <w:rPr>
            <w:webHidden/>
          </w:rPr>
          <w:instrText xml:space="preserve"> PAGEREF _Toc163118367 \h </w:instrText>
        </w:r>
        <w:r>
          <w:rPr>
            <w:webHidden/>
          </w:rPr>
        </w:r>
        <w:r>
          <w:rPr>
            <w:webHidden/>
          </w:rPr>
          <w:fldChar w:fldCharType="separate"/>
        </w:r>
        <w:r>
          <w:rPr>
            <w:webHidden/>
          </w:rPr>
          <w:t>6</w:t>
        </w:r>
        <w:r>
          <w:rPr>
            <w:webHidden/>
          </w:rPr>
          <w:fldChar w:fldCharType="end"/>
        </w:r>
      </w:hyperlink>
    </w:p>
    <w:p w14:paraId="4E901C5D" w14:textId="368CBC15"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68" w:history="1">
        <w:r w:rsidRPr="00A36422">
          <w:rPr>
            <w:rStyle w:val="Hipercze"/>
            <w:lang w:val="en-GB"/>
          </w:rPr>
          <w:t>2.4</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Classification and labelling</w:t>
        </w:r>
        <w:r>
          <w:rPr>
            <w:webHidden/>
          </w:rPr>
          <w:tab/>
        </w:r>
        <w:r>
          <w:rPr>
            <w:webHidden/>
          </w:rPr>
          <w:fldChar w:fldCharType="begin"/>
        </w:r>
        <w:r>
          <w:rPr>
            <w:webHidden/>
          </w:rPr>
          <w:instrText xml:space="preserve"> PAGEREF _Toc163118368 \h </w:instrText>
        </w:r>
        <w:r>
          <w:rPr>
            <w:webHidden/>
          </w:rPr>
        </w:r>
        <w:r>
          <w:rPr>
            <w:webHidden/>
          </w:rPr>
          <w:fldChar w:fldCharType="separate"/>
        </w:r>
        <w:r>
          <w:rPr>
            <w:webHidden/>
          </w:rPr>
          <w:t>7</w:t>
        </w:r>
        <w:r>
          <w:rPr>
            <w:webHidden/>
          </w:rPr>
          <w:fldChar w:fldCharType="end"/>
        </w:r>
      </w:hyperlink>
    </w:p>
    <w:p w14:paraId="099CED76" w14:textId="2A68E759"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69" w:history="1">
        <w:r w:rsidRPr="00A36422">
          <w:rPr>
            <w:rStyle w:val="Hipercze"/>
            <w:lang w:val="en-GB"/>
          </w:rPr>
          <w:t>2.4.1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Classification and labelling under Regulation (EC) No 1272/2008</w:t>
        </w:r>
        <w:r>
          <w:rPr>
            <w:webHidden/>
          </w:rPr>
          <w:tab/>
        </w:r>
        <w:r>
          <w:rPr>
            <w:webHidden/>
          </w:rPr>
          <w:fldChar w:fldCharType="begin"/>
        </w:r>
        <w:r>
          <w:rPr>
            <w:webHidden/>
          </w:rPr>
          <w:instrText xml:space="preserve"> PAGEREF _Toc163118369 \h </w:instrText>
        </w:r>
        <w:r>
          <w:rPr>
            <w:webHidden/>
          </w:rPr>
        </w:r>
        <w:r>
          <w:rPr>
            <w:webHidden/>
          </w:rPr>
          <w:fldChar w:fldCharType="separate"/>
        </w:r>
        <w:r>
          <w:rPr>
            <w:webHidden/>
          </w:rPr>
          <w:t>7</w:t>
        </w:r>
        <w:r>
          <w:rPr>
            <w:webHidden/>
          </w:rPr>
          <w:fldChar w:fldCharType="end"/>
        </w:r>
      </w:hyperlink>
    </w:p>
    <w:p w14:paraId="644E7AE4" w14:textId="176E1FB0"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70" w:history="1">
        <w:r w:rsidRPr="00A36422">
          <w:rPr>
            <w:rStyle w:val="Hipercze"/>
            <w:lang w:val="en-GB"/>
          </w:rPr>
          <w:t>2.4.2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Standard phrases under Regulation (EU) No 547/2011</w:t>
        </w:r>
        <w:r>
          <w:rPr>
            <w:webHidden/>
          </w:rPr>
          <w:tab/>
        </w:r>
        <w:r>
          <w:rPr>
            <w:webHidden/>
          </w:rPr>
          <w:fldChar w:fldCharType="begin"/>
        </w:r>
        <w:r>
          <w:rPr>
            <w:webHidden/>
          </w:rPr>
          <w:instrText xml:space="preserve"> PAGEREF _Toc163118370 \h </w:instrText>
        </w:r>
        <w:r>
          <w:rPr>
            <w:webHidden/>
          </w:rPr>
        </w:r>
        <w:r>
          <w:rPr>
            <w:webHidden/>
          </w:rPr>
          <w:fldChar w:fldCharType="separate"/>
        </w:r>
        <w:r>
          <w:rPr>
            <w:webHidden/>
          </w:rPr>
          <w:t>8</w:t>
        </w:r>
        <w:r>
          <w:rPr>
            <w:webHidden/>
          </w:rPr>
          <w:fldChar w:fldCharType="end"/>
        </w:r>
      </w:hyperlink>
    </w:p>
    <w:p w14:paraId="31CD716B" w14:textId="6771398C"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71" w:history="1">
        <w:r w:rsidRPr="00A36422">
          <w:rPr>
            <w:rStyle w:val="Hipercze"/>
            <w:lang w:val="en-GB"/>
          </w:rPr>
          <w:t>2.4.3</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Other phrases (according to Article 65 (3) of the Regulation (EU) No 1107/2009)</w:t>
        </w:r>
        <w:r>
          <w:rPr>
            <w:webHidden/>
          </w:rPr>
          <w:tab/>
        </w:r>
        <w:r>
          <w:rPr>
            <w:webHidden/>
          </w:rPr>
          <w:fldChar w:fldCharType="begin"/>
        </w:r>
        <w:r>
          <w:rPr>
            <w:webHidden/>
          </w:rPr>
          <w:instrText xml:space="preserve"> PAGEREF _Toc163118371 \h </w:instrText>
        </w:r>
        <w:r>
          <w:rPr>
            <w:webHidden/>
          </w:rPr>
        </w:r>
        <w:r>
          <w:rPr>
            <w:webHidden/>
          </w:rPr>
          <w:fldChar w:fldCharType="separate"/>
        </w:r>
        <w:r>
          <w:rPr>
            <w:webHidden/>
          </w:rPr>
          <w:t>8</w:t>
        </w:r>
        <w:r>
          <w:rPr>
            <w:webHidden/>
          </w:rPr>
          <w:fldChar w:fldCharType="end"/>
        </w:r>
      </w:hyperlink>
    </w:p>
    <w:p w14:paraId="3184E1A0" w14:textId="6DE5AB12"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72" w:history="1">
        <w:r w:rsidRPr="00A36422">
          <w:rPr>
            <w:rStyle w:val="Hipercze"/>
            <w:lang w:val="en-GB"/>
          </w:rPr>
          <w:t>2.5</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Risk management</w:t>
        </w:r>
        <w:r>
          <w:rPr>
            <w:webHidden/>
          </w:rPr>
          <w:tab/>
        </w:r>
        <w:r>
          <w:rPr>
            <w:webHidden/>
          </w:rPr>
          <w:fldChar w:fldCharType="begin"/>
        </w:r>
        <w:r>
          <w:rPr>
            <w:webHidden/>
          </w:rPr>
          <w:instrText xml:space="preserve"> PAGEREF _Toc163118372 \h </w:instrText>
        </w:r>
        <w:r>
          <w:rPr>
            <w:webHidden/>
          </w:rPr>
        </w:r>
        <w:r>
          <w:rPr>
            <w:webHidden/>
          </w:rPr>
          <w:fldChar w:fldCharType="separate"/>
        </w:r>
        <w:r>
          <w:rPr>
            <w:webHidden/>
          </w:rPr>
          <w:t>8</w:t>
        </w:r>
        <w:r>
          <w:rPr>
            <w:webHidden/>
          </w:rPr>
          <w:fldChar w:fldCharType="end"/>
        </w:r>
      </w:hyperlink>
    </w:p>
    <w:p w14:paraId="51D0831A" w14:textId="57FE1375"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73" w:history="1">
        <w:r w:rsidRPr="00A36422">
          <w:rPr>
            <w:rStyle w:val="Hipercze"/>
            <w:lang w:val="en-GB"/>
          </w:rPr>
          <w:t>2.5.1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Restrictions linked to the PPP</w:t>
        </w:r>
        <w:r>
          <w:rPr>
            <w:webHidden/>
          </w:rPr>
          <w:tab/>
        </w:r>
        <w:r>
          <w:rPr>
            <w:webHidden/>
          </w:rPr>
          <w:fldChar w:fldCharType="begin"/>
        </w:r>
        <w:r>
          <w:rPr>
            <w:webHidden/>
          </w:rPr>
          <w:instrText xml:space="preserve"> PAGEREF _Toc163118373 \h </w:instrText>
        </w:r>
        <w:r>
          <w:rPr>
            <w:webHidden/>
          </w:rPr>
        </w:r>
        <w:r>
          <w:rPr>
            <w:webHidden/>
          </w:rPr>
          <w:fldChar w:fldCharType="separate"/>
        </w:r>
        <w:r>
          <w:rPr>
            <w:webHidden/>
          </w:rPr>
          <w:t>8</w:t>
        </w:r>
        <w:r>
          <w:rPr>
            <w:webHidden/>
          </w:rPr>
          <w:fldChar w:fldCharType="end"/>
        </w:r>
      </w:hyperlink>
    </w:p>
    <w:p w14:paraId="47425D54" w14:textId="746BF352"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74" w:history="1">
        <w:r w:rsidRPr="00A36422">
          <w:rPr>
            <w:rStyle w:val="Hipercze"/>
            <w:lang w:val="en-GB"/>
          </w:rPr>
          <w:t>2.5.2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Specific restrictions linked to the intended uses</w:t>
        </w:r>
        <w:r>
          <w:rPr>
            <w:webHidden/>
          </w:rPr>
          <w:tab/>
        </w:r>
        <w:r>
          <w:rPr>
            <w:webHidden/>
          </w:rPr>
          <w:fldChar w:fldCharType="begin"/>
        </w:r>
        <w:r>
          <w:rPr>
            <w:webHidden/>
          </w:rPr>
          <w:instrText xml:space="preserve"> PAGEREF _Toc163118374 \h </w:instrText>
        </w:r>
        <w:r>
          <w:rPr>
            <w:webHidden/>
          </w:rPr>
        </w:r>
        <w:r>
          <w:rPr>
            <w:webHidden/>
          </w:rPr>
          <w:fldChar w:fldCharType="separate"/>
        </w:r>
        <w:r>
          <w:rPr>
            <w:webHidden/>
          </w:rPr>
          <w:t>9</w:t>
        </w:r>
        <w:r>
          <w:rPr>
            <w:webHidden/>
          </w:rPr>
          <w:fldChar w:fldCharType="end"/>
        </w:r>
      </w:hyperlink>
    </w:p>
    <w:p w14:paraId="58033409" w14:textId="11046ECB"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75" w:history="1">
        <w:r w:rsidRPr="00A36422">
          <w:rPr>
            <w:rStyle w:val="Hipercze"/>
            <w:lang w:val="en-GB"/>
          </w:rPr>
          <w:t>2.6</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Intended uses (only NATIONAL GAP)</w:t>
        </w:r>
        <w:r>
          <w:rPr>
            <w:webHidden/>
          </w:rPr>
          <w:tab/>
        </w:r>
        <w:r>
          <w:rPr>
            <w:webHidden/>
          </w:rPr>
          <w:fldChar w:fldCharType="begin"/>
        </w:r>
        <w:r>
          <w:rPr>
            <w:webHidden/>
          </w:rPr>
          <w:instrText xml:space="preserve"> PAGEREF _Toc163118375 \h </w:instrText>
        </w:r>
        <w:r>
          <w:rPr>
            <w:webHidden/>
          </w:rPr>
        </w:r>
        <w:r>
          <w:rPr>
            <w:webHidden/>
          </w:rPr>
          <w:fldChar w:fldCharType="separate"/>
        </w:r>
        <w:r>
          <w:rPr>
            <w:webHidden/>
          </w:rPr>
          <w:t>10</w:t>
        </w:r>
        <w:r>
          <w:rPr>
            <w:webHidden/>
          </w:rPr>
          <w:fldChar w:fldCharType="end"/>
        </w:r>
      </w:hyperlink>
    </w:p>
    <w:p w14:paraId="0DF012EA" w14:textId="71EAC5E0"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376" w:history="1">
        <w:r w:rsidRPr="00A36422">
          <w:rPr>
            <w:rStyle w:val="Hipercze"/>
            <w:lang w:val="en-GB"/>
          </w:rPr>
          <w:t>3</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Background of authorization decision and risk management</w:t>
        </w:r>
        <w:r>
          <w:rPr>
            <w:webHidden/>
          </w:rPr>
          <w:tab/>
        </w:r>
        <w:r>
          <w:rPr>
            <w:webHidden/>
          </w:rPr>
          <w:fldChar w:fldCharType="begin"/>
        </w:r>
        <w:r>
          <w:rPr>
            <w:webHidden/>
          </w:rPr>
          <w:instrText xml:space="preserve"> PAGEREF _Toc163118376 \h </w:instrText>
        </w:r>
        <w:r>
          <w:rPr>
            <w:webHidden/>
          </w:rPr>
        </w:r>
        <w:r>
          <w:rPr>
            <w:webHidden/>
          </w:rPr>
          <w:fldChar w:fldCharType="separate"/>
        </w:r>
        <w:r>
          <w:rPr>
            <w:webHidden/>
          </w:rPr>
          <w:t>15</w:t>
        </w:r>
        <w:r>
          <w:rPr>
            <w:webHidden/>
          </w:rPr>
          <w:fldChar w:fldCharType="end"/>
        </w:r>
      </w:hyperlink>
    </w:p>
    <w:p w14:paraId="4E126616" w14:textId="3309ECB4"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77" w:history="1">
        <w:r w:rsidRPr="00A36422">
          <w:rPr>
            <w:rStyle w:val="Hipercze"/>
            <w:lang w:val="en-GB"/>
          </w:rPr>
          <w:t>3.1</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Physical and chemical properties (Part B, Section 2)</w:t>
        </w:r>
        <w:r>
          <w:rPr>
            <w:webHidden/>
          </w:rPr>
          <w:tab/>
        </w:r>
        <w:r>
          <w:rPr>
            <w:webHidden/>
          </w:rPr>
          <w:fldChar w:fldCharType="begin"/>
        </w:r>
        <w:r>
          <w:rPr>
            <w:webHidden/>
          </w:rPr>
          <w:instrText xml:space="preserve"> PAGEREF _Toc163118377 \h </w:instrText>
        </w:r>
        <w:r>
          <w:rPr>
            <w:webHidden/>
          </w:rPr>
        </w:r>
        <w:r>
          <w:rPr>
            <w:webHidden/>
          </w:rPr>
          <w:fldChar w:fldCharType="separate"/>
        </w:r>
        <w:r>
          <w:rPr>
            <w:webHidden/>
          </w:rPr>
          <w:t>15</w:t>
        </w:r>
        <w:r>
          <w:rPr>
            <w:webHidden/>
          </w:rPr>
          <w:fldChar w:fldCharType="end"/>
        </w:r>
      </w:hyperlink>
    </w:p>
    <w:p w14:paraId="32E333FB" w14:textId="2294605A"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78" w:history="1">
        <w:r w:rsidRPr="00A36422">
          <w:rPr>
            <w:rStyle w:val="Hipercze"/>
            <w:lang w:val="en-GB"/>
          </w:rPr>
          <w:t>3.2</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Efficacy (Part B, Section 3)</w:t>
        </w:r>
        <w:r>
          <w:rPr>
            <w:webHidden/>
          </w:rPr>
          <w:tab/>
        </w:r>
        <w:r>
          <w:rPr>
            <w:webHidden/>
          </w:rPr>
          <w:fldChar w:fldCharType="begin"/>
        </w:r>
        <w:r>
          <w:rPr>
            <w:webHidden/>
          </w:rPr>
          <w:instrText xml:space="preserve"> PAGEREF _Toc163118378 \h </w:instrText>
        </w:r>
        <w:r>
          <w:rPr>
            <w:webHidden/>
          </w:rPr>
        </w:r>
        <w:r>
          <w:rPr>
            <w:webHidden/>
          </w:rPr>
          <w:fldChar w:fldCharType="separate"/>
        </w:r>
        <w:r>
          <w:rPr>
            <w:webHidden/>
          </w:rPr>
          <w:t>15</w:t>
        </w:r>
        <w:r>
          <w:rPr>
            <w:webHidden/>
          </w:rPr>
          <w:fldChar w:fldCharType="end"/>
        </w:r>
      </w:hyperlink>
    </w:p>
    <w:p w14:paraId="514E03CB" w14:textId="1C6D3A2C"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79" w:history="1">
        <w:r w:rsidRPr="00A36422">
          <w:rPr>
            <w:rStyle w:val="Hipercze"/>
            <w:lang w:val="en-GB"/>
          </w:rPr>
          <w:t>3.3</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Methods of analysis (Part B, Section 5)</w:t>
        </w:r>
        <w:r>
          <w:rPr>
            <w:webHidden/>
          </w:rPr>
          <w:tab/>
        </w:r>
        <w:r>
          <w:rPr>
            <w:webHidden/>
          </w:rPr>
          <w:fldChar w:fldCharType="begin"/>
        </w:r>
        <w:r>
          <w:rPr>
            <w:webHidden/>
          </w:rPr>
          <w:instrText xml:space="preserve"> PAGEREF _Toc163118379 \h </w:instrText>
        </w:r>
        <w:r>
          <w:rPr>
            <w:webHidden/>
          </w:rPr>
        </w:r>
        <w:r>
          <w:rPr>
            <w:webHidden/>
          </w:rPr>
          <w:fldChar w:fldCharType="separate"/>
        </w:r>
        <w:r>
          <w:rPr>
            <w:webHidden/>
          </w:rPr>
          <w:t>17</w:t>
        </w:r>
        <w:r>
          <w:rPr>
            <w:webHidden/>
          </w:rPr>
          <w:fldChar w:fldCharType="end"/>
        </w:r>
      </w:hyperlink>
    </w:p>
    <w:p w14:paraId="38F453E5" w14:textId="6FC81126"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0" w:history="1">
        <w:r w:rsidRPr="00A36422">
          <w:rPr>
            <w:rStyle w:val="Hipercze"/>
            <w:lang w:val="en-GB"/>
          </w:rPr>
          <w:t>3.3.1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Analytical method for the formulation</w:t>
        </w:r>
        <w:r>
          <w:rPr>
            <w:webHidden/>
          </w:rPr>
          <w:tab/>
        </w:r>
        <w:r>
          <w:rPr>
            <w:webHidden/>
          </w:rPr>
          <w:fldChar w:fldCharType="begin"/>
        </w:r>
        <w:r>
          <w:rPr>
            <w:webHidden/>
          </w:rPr>
          <w:instrText xml:space="preserve"> PAGEREF _Toc163118380 \h </w:instrText>
        </w:r>
        <w:r>
          <w:rPr>
            <w:webHidden/>
          </w:rPr>
        </w:r>
        <w:r>
          <w:rPr>
            <w:webHidden/>
          </w:rPr>
          <w:fldChar w:fldCharType="separate"/>
        </w:r>
        <w:r>
          <w:rPr>
            <w:webHidden/>
          </w:rPr>
          <w:t>17</w:t>
        </w:r>
        <w:r>
          <w:rPr>
            <w:webHidden/>
          </w:rPr>
          <w:fldChar w:fldCharType="end"/>
        </w:r>
      </w:hyperlink>
    </w:p>
    <w:p w14:paraId="1043472B" w14:textId="6B2D5184"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1" w:history="1">
        <w:r w:rsidRPr="00A36422">
          <w:rPr>
            <w:rStyle w:val="Hipercze"/>
            <w:lang w:val="en-GB"/>
          </w:rPr>
          <w:t>3.3.2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Analytical methods for residues</w:t>
        </w:r>
        <w:r>
          <w:rPr>
            <w:webHidden/>
          </w:rPr>
          <w:tab/>
        </w:r>
        <w:r>
          <w:rPr>
            <w:webHidden/>
          </w:rPr>
          <w:fldChar w:fldCharType="begin"/>
        </w:r>
        <w:r>
          <w:rPr>
            <w:webHidden/>
          </w:rPr>
          <w:instrText xml:space="preserve"> PAGEREF _Toc163118381 \h </w:instrText>
        </w:r>
        <w:r>
          <w:rPr>
            <w:webHidden/>
          </w:rPr>
        </w:r>
        <w:r>
          <w:rPr>
            <w:webHidden/>
          </w:rPr>
          <w:fldChar w:fldCharType="separate"/>
        </w:r>
        <w:r>
          <w:rPr>
            <w:webHidden/>
          </w:rPr>
          <w:t>17</w:t>
        </w:r>
        <w:r>
          <w:rPr>
            <w:webHidden/>
          </w:rPr>
          <w:fldChar w:fldCharType="end"/>
        </w:r>
      </w:hyperlink>
    </w:p>
    <w:p w14:paraId="000E0156" w14:textId="6264567A"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82" w:history="1">
        <w:r w:rsidRPr="00A36422">
          <w:rPr>
            <w:rStyle w:val="Hipercze"/>
            <w:lang w:val="en-GB"/>
          </w:rPr>
          <w:t>3.4</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Mammalian toxicology (Part B, Section 6)</w:t>
        </w:r>
        <w:r>
          <w:rPr>
            <w:webHidden/>
          </w:rPr>
          <w:tab/>
        </w:r>
        <w:r>
          <w:rPr>
            <w:webHidden/>
          </w:rPr>
          <w:fldChar w:fldCharType="begin"/>
        </w:r>
        <w:r>
          <w:rPr>
            <w:webHidden/>
          </w:rPr>
          <w:instrText xml:space="preserve"> PAGEREF _Toc163118382 \h </w:instrText>
        </w:r>
        <w:r>
          <w:rPr>
            <w:webHidden/>
          </w:rPr>
        </w:r>
        <w:r>
          <w:rPr>
            <w:webHidden/>
          </w:rPr>
          <w:fldChar w:fldCharType="separate"/>
        </w:r>
        <w:r>
          <w:rPr>
            <w:webHidden/>
          </w:rPr>
          <w:t>19</w:t>
        </w:r>
        <w:r>
          <w:rPr>
            <w:webHidden/>
          </w:rPr>
          <w:fldChar w:fldCharType="end"/>
        </w:r>
      </w:hyperlink>
    </w:p>
    <w:p w14:paraId="3455E303" w14:textId="3EC197C5"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3" w:history="1">
        <w:r w:rsidRPr="00A36422">
          <w:rPr>
            <w:rStyle w:val="Hipercze"/>
            <w:lang w:val="en-GB"/>
          </w:rPr>
          <w:t>3.4.1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Acute toxicity</w:t>
        </w:r>
        <w:r>
          <w:rPr>
            <w:webHidden/>
          </w:rPr>
          <w:tab/>
        </w:r>
        <w:r>
          <w:rPr>
            <w:webHidden/>
          </w:rPr>
          <w:fldChar w:fldCharType="begin"/>
        </w:r>
        <w:r>
          <w:rPr>
            <w:webHidden/>
          </w:rPr>
          <w:instrText xml:space="preserve"> PAGEREF _Toc163118383 \h </w:instrText>
        </w:r>
        <w:r>
          <w:rPr>
            <w:webHidden/>
          </w:rPr>
        </w:r>
        <w:r>
          <w:rPr>
            <w:webHidden/>
          </w:rPr>
          <w:fldChar w:fldCharType="separate"/>
        </w:r>
        <w:r>
          <w:rPr>
            <w:webHidden/>
          </w:rPr>
          <w:t>20</w:t>
        </w:r>
        <w:r>
          <w:rPr>
            <w:webHidden/>
          </w:rPr>
          <w:fldChar w:fldCharType="end"/>
        </w:r>
      </w:hyperlink>
    </w:p>
    <w:p w14:paraId="5DF2A85B" w14:textId="5E8F4FEC"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4" w:history="1">
        <w:r w:rsidRPr="00A36422">
          <w:rPr>
            <w:rStyle w:val="Hipercze"/>
            <w:lang w:val="en-GB"/>
          </w:rPr>
          <w:t>3.4.2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Operator exposure</w:t>
        </w:r>
        <w:r>
          <w:rPr>
            <w:webHidden/>
          </w:rPr>
          <w:tab/>
        </w:r>
        <w:r>
          <w:rPr>
            <w:webHidden/>
          </w:rPr>
          <w:fldChar w:fldCharType="begin"/>
        </w:r>
        <w:r>
          <w:rPr>
            <w:webHidden/>
          </w:rPr>
          <w:instrText xml:space="preserve"> PAGEREF _Toc163118384 \h </w:instrText>
        </w:r>
        <w:r>
          <w:rPr>
            <w:webHidden/>
          </w:rPr>
        </w:r>
        <w:r>
          <w:rPr>
            <w:webHidden/>
          </w:rPr>
          <w:fldChar w:fldCharType="separate"/>
        </w:r>
        <w:r>
          <w:rPr>
            <w:webHidden/>
          </w:rPr>
          <w:t>21</w:t>
        </w:r>
        <w:r>
          <w:rPr>
            <w:webHidden/>
          </w:rPr>
          <w:fldChar w:fldCharType="end"/>
        </w:r>
      </w:hyperlink>
    </w:p>
    <w:p w14:paraId="4131905D" w14:textId="2FADC136"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5" w:history="1">
        <w:r w:rsidRPr="00A36422">
          <w:rPr>
            <w:rStyle w:val="Hipercze"/>
            <w:lang w:val="en-GB"/>
          </w:rPr>
          <w:t>3.4.3</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Worker exposure</w:t>
        </w:r>
        <w:r>
          <w:rPr>
            <w:webHidden/>
          </w:rPr>
          <w:tab/>
        </w:r>
        <w:r>
          <w:rPr>
            <w:webHidden/>
          </w:rPr>
          <w:fldChar w:fldCharType="begin"/>
        </w:r>
        <w:r>
          <w:rPr>
            <w:webHidden/>
          </w:rPr>
          <w:instrText xml:space="preserve"> PAGEREF _Toc163118385 \h </w:instrText>
        </w:r>
        <w:r>
          <w:rPr>
            <w:webHidden/>
          </w:rPr>
        </w:r>
        <w:r>
          <w:rPr>
            <w:webHidden/>
          </w:rPr>
          <w:fldChar w:fldCharType="separate"/>
        </w:r>
        <w:r>
          <w:rPr>
            <w:webHidden/>
          </w:rPr>
          <w:t>25</w:t>
        </w:r>
        <w:r>
          <w:rPr>
            <w:webHidden/>
          </w:rPr>
          <w:fldChar w:fldCharType="end"/>
        </w:r>
      </w:hyperlink>
    </w:p>
    <w:p w14:paraId="257C0971" w14:textId="15BA5239"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6" w:history="1">
        <w:r w:rsidRPr="00A36422">
          <w:rPr>
            <w:rStyle w:val="Hipercze"/>
            <w:lang w:val="en-GB"/>
          </w:rPr>
          <w:t>3.4.4</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Bystander and resident exposure</w:t>
        </w:r>
        <w:r>
          <w:rPr>
            <w:webHidden/>
          </w:rPr>
          <w:tab/>
        </w:r>
        <w:r>
          <w:rPr>
            <w:webHidden/>
          </w:rPr>
          <w:fldChar w:fldCharType="begin"/>
        </w:r>
        <w:r>
          <w:rPr>
            <w:webHidden/>
          </w:rPr>
          <w:instrText xml:space="preserve"> PAGEREF _Toc163118386 \h </w:instrText>
        </w:r>
        <w:r>
          <w:rPr>
            <w:webHidden/>
          </w:rPr>
        </w:r>
        <w:r>
          <w:rPr>
            <w:webHidden/>
          </w:rPr>
          <w:fldChar w:fldCharType="separate"/>
        </w:r>
        <w:r>
          <w:rPr>
            <w:webHidden/>
          </w:rPr>
          <w:t>28</w:t>
        </w:r>
        <w:r>
          <w:rPr>
            <w:webHidden/>
          </w:rPr>
          <w:fldChar w:fldCharType="end"/>
        </w:r>
      </w:hyperlink>
    </w:p>
    <w:p w14:paraId="2282FCBC" w14:textId="24FE8C29"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87" w:history="1">
        <w:r w:rsidRPr="00A36422">
          <w:rPr>
            <w:rStyle w:val="Hipercze"/>
            <w:lang w:val="en-GB"/>
          </w:rPr>
          <w:t>3.5</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Residues and consumer exposure (Part B, Section 7)</w:t>
        </w:r>
        <w:r>
          <w:rPr>
            <w:webHidden/>
          </w:rPr>
          <w:tab/>
        </w:r>
        <w:r>
          <w:rPr>
            <w:webHidden/>
          </w:rPr>
          <w:fldChar w:fldCharType="begin"/>
        </w:r>
        <w:r>
          <w:rPr>
            <w:webHidden/>
          </w:rPr>
          <w:instrText xml:space="preserve"> PAGEREF _Toc163118387 \h </w:instrText>
        </w:r>
        <w:r>
          <w:rPr>
            <w:webHidden/>
          </w:rPr>
        </w:r>
        <w:r>
          <w:rPr>
            <w:webHidden/>
          </w:rPr>
          <w:fldChar w:fldCharType="separate"/>
        </w:r>
        <w:r>
          <w:rPr>
            <w:webHidden/>
          </w:rPr>
          <w:t>34</w:t>
        </w:r>
        <w:r>
          <w:rPr>
            <w:webHidden/>
          </w:rPr>
          <w:fldChar w:fldCharType="end"/>
        </w:r>
      </w:hyperlink>
    </w:p>
    <w:p w14:paraId="1626731E" w14:textId="552CC64B"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8" w:history="1">
        <w:r w:rsidRPr="00A36422">
          <w:rPr>
            <w:rStyle w:val="Hipercze"/>
            <w:lang w:val="en-GB"/>
          </w:rPr>
          <w:t>3.5.1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Residues</w:t>
        </w:r>
        <w:r>
          <w:rPr>
            <w:webHidden/>
          </w:rPr>
          <w:tab/>
        </w:r>
        <w:r>
          <w:rPr>
            <w:webHidden/>
          </w:rPr>
          <w:fldChar w:fldCharType="begin"/>
        </w:r>
        <w:r>
          <w:rPr>
            <w:webHidden/>
          </w:rPr>
          <w:instrText xml:space="preserve"> PAGEREF _Toc163118388 \h </w:instrText>
        </w:r>
        <w:r>
          <w:rPr>
            <w:webHidden/>
          </w:rPr>
        </w:r>
        <w:r>
          <w:rPr>
            <w:webHidden/>
          </w:rPr>
          <w:fldChar w:fldCharType="separate"/>
        </w:r>
        <w:r>
          <w:rPr>
            <w:webHidden/>
          </w:rPr>
          <w:t>34</w:t>
        </w:r>
        <w:r>
          <w:rPr>
            <w:webHidden/>
          </w:rPr>
          <w:fldChar w:fldCharType="end"/>
        </w:r>
      </w:hyperlink>
    </w:p>
    <w:p w14:paraId="5C1B0FED" w14:textId="6C080340"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89" w:history="1">
        <w:r w:rsidRPr="00A36422">
          <w:rPr>
            <w:rStyle w:val="Hipercze"/>
            <w:lang w:val="en-GB"/>
          </w:rPr>
          <w:t>3.5.2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Consumer exposure</w:t>
        </w:r>
        <w:r>
          <w:rPr>
            <w:webHidden/>
          </w:rPr>
          <w:tab/>
        </w:r>
        <w:r>
          <w:rPr>
            <w:webHidden/>
          </w:rPr>
          <w:fldChar w:fldCharType="begin"/>
        </w:r>
        <w:r>
          <w:rPr>
            <w:webHidden/>
          </w:rPr>
          <w:instrText xml:space="preserve"> PAGEREF _Toc163118389 \h </w:instrText>
        </w:r>
        <w:r>
          <w:rPr>
            <w:webHidden/>
          </w:rPr>
        </w:r>
        <w:r>
          <w:rPr>
            <w:webHidden/>
          </w:rPr>
          <w:fldChar w:fldCharType="separate"/>
        </w:r>
        <w:r>
          <w:rPr>
            <w:webHidden/>
          </w:rPr>
          <w:t>38</w:t>
        </w:r>
        <w:r>
          <w:rPr>
            <w:webHidden/>
          </w:rPr>
          <w:fldChar w:fldCharType="end"/>
        </w:r>
      </w:hyperlink>
    </w:p>
    <w:p w14:paraId="153EE29F" w14:textId="26AB971D"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90" w:history="1">
        <w:r w:rsidRPr="00A36422">
          <w:rPr>
            <w:rStyle w:val="Hipercze"/>
            <w:lang w:val="en-GB"/>
          </w:rPr>
          <w:t>3.6</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Environmental fate and behaviour (Part B, Section 8)</w:t>
        </w:r>
        <w:r>
          <w:rPr>
            <w:webHidden/>
          </w:rPr>
          <w:tab/>
        </w:r>
        <w:r>
          <w:rPr>
            <w:webHidden/>
          </w:rPr>
          <w:fldChar w:fldCharType="begin"/>
        </w:r>
        <w:r>
          <w:rPr>
            <w:webHidden/>
          </w:rPr>
          <w:instrText xml:space="preserve"> PAGEREF _Toc163118390 \h </w:instrText>
        </w:r>
        <w:r>
          <w:rPr>
            <w:webHidden/>
          </w:rPr>
        </w:r>
        <w:r>
          <w:rPr>
            <w:webHidden/>
          </w:rPr>
          <w:fldChar w:fldCharType="separate"/>
        </w:r>
        <w:r>
          <w:rPr>
            <w:webHidden/>
          </w:rPr>
          <w:t>41</w:t>
        </w:r>
        <w:r>
          <w:rPr>
            <w:webHidden/>
          </w:rPr>
          <w:fldChar w:fldCharType="end"/>
        </w:r>
      </w:hyperlink>
    </w:p>
    <w:p w14:paraId="2888BA57" w14:textId="387E7B53"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1" w:history="1">
        <w:r w:rsidRPr="00A36422">
          <w:rPr>
            <w:rStyle w:val="Hipercze"/>
            <w:lang w:val="en-GB"/>
          </w:rPr>
          <w:t>3.6.1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Predicted environmental concentrations in soil (PEC</w:t>
        </w:r>
        <w:r w:rsidRPr="00A36422">
          <w:rPr>
            <w:rStyle w:val="Hipercze"/>
            <w:vertAlign w:val="subscript"/>
            <w:lang w:val="en-GB"/>
          </w:rPr>
          <w:t>soil</w:t>
        </w:r>
        <w:r w:rsidRPr="00A36422">
          <w:rPr>
            <w:rStyle w:val="Hipercze"/>
            <w:lang w:val="en-GB"/>
          </w:rPr>
          <w:t>)</w:t>
        </w:r>
        <w:r>
          <w:rPr>
            <w:webHidden/>
          </w:rPr>
          <w:tab/>
        </w:r>
        <w:r>
          <w:rPr>
            <w:webHidden/>
          </w:rPr>
          <w:fldChar w:fldCharType="begin"/>
        </w:r>
        <w:r>
          <w:rPr>
            <w:webHidden/>
          </w:rPr>
          <w:instrText xml:space="preserve"> PAGEREF _Toc163118391 \h </w:instrText>
        </w:r>
        <w:r>
          <w:rPr>
            <w:webHidden/>
          </w:rPr>
        </w:r>
        <w:r>
          <w:rPr>
            <w:webHidden/>
          </w:rPr>
          <w:fldChar w:fldCharType="separate"/>
        </w:r>
        <w:r>
          <w:rPr>
            <w:webHidden/>
          </w:rPr>
          <w:t>41</w:t>
        </w:r>
        <w:r>
          <w:rPr>
            <w:webHidden/>
          </w:rPr>
          <w:fldChar w:fldCharType="end"/>
        </w:r>
      </w:hyperlink>
    </w:p>
    <w:p w14:paraId="20616783" w14:textId="480423BB"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2" w:history="1">
        <w:r w:rsidRPr="00A36422">
          <w:rPr>
            <w:rStyle w:val="Hipercze"/>
            <w:lang w:val="en-GB"/>
          </w:rPr>
          <w:t>3.6.2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Predicted environmental concentrations in groundwater (PEC</w:t>
        </w:r>
        <w:r w:rsidRPr="00A36422">
          <w:rPr>
            <w:rStyle w:val="Hipercze"/>
            <w:vertAlign w:val="subscript"/>
            <w:lang w:val="en-GB"/>
          </w:rPr>
          <w:t>gw</w:t>
        </w:r>
        <w:r w:rsidRPr="00A36422">
          <w:rPr>
            <w:rStyle w:val="Hipercze"/>
            <w:lang w:val="en-GB"/>
          </w:rPr>
          <w:t>)</w:t>
        </w:r>
        <w:r>
          <w:rPr>
            <w:webHidden/>
          </w:rPr>
          <w:tab/>
        </w:r>
        <w:r>
          <w:rPr>
            <w:webHidden/>
          </w:rPr>
          <w:fldChar w:fldCharType="begin"/>
        </w:r>
        <w:r>
          <w:rPr>
            <w:webHidden/>
          </w:rPr>
          <w:instrText xml:space="preserve"> PAGEREF _Toc163118392 \h </w:instrText>
        </w:r>
        <w:r>
          <w:rPr>
            <w:webHidden/>
          </w:rPr>
        </w:r>
        <w:r>
          <w:rPr>
            <w:webHidden/>
          </w:rPr>
          <w:fldChar w:fldCharType="separate"/>
        </w:r>
        <w:r>
          <w:rPr>
            <w:webHidden/>
          </w:rPr>
          <w:t>42</w:t>
        </w:r>
        <w:r>
          <w:rPr>
            <w:webHidden/>
          </w:rPr>
          <w:fldChar w:fldCharType="end"/>
        </w:r>
      </w:hyperlink>
    </w:p>
    <w:p w14:paraId="53CCC024" w14:textId="03FA0E66"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3" w:history="1">
        <w:r w:rsidRPr="00A36422">
          <w:rPr>
            <w:rStyle w:val="Hipercze"/>
            <w:lang w:val="en-GB"/>
          </w:rPr>
          <w:t>3.6.3</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Predicted environmental concentrations in surface water (PEC</w:t>
        </w:r>
        <w:r w:rsidRPr="00A36422">
          <w:rPr>
            <w:rStyle w:val="Hipercze"/>
            <w:vertAlign w:val="subscript"/>
            <w:lang w:val="en-GB"/>
          </w:rPr>
          <w:t>sw</w:t>
        </w:r>
        <w:r w:rsidRPr="00A36422">
          <w:rPr>
            <w:rStyle w:val="Hipercze"/>
            <w:lang w:val="en-GB"/>
          </w:rPr>
          <w:t>)</w:t>
        </w:r>
        <w:r>
          <w:rPr>
            <w:webHidden/>
          </w:rPr>
          <w:tab/>
        </w:r>
        <w:r>
          <w:rPr>
            <w:webHidden/>
          </w:rPr>
          <w:fldChar w:fldCharType="begin"/>
        </w:r>
        <w:r>
          <w:rPr>
            <w:webHidden/>
          </w:rPr>
          <w:instrText xml:space="preserve"> PAGEREF _Toc163118393 \h </w:instrText>
        </w:r>
        <w:r>
          <w:rPr>
            <w:webHidden/>
          </w:rPr>
        </w:r>
        <w:r>
          <w:rPr>
            <w:webHidden/>
          </w:rPr>
          <w:fldChar w:fldCharType="separate"/>
        </w:r>
        <w:r>
          <w:rPr>
            <w:webHidden/>
          </w:rPr>
          <w:t>47</w:t>
        </w:r>
        <w:r>
          <w:rPr>
            <w:webHidden/>
          </w:rPr>
          <w:fldChar w:fldCharType="end"/>
        </w:r>
      </w:hyperlink>
    </w:p>
    <w:p w14:paraId="70F3FDB7" w14:textId="7433E6EA"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4" w:history="1">
        <w:r w:rsidRPr="00A36422">
          <w:rPr>
            <w:rStyle w:val="Hipercze"/>
            <w:lang w:val="en-GB"/>
          </w:rPr>
          <w:t>3.6.4</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Predicted environmental concentrations in air (PEC</w:t>
        </w:r>
        <w:r w:rsidRPr="00A36422">
          <w:rPr>
            <w:rStyle w:val="Hipercze"/>
            <w:vertAlign w:val="subscript"/>
            <w:lang w:val="en-GB"/>
          </w:rPr>
          <w:t>air</w:t>
        </w:r>
        <w:r w:rsidRPr="00A36422">
          <w:rPr>
            <w:rStyle w:val="Hipercze"/>
            <w:lang w:val="en-GB"/>
          </w:rPr>
          <w:t>)</w:t>
        </w:r>
        <w:r>
          <w:rPr>
            <w:webHidden/>
          </w:rPr>
          <w:tab/>
        </w:r>
        <w:r>
          <w:rPr>
            <w:webHidden/>
          </w:rPr>
          <w:fldChar w:fldCharType="begin"/>
        </w:r>
        <w:r>
          <w:rPr>
            <w:webHidden/>
          </w:rPr>
          <w:instrText xml:space="preserve"> PAGEREF _Toc163118394 \h </w:instrText>
        </w:r>
        <w:r>
          <w:rPr>
            <w:webHidden/>
          </w:rPr>
        </w:r>
        <w:r>
          <w:rPr>
            <w:webHidden/>
          </w:rPr>
          <w:fldChar w:fldCharType="separate"/>
        </w:r>
        <w:r>
          <w:rPr>
            <w:webHidden/>
          </w:rPr>
          <w:t>54</w:t>
        </w:r>
        <w:r>
          <w:rPr>
            <w:webHidden/>
          </w:rPr>
          <w:fldChar w:fldCharType="end"/>
        </w:r>
      </w:hyperlink>
    </w:p>
    <w:p w14:paraId="5B59511C" w14:textId="63D1F16B"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395" w:history="1">
        <w:r w:rsidRPr="00A36422">
          <w:rPr>
            <w:rStyle w:val="Hipercze"/>
            <w:lang w:val="en-GB"/>
          </w:rPr>
          <w:t>3.7</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Ecotoxicology (Part B, Section 9)</w:t>
        </w:r>
        <w:r>
          <w:rPr>
            <w:webHidden/>
          </w:rPr>
          <w:tab/>
        </w:r>
        <w:r>
          <w:rPr>
            <w:webHidden/>
          </w:rPr>
          <w:fldChar w:fldCharType="begin"/>
        </w:r>
        <w:r>
          <w:rPr>
            <w:webHidden/>
          </w:rPr>
          <w:instrText xml:space="preserve"> PAGEREF _Toc163118395 \h </w:instrText>
        </w:r>
        <w:r>
          <w:rPr>
            <w:webHidden/>
          </w:rPr>
        </w:r>
        <w:r>
          <w:rPr>
            <w:webHidden/>
          </w:rPr>
          <w:fldChar w:fldCharType="separate"/>
        </w:r>
        <w:r>
          <w:rPr>
            <w:webHidden/>
          </w:rPr>
          <w:t>54</w:t>
        </w:r>
        <w:r>
          <w:rPr>
            <w:webHidden/>
          </w:rPr>
          <w:fldChar w:fldCharType="end"/>
        </w:r>
      </w:hyperlink>
    </w:p>
    <w:p w14:paraId="0C89944A" w14:textId="17A88E27"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6" w:history="1">
        <w:r w:rsidRPr="00A36422">
          <w:rPr>
            <w:rStyle w:val="Hipercze"/>
            <w:lang w:val="en-GB"/>
          </w:rPr>
          <w:t>3.7.1</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terrestrial vertebrates</w:t>
        </w:r>
        <w:r>
          <w:rPr>
            <w:webHidden/>
          </w:rPr>
          <w:tab/>
        </w:r>
        <w:r>
          <w:rPr>
            <w:webHidden/>
          </w:rPr>
          <w:fldChar w:fldCharType="begin"/>
        </w:r>
        <w:r>
          <w:rPr>
            <w:webHidden/>
          </w:rPr>
          <w:instrText xml:space="preserve"> PAGEREF _Toc163118396 \h </w:instrText>
        </w:r>
        <w:r>
          <w:rPr>
            <w:webHidden/>
          </w:rPr>
        </w:r>
        <w:r>
          <w:rPr>
            <w:webHidden/>
          </w:rPr>
          <w:fldChar w:fldCharType="separate"/>
        </w:r>
        <w:r>
          <w:rPr>
            <w:webHidden/>
          </w:rPr>
          <w:t>54</w:t>
        </w:r>
        <w:r>
          <w:rPr>
            <w:webHidden/>
          </w:rPr>
          <w:fldChar w:fldCharType="end"/>
        </w:r>
      </w:hyperlink>
    </w:p>
    <w:p w14:paraId="150A8AB1" w14:textId="3B78B825"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7" w:history="1">
        <w:r w:rsidRPr="00A36422">
          <w:rPr>
            <w:rStyle w:val="Hipercze"/>
            <w:lang w:val="en-GB"/>
          </w:rPr>
          <w:t>3.7.2</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aquatic species</w:t>
        </w:r>
        <w:r>
          <w:rPr>
            <w:webHidden/>
          </w:rPr>
          <w:tab/>
        </w:r>
        <w:r>
          <w:rPr>
            <w:webHidden/>
          </w:rPr>
          <w:fldChar w:fldCharType="begin"/>
        </w:r>
        <w:r>
          <w:rPr>
            <w:webHidden/>
          </w:rPr>
          <w:instrText xml:space="preserve"> PAGEREF _Toc163118397 \h </w:instrText>
        </w:r>
        <w:r>
          <w:rPr>
            <w:webHidden/>
          </w:rPr>
        </w:r>
        <w:r>
          <w:rPr>
            <w:webHidden/>
          </w:rPr>
          <w:fldChar w:fldCharType="separate"/>
        </w:r>
        <w:r>
          <w:rPr>
            <w:webHidden/>
          </w:rPr>
          <w:t>56</w:t>
        </w:r>
        <w:r>
          <w:rPr>
            <w:webHidden/>
          </w:rPr>
          <w:fldChar w:fldCharType="end"/>
        </w:r>
      </w:hyperlink>
    </w:p>
    <w:p w14:paraId="5077576E" w14:textId="467B63F1"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8" w:history="1">
        <w:r w:rsidRPr="00A36422">
          <w:rPr>
            <w:rStyle w:val="Hipercze"/>
            <w:lang w:val="en-GB"/>
          </w:rPr>
          <w:t>3.7.3</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bees</w:t>
        </w:r>
        <w:r>
          <w:rPr>
            <w:webHidden/>
          </w:rPr>
          <w:tab/>
        </w:r>
        <w:r>
          <w:rPr>
            <w:webHidden/>
          </w:rPr>
          <w:fldChar w:fldCharType="begin"/>
        </w:r>
        <w:r>
          <w:rPr>
            <w:webHidden/>
          </w:rPr>
          <w:instrText xml:space="preserve"> PAGEREF _Toc163118398 \h </w:instrText>
        </w:r>
        <w:r>
          <w:rPr>
            <w:webHidden/>
          </w:rPr>
        </w:r>
        <w:r>
          <w:rPr>
            <w:webHidden/>
          </w:rPr>
          <w:fldChar w:fldCharType="separate"/>
        </w:r>
        <w:r>
          <w:rPr>
            <w:webHidden/>
          </w:rPr>
          <w:t>59</w:t>
        </w:r>
        <w:r>
          <w:rPr>
            <w:webHidden/>
          </w:rPr>
          <w:fldChar w:fldCharType="end"/>
        </w:r>
      </w:hyperlink>
    </w:p>
    <w:p w14:paraId="0D61FA78" w14:textId="212BA012"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399" w:history="1">
        <w:r w:rsidRPr="00A36422">
          <w:rPr>
            <w:rStyle w:val="Hipercze"/>
            <w:lang w:val="en-GB"/>
          </w:rPr>
          <w:t>3.7.4</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other arthropod species other than bees</w:t>
        </w:r>
        <w:r>
          <w:rPr>
            <w:webHidden/>
          </w:rPr>
          <w:tab/>
        </w:r>
        <w:r>
          <w:rPr>
            <w:webHidden/>
          </w:rPr>
          <w:fldChar w:fldCharType="begin"/>
        </w:r>
        <w:r>
          <w:rPr>
            <w:webHidden/>
          </w:rPr>
          <w:instrText xml:space="preserve"> PAGEREF _Toc163118399 \h </w:instrText>
        </w:r>
        <w:r>
          <w:rPr>
            <w:webHidden/>
          </w:rPr>
        </w:r>
        <w:r>
          <w:rPr>
            <w:webHidden/>
          </w:rPr>
          <w:fldChar w:fldCharType="separate"/>
        </w:r>
        <w:r>
          <w:rPr>
            <w:webHidden/>
          </w:rPr>
          <w:t>59</w:t>
        </w:r>
        <w:r>
          <w:rPr>
            <w:webHidden/>
          </w:rPr>
          <w:fldChar w:fldCharType="end"/>
        </w:r>
      </w:hyperlink>
    </w:p>
    <w:p w14:paraId="02D28977" w14:textId="195B526A"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400" w:history="1">
        <w:r w:rsidRPr="00A36422">
          <w:rPr>
            <w:rStyle w:val="Hipercze"/>
            <w:lang w:val="en-GB"/>
          </w:rPr>
          <w:t>3.7.5</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soil organisms</w:t>
        </w:r>
        <w:r>
          <w:rPr>
            <w:webHidden/>
          </w:rPr>
          <w:tab/>
        </w:r>
        <w:r>
          <w:rPr>
            <w:webHidden/>
          </w:rPr>
          <w:fldChar w:fldCharType="begin"/>
        </w:r>
        <w:r>
          <w:rPr>
            <w:webHidden/>
          </w:rPr>
          <w:instrText xml:space="preserve"> PAGEREF _Toc163118400 \h </w:instrText>
        </w:r>
        <w:r>
          <w:rPr>
            <w:webHidden/>
          </w:rPr>
        </w:r>
        <w:r>
          <w:rPr>
            <w:webHidden/>
          </w:rPr>
          <w:fldChar w:fldCharType="separate"/>
        </w:r>
        <w:r>
          <w:rPr>
            <w:webHidden/>
          </w:rPr>
          <w:t>59</w:t>
        </w:r>
        <w:r>
          <w:rPr>
            <w:webHidden/>
          </w:rPr>
          <w:fldChar w:fldCharType="end"/>
        </w:r>
      </w:hyperlink>
    </w:p>
    <w:p w14:paraId="61F052BA" w14:textId="6BD30AA4"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401" w:history="1">
        <w:r w:rsidRPr="00A36422">
          <w:rPr>
            <w:rStyle w:val="Hipercze"/>
            <w:lang w:val="en-GB"/>
          </w:rPr>
          <w:t>3.7.6</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non-target terrestrial plants</w:t>
        </w:r>
        <w:r>
          <w:rPr>
            <w:webHidden/>
          </w:rPr>
          <w:tab/>
        </w:r>
        <w:r>
          <w:rPr>
            <w:webHidden/>
          </w:rPr>
          <w:fldChar w:fldCharType="begin"/>
        </w:r>
        <w:r>
          <w:rPr>
            <w:webHidden/>
          </w:rPr>
          <w:instrText xml:space="preserve"> PAGEREF _Toc163118401 \h </w:instrText>
        </w:r>
        <w:r>
          <w:rPr>
            <w:webHidden/>
          </w:rPr>
        </w:r>
        <w:r>
          <w:rPr>
            <w:webHidden/>
          </w:rPr>
          <w:fldChar w:fldCharType="separate"/>
        </w:r>
        <w:r>
          <w:rPr>
            <w:webHidden/>
          </w:rPr>
          <w:t>61</w:t>
        </w:r>
        <w:r>
          <w:rPr>
            <w:webHidden/>
          </w:rPr>
          <w:fldChar w:fldCharType="end"/>
        </w:r>
      </w:hyperlink>
    </w:p>
    <w:p w14:paraId="5BA281C3" w14:textId="2FF0B222" w:rsidR="005E04F4" w:rsidRDefault="005E04F4">
      <w:pPr>
        <w:pStyle w:val="Spistreci3"/>
        <w:rPr>
          <w:rFonts w:asciiTheme="minorHAnsi" w:eastAsiaTheme="minorEastAsia" w:hAnsiTheme="minorHAnsi" w:cstheme="minorBidi"/>
          <w:kern w:val="2"/>
          <w:sz w:val="22"/>
          <w:szCs w:val="22"/>
          <w:lang w:val="pl-PL" w:eastAsia="pl-PL"/>
          <w14:ligatures w14:val="standardContextual"/>
        </w:rPr>
      </w:pPr>
      <w:hyperlink w:anchor="_Toc163118402" w:history="1">
        <w:r w:rsidRPr="00A36422">
          <w:rPr>
            <w:rStyle w:val="Hipercze"/>
            <w:lang w:val="en-GB"/>
          </w:rPr>
          <w:t>3.7.7</w:t>
        </w:r>
        <w:r>
          <w:rPr>
            <w:rFonts w:asciiTheme="minorHAnsi" w:eastAsiaTheme="minorEastAsia" w:hAnsiTheme="minorHAnsi" w:cstheme="minorBidi"/>
            <w:kern w:val="2"/>
            <w:sz w:val="22"/>
            <w:szCs w:val="22"/>
            <w:lang w:val="pl-PL" w:eastAsia="pl-PL"/>
            <w14:ligatures w14:val="standardContextual"/>
          </w:rPr>
          <w:tab/>
        </w:r>
        <w:r w:rsidRPr="00A36422">
          <w:rPr>
            <w:rStyle w:val="Hipercze"/>
            <w:lang w:val="en-GB"/>
          </w:rPr>
          <w:t>Effects on other terrestrial organisms (Flora and Fauna)</w:t>
        </w:r>
        <w:r>
          <w:rPr>
            <w:webHidden/>
          </w:rPr>
          <w:tab/>
        </w:r>
        <w:r>
          <w:rPr>
            <w:webHidden/>
          </w:rPr>
          <w:fldChar w:fldCharType="begin"/>
        </w:r>
        <w:r>
          <w:rPr>
            <w:webHidden/>
          </w:rPr>
          <w:instrText xml:space="preserve"> PAGEREF _Toc163118402 \h </w:instrText>
        </w:r>
        <w:r>
          <w:rPr>
            <w:webHidden/>
          </w:rPr>
        </w:r>
        <w:r>
          <w:rPr>
            <w:webHidden/>
          </w:rPr>
          <w:fldChar w:fldCharType="separate"/>
        </w:r>
        <w:r>
          <w:rPr>
            <w:webHidden/>
          </w:rPr>
          <w:t>61</w:t>
        </w:r>
        <w:r>
          <w:rPr>
            <w:webHidden/>
          </w:rPr>
          <w:fldChar w:fldCharType="end"/>
        </w:r>
      </w:hyperlink>
    </w:p>
    <w:p w14:paraId="0458FEAB" w14:textId="6E572487" w:rsidR="005E04F4" w:rsidRDefault="005E04F4">
      <w:pPr>
        <w:pStyle w:val="Spistreci2"/>
        <w:rPr>
          <w:rFonts w:asciiTheme="minorHAnsi" w:eastAsiaTheme="minorEastAsia" w:hAnsiTheme="minorHAnsi" w:cstheme="minorBidi"/>
          <w:kern w:val="2"/>
          <w:sz w:val="22"/>
          <w:lang w:val="pl-PL" w:eastAsia="pl-PL"/>
          <w14:ligatures w14:val="standardContextual"/>
        </w:rPr>
      </w:pPr>
      <w:hyperlink w:anchor="_Toc163118403" w:history="1">
        <w:r w:rsidRPr="00A36422">
          <w:rPr>
            <w:rStyle w:val="Hipercze"/>
            <w:lang w:val="en-GB"/>
          </w:rPr>
          <w:t>3.8</w:t>
        </w:r>
        <w:r>
          <w:rPr>
            <w:rFonts w:asciiTheme="minorHAnsi" w:eastAsiaTheme="minorEastAsia" w:hAnsiTheme="minorHAnsi" w:cstheme="minorBidi"/>
            <w:kern w:val="2"/>
            <w:sz w:val="22"/>
            <w:lang w:val="pl-PL" w:eastAsia="pl-PL"/>
            <w14:ligatures w14:val="standardContextual"/>
          </w:rPr>
          <w:tab/>
        </w:r>
        <w:r w:rsidRPr="00A36422">
          <w:rPr>
            <w:rStyle w:val="Hipercze"/>
            <w:lang w:val="en-GB"/>
          </w:rPr>
          <w:t>Relevance of metabolites (Part B, Section 10)</w:t>
        </w:r>
        <w:r>
          <w:rPr>
            <w:webHidden/>
          </w:rPr>
          <w:tab/>
        </w:r>
        <w:r>
          <w:rPr>
            <w:webHidden/>
          </w:rPr>
          <w:fldChar w:fldCharType="begin"/>
        </w:r>
        <w:r>
          <w:rPr>
            <w:webHidden/>
          </w:rPr>
          <w:instrText xml:space="preserve"> PAGEREF _Toc163118403 \h </w:instrText>
        </w:r>
        <w:r>
          <w:rPr>
            <w:webHidden/>
          </w:rPr>
        </w:r>
        <w:r>
          <w:rPr>
            <w:webHidden/>
          </w:rPr>
          <w:fldChar w:fldCharType="separate"/>
        </w:r>
        <w:r>
          <w:rPr>
            <w:webHidden/>
          </w:rPr>
          <w:t>61</w:t>
        </w:r>
        <w:r>
          <w:rPr>
            <w:webHidden/>
          </w:rPr>
          <w:fldChar w:fldCharType="end"/>
        </w:r>
      </w:hyperlink>
    </w:p>
    <w:p w14:paraId="652E9E04" w14:textId="0725DC38"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4" w:history="1">
        <w:r w:rsidRPr="00A36422">
          <w:rPr>
            <w:rStyle w:val="Hipercze"/>
            <w:lang w:val="en-GB"/>
          </w:rPr>
          <w:t>4</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_Toc163118404 \h </w:instrText>
        </w:r>
        <w:r>
          <w:rPr>
            <w:webHidden/>
          </w:rPr>
        </w:r>
        <w:r>
          <w:rPr>
            <w:webHidden/>
          </w:rPr>
          <w:fldChar w:fldCharType="separate"/>
        </w:r>
        <w:r>
          <w:rPr>
            <w:webHidden/>
          </w:rPr>
          <w:t>61</w:t>
        </w:r>
        <w:r>
          <w:rPr>
            <w:webHidden/>
          </w:rPr>
          <w:fldChar w:fldCharType="end"/>
        </w:r>
      </w:hyperlink>
    </w:p>
    <w:p w14:paraId="4870ECA0" w14:textId="1D387D2A"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5" w:history="1">
        <w:r w:rsidRPr="00A36422">
          <w:rPr>
            <w:rStyle w:val="Hipercze"/>
            <w:lang w:val="en-GB"/>
          </w:rPr>
          <w:t>5</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_Toc163118405 \h </w:instrText>
        </w:r>
        <w:r>
          <w:rPr>
            <w:webHidden/>
          </w:rPr>
        </w:r>
        <w:r>
          <w:rPr>
            <w:webHidden/>
          </w:rPr>
          <w:fldChar w:fldCharType="separate"/>
        </w:r>
        <w:r>
          <w:rPr>
            <w:webHidden/>
          </w:rPr>
          <w:t>62</w:t>
        </w:r>
        <w:r>
          <w:rPr>
            <w:webHidden/>
          </w:rPr>
          <w:fldChar w:fldCharType="end"/>
        </w:r>
      </w:hyperlink>
    </w:p>
    <w:p w14:paraId="2F32828E" w14:textId="78C5F679"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6" w:history="1">
        <w:r w:rsidRPr="00A36422">
          <w:rPr>
            <w:rStyle w:val="Hipercze"/>
            <w:lang w:val="en-GB"/>
          </w:rPr>
          <w:t>Appendix 1</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Copy of the product authorization</w:t>
        </w:r>
        <w:r>
          <w:rPr>
            <w:webHidden/>
          </w:rPr>
          <w:tab/>
        </w:r>
        <w:r>
          <w:rPr>
            <w:webHidden/>
          </w:rPr>
          <w:fldChar w:fldCharType="begin"/>
        </w:r>
        <w:r>
          <w:rPr>
            <w:webHidden/>
          </w:rPr>
          <w:instrText xml:space="preserve"> PAGEREF _Toc163118406 \h </w:instrText>
        </w:r>
        <w:r>
          <w:rPr>
            <w:webHidden/>
          </w:rPr>
        </w:r>
        <w:r>
          <w:rPr>
            <w:webHidden/>
          </w:rPr>
          <w:fldChar w:fldCharType="separate"/>
        </w:r>
        <w:r>
          <w:rPr>
            <w:webHidden/>
          </w:rPr>
          <w:t>63</w:t>
        </w:r>
        <w:r>
          <w:rPr>
            <w:webHidden/>
          </w:rPr>
          <w:fldChar w:fldCharType="end"/>
        </w:r>
      </w:hyperlink>
    </w:p>
    <w:p w14:paraId="3FC73F8D" w14:textId="4C8D7BD0"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7" w:history="1">
        <w:r w:rsidRPr="00A36422">
          <w:rPr>
            <w:rStyle w:val="Hipercze"/>
            <w:lang w:val="en-GB"/>
          </w:rPr>
          <w:t>Appendix 2</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Copy of the product label</w:t>
        </w:r>
        <w:r>
          <w:rPr>
            <w:webHidden/>
          </w:rPr>
          <w:tab/>
        </w:r>
        <w:r>
          <w:rPr>
            <w:webHidden/>
          </w:rPr>
          <w:fldChar w:fldCharType="begin"/>
        </w:r>
        <w:r>
          <w:rPr>
            <w:webHidden/>
          </w:rPr>
          <w:instrText xml:space="preserve"> PAGEREF _Toc163118407 \h </w:instrText>
        </w:r>
        <w:r>
          <w:rPr>
            <w:webHidden/>
          </w:rPr>
        </w:r>
        <w:r>
          <w:rPr>
            <w:webHidden/>
          </w:rPr>
          <w:fldChar w:fldCharType="separate"/>
        </w:r>
        <w:r>
          <w:rPr>
            <w:webHidden/>
          </w:rPr>
          <w:t>64</w:t>
        </w:r>
        <w:r>
          <w:rPr>
            <w:webHidden/>
          </w:rPr>
          <w:fldChar w:fldCharType="end"/>
        </w:r>
      </w:hyperlink>
    </w:p>
    <w:p w14:paraId="59DDE661" w14:textId="45573117"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8" w:history="1">
        <w:r w:rsidRPr="00A36422">
          <w:rPr>
            <w:rStyle w:val="Hipercze"/>
            <w:lang w:val="en-GB"/>
          </w:rPr>
          <w:t>Appendix 3</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lang w:val="en-GB"/>
          </w:rPr>
          <w:t>Letter of Access</w:t>
        </w:r>
        <w:r>
          <w:rPr>
            <w:webHidden/>
          </w:rPr>
          <w:tab/>
        </w:r>
        <w:r>
          <w:rPr>
            <w:webHidden/>
          </w:rPr>
          <w:fldChar w:fldCharType="begin"/>
        </w:r>
        <w:r>
          <w:rPr>
            <w:webHidden/>
          </w:rPr>
          <w:instrText xml:space="preserve"> PAGEREF _Toc163118408 \h </w:instrText>
        </w:r>
        <w:r>
          <w:rPr>
            <w:webHidden/>
          </w:rPr>
        </w:r>
        <w:r>
          <w:rPr>
            <w:webHidden/>
          </w:rPr>
          <w:fldChar w:fldCharType="separate"/>
        </w:r>
        <w:r>
          <w:rPr>
            <w:webHidden/>
          </w:rPr>
          <w:t>65</w:t>
        </w:r>
        <w:r>
          <w:rPr>
            <w:webHidden/>
          </w:rPr>
          <w:fldChar w:fldCharType="end"/>
        </w:r>
      </w:hyperlink>
    </w:p>
    <w:p w14:paraId="30DBEF21" w14:textId="4CCDE7CF" w:rsidR="005E04F4" w:rsidRDefault="005E04F4">
      <w:pPr>
        <w:pStyle w:val="Spistreci1"/>
        <w:rPr>
          <w:rFonts w:asciiTheme="minorHAnsi" w:eastAsiaTheme="minorEastAsia" w:hAnsiTheme="minorHAnsi" w:cstheme="minorBidi"/>
          <w:b w:val="0"/>
          <w:kern w:val="2"/>
          <w:sz w:val="22"/>
          <w:szCs w:val="22"/>
          <w:lang w:val="pl-PL" w:eastAsia="pl-PL"/>
          <w14:ligatures w14:val="standardContextual"/>
        </w:rPr>
      </w:pPr>
      <w:hyperlink w:anchor="_Toc163118409" w:history="1">
        <w:r w:rsidRPr="00A36422">
          <w:rPr>
            <w:rStyle w:val="Hipercze"/>
            <w:lang w:val="en-GB"/>
          </w:rPr>
          <w:t>Appendix 4</w:t>
        </w:r>
        <w:r>
          <w:rPr>
            <w:rFonts w:asciiTheme="minorHAnsi" w:eastAsiaTheme="minorEastAsia" w:hAnsiTheme="minorHAnsi" w:cstheme="minorBidi"/>
            <w:b w:val="0"/>
            <w:kern w:val="2"/>
            <w:sz w:val="22"/>
            <w:szCs w:val="22"/>
            <w:lang w:val="pl-PL" w:eastAsia="pl-PL"/>
            <w14:ligatures w14:val="standardContextual"/>
          </w:rPr>
          <w:tab/>
        </w:r>
        <w:r w:rsidRPr="00A36422">
          <w:rPr>
            <w:rStyle w:val="Hipercze"/>
          </w:rPr>
          <w:t xml:space="preserve">Lists of data considered </w:t>
        </w:r>
        <w:r w:rsidRPr="00A36422">
          <w:rPr>
            <w:rStyle w:val="Hipercze"/>
            <w:lang w:val="en-GB"/>
          </w:rPr>
          <w:t>for national authorization</w:t>
        </w:r>
        <w:r>
          <w:rPr>
            <w:webHidden/>
          </w:rPr>
          <w:tab/>
        </w:r>
        <w:r>
          <w:rPr>
            <w:webHidden/>
          </w:rPr>
          <w:fldChar w:fldCharType="begin"/>
        </w:r>
        <w:r>
          <w:rPr>
            <w:webHidden/>
          </w:rPr>
          <w:instrText xml:space="preserve"> PAGEREF _Toc163118409 \h </w:instrText>
        </w:r>
        <w:r>
          <w:rPr>
            <w:webHidden/>
          </w:rPr>
        </w:r>
        <w:r>
          <w:rPr>
            <w:webHidden/>
          </w:rPr>
          <w:fldChar w:fldCharType="separate"/>
        </w:r>
        <w:r>
          <w:rPr>
            <w:webHidden/>
          </w:rPr>
          <w:t>66</w:t>
        </w:r>
        <w:r>
          <w:rPr>
            <w:webHidden/>
          </w:rPr>
          <w:fldChar w:fldCharType="end"/>
        </w:r>
      </w:hyperlink>
    </w:p>
    <w:p w14:paraId="4875F9C5" w14:textId="0071A14E" w:rsidR="00C87689" w:rsidRPr="002D6140" w:rsidRDefault="00C13AD5" w:rsidP="002442E5">
      <w:pPr>
        <w:pStyle w:val="RepStandard"/>
        <w:rPr>
          <w:lang w:val="en-GB"/>
        </w:rPr>
      </w:pPr>
      <w:r>
        <w:rPr>
          <w:lang w:val="en-GB"/>
        </w:rPr>
        <w:fldChar w:fldCharType="end"/>
      </w:r>
    </w:p>
    <w:p w14:paraId="70FBC737" w14:textId="77777777" w:rsidR="007000DA" w:rsidRPr="002D6140" w:rsidRDefault="007000DA" w:rsidP="002442E5">
      <w:pPr>
        <w:pStyle w:val="RepStandard"/>
        <w:rPr>
          <w:lang w:val="en-GB"/>
        </w:rPr>
        <w:sectPr w:rsidR="007000DA" w:rsidRPr="002D6140" w:rsidSect="00247515">
          <w:pgSz w:w="11906" w:h="16838" w:code="9"/>
          <w:pgMar w:top="1417" w:right="1134" w:bottom="1134" w:left="1417" w:header="709" w:footer="142" w:gutter="0"/>
          <w:pgNumType w:chapSep="period"/>
          <w:cols w:space="708"/>
          <w:docGrid w:linePitch="360"/>
        </w:sectPr>
      </w:pPr>
    </w:p>
    <w:p w14:paraId="06168238" w14:textId="77777777" w:rsidR="00145ADD" w:rsidRPr="002D6140" w:rsidRDefault="00141B58" w:rsidP="0060617B">
      <w:pPr>
        <w:pStyle w:val="RepTitleBold"/>
        <w:rPr>
          <w:lang w:val="en-GB"/>
        </w:rPr>
      </w:pPr>
      <w:bookmarkStart w:id="1" w:name="_Toc236630359"/>
      <w:r w:rsidRPr="002D6140">
        <w:rPr>
          <w:lang w:val="en-GB"/>
        </w:rPr>
        <w:lastRenderedPageBreak/>
        <w:t>PART A</w:t>
      </w:r>
    </w:p>
    <w:bookmarkEnd w:id="1"/>
    <w:p w14:paraId="288E4DC6" w14:textId="77777777" w:rsidR="00141B58" w:rsidRPr="002D6140"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764A7DF1" w14:textId="77777777" w:rsidR="00141B58" w:rsidRPr="002D6140" w:rsidRDefault="00141B58" w:rsidP="00CC171C">
      <w:pPr>
        <w:pStyle w:val="Nagwek1"/>
        <w:rPr>
          <w:lang w:val="en-GB"/>
        </w:rPr>
      </w:pPr>
      <w:bookmarkStart w:id="2" w:name="_Toc172110847"/>
      <w:bookmarkStart w:id="3" w:name="_Toc173212485"/>
      <w:bookmarkStart w:id="4" w:name="_Toc236630360"/>
      <w:bookmarkStart w:id="5" w:name="_Toc412121439"/>
      <w:bookmarkStart w:id="6" w:name="_Toc413398931"/>
      <w:bookmarkStart w:id="7" w:name="_Toc413398986"/>
      <w:bookmarkStart w:id="8" w:name="_Toc413923302"/>
      <w:bookmarkStart w:id="9" w:name="_Toc414364017"/>
      <w:bookmarkStart w:id="10" w:name="_Toc414540309"/>
      <w:bookmarkStart w:id="11" w:name="_Toc414547791"/>
      <w:bookmarkStart w:id="12" w:name="_Toc163118359"/>
      <w:r w:rsidRPr="002D6140">
        <w:rPr>
          <w:lang w:val="en-GB"/>
        </w:rPr>
        <w:t>Details of the application</w:t>
      </w:r>
      <w:bookmarkEnd w:id="2"/>
      <w:bookmarkEnd w:id="3"/>
      <w:bookmarkEnd w:id="4"/>
      <w:bookmarkEnd w:id="5"/>
      <w:bookmarkEnd w:id="6"/>
      <w:bookmarkEnd w:id="7"/>
      <w:bookmarkEnd w:id="8"/>
      <w:bookmarkEnd w:id="9"/>
      <w:bookmarkEnd w:id="10"/>
      <w:bookmarkEnd w:id="11"/>
      <w:bookmarkEnd w:id="12"/>
    </w:p>
    <w:p w14:paraId="22CE7EAA" w14:textId="77777777" w:rsidR="00141B58" w:rsidRPr="002D6140" w:rsidRDefault="00141B58" w:rsidP="001B094D">
      <w:pPr>
        <w:pStyle w:val="Nagwek2"/>
        <w:rPr>
          <w:lang w:val="en-GB"/>
        </w:rPr>
      </w:pPr>
      <w:bookmarkStart w:id="13" w:name="_Toc236630361"/>
      <w:bookmarkStart w:id="14" w:name="_Toc412121440"/>
      <w:bookmarkStart w:id="15" w:name="_Toc413398932"/>
      <w:bookmarkStart w:id="16" w:name="_Toc413398987"/>
      <w:bookmarkStart w:id="17" w:name="_Toc413923303"/>
      <w:bookmarkStart w:id="18" w:name="_Toc414364018"/>
      <w:bookmarkStart w:id="19" w:name="_Toc414540310"/>
      <w:bookmarkStart w:id="20" w:name="_Toc414547792"/>
      <w:bookmarkStart w:id="21" w:name="_Toc163118360"/>
      <w:r w:rsidRPr="002D6140">
        <w:rPr>
          <w:lang w:val="en-GB"/>
        </w:rPr>
        <w:t>Application background</w:t>
      </w:r>
      <w:bookmarkEnd w:id="13"/>
      <w:bookmarkEnd w:id="14"/>
      <w:bookmarkEnd w:id="15"/>
      <w:bookmarkEnd w:id="16"/>
      <w:bookmarkEnd w:id="17"/>
      <w:bookmarkEnd w:id="18"/>
      <w:bookmarkEnd w:id="19"/>
      <w:bookmarkEnd w:id="20"/>
      <w:bookmarkEnd w:id="21"/>
    </w:p>
    <w:p w14:paraId="66DDF9D3" w14:textId="77777777" w:rsidR="00B50E6F" w:rsidRDefault="00B50E6F" w:rsidP="00B50E6F">
      <w:pPr>
        <w:pStyle w:val="RepStandard"/>
        <w:rPr>
          <w:lang w:val="en-GB"/>
        </w:rPr>
      </w:pPr>
      <w:bookmarkStart w:id="22" w:name="_Toc236630364"/>
      <w:r>
        <w:rPr>
          <w:lang w:val="en-GB"/>
        </w:rPr>
        <w:t xml:space="preserve">The dossier is submitted for the authorisation of the product IN233C1560 according to Article 33 of Regulation (EC) 1107/2009 in the </w:t>
      </w:r>
      <w:r w:rsidRPr="00851661">
        <w:rPr>
          <w:lang w:val="en-GB"/>
        </w:rPr>
        <w:t>Central</w:t>
      </w:r>
      <w:r>
        <w:rPr>
          <w:lang w:val="en-GB"/>
        </w:rPr>
        <w:t xml:space="preserve"> zone. This part A is written for the registration of IN233C1560 in </w:t>
      </w:r>
      <w:r w:rsidR="00851661">
        <w:rPr>
          <w:lang w:val="en-GB"/>
        </w:rPr>
        <w:t>Poland</w:t>
      </w:r>
      <w:r>
        <w:rPr>
          <w:lang w:val="en-GB"/>
        </w:rPr>
        <w:t>.</w:t>
      </w:r>
    </w:p>
    <w:p w14:paraId="6CC60B16" w14:textId="77777777" w:rsidR="00B50E6F" w:rsidRDefault="00B50E6F" w:rsidP="00B50E6F">
      <w:pPr>
        <w:pStyle w:val="RepStandard"/>
        <w:rPr>
          <w:lang w:val="en-GB"/>
        </w:rPr>
      </w:pPr>
    </w:p>
    <w:p w14:paraId="04A4395E" w14:textId="77777777" w:rsidR="00B50E6F" w:rsidRDefault="00B50E6F" w:rsidP="00B50E6F">
      <w:pPr>
        <w:pStyle w:val="RepStandard"/>
      </w:pPr>
      <w:r>
        <w:t>The product IN233C1560 is an Emulsifiable Concentrate [EC] formulation containing 250 g/L prothioconazole and 130 g/L difenoconazole. This product is a fungicide intended to be used outdoor in cereals and oilseed rape.</w:t>
      </w:r>
    </w:p>
    <w:p w14:paraId="2B396DB1" w14:textId="77777777" w:rsidR="00B50E6F" w:rsidRDefault="00B50E6F" w:rsidP="00B50E6F">
      <w:pPr>
        <w:pStyle w:val="RepStandard"/>
      </w:pPr>
    </w:p>
    <w:p w14:paraId="5531EF06" w14:textId="77777777" w:rsidR="00B50E6F" w:rsidRDefault="00B50E6F" w:rsidP="00B50E6F">
      <w:pPr>
        <w:pStyle w:val="RepStandard"/>
      </w:pPr>
      <w:r>
        <w:t xml:space="preserve">The dossier is submitted in </w:t>
      </w:r>
      <w:r w:rsidR="00851661">
        <w:rPr>
          <w:lang w:val="en-GB"/>
        </w:rPr>
        <w:t>Poland</w:t>
      </w:r>
      <w:r>
        <w:t xml:space="preserve"> which is a cMS of </w:t>
      </w:r>
      <w:r w:rsidRPr="00851661">
        <w:t>the Central zone</w:t>
      </w:r>
      <w:r>
        <w:t>. The relevant GAP is presented in Part A and in Part B0.</w:t>
      </w:r>
    </w:p>
    <w:p w14:paraId="77AB9D35" w14:textId="77777777" w:rsidR="00B50E6F" w:rsidRDefault="00B50E6F" w:rsidP="00B50E6F">
      <w:pPr>
        <w:pStyle w:val="RepStandard"/>
      </w:pPr>
    </w:p>
    <w:p w14:paraId="0DBAE6E7" w14:textId="77777777" w:rsidR="00B50E6F" w:rsidRDefault="00B50E6F" w:rsidP="00B50E6F">
      <w:pPr>
        <w:pStyle w:val="RepStandard"/>
        <w:rPr>
          <w:lang w:eastAsia="fr-BE"/>
        </w:rPr>
      </w:pPr>
      <w:r>
        <w:rPr>
          <w:lang w:eastAsia="fr-BE"/>
        </w:rPr>
        <w:t>The risk assessment conclusions are based on the information, data and assessments provided in Draft Registration Report, Part B Sections 0 to 10 and Part C. The information, data and assessments provided in Draft Registration Report, Parts B includes assessment of further data or information as required at national registration by the EU review. It also includes assessment of data and information relating to IN233C1560 where that data has not been considered in the EU review. Otherwise assessments for the safe use of IN233C1560 have been made using endpoints agreed in the EU review of prothioconazole and difenoconazole.</w:t>
      </w:r>
    </w:p>
    <w:p w14:paraId="5638EDEE" w14:textId="77777777" w:rsidR="00B50E6F" w:rsidRDefault="00B50E6F" w:rsidP="00B50E6F">
      <w:pPr>
        <w:pStyle w:val="RepStandard"/>
        <w:rPr>
          <w:lang w:eastAsia="fr-BE"/>
        </w:rPr>
      </w:pPr>
    </w:p>
    <w:p w14:paraId="610C9E46" w14:textId="77777777" w:rsidR="00B50E6F" w:rsidRDefault="00B50E6F" w:rsidP="00B50E6F">
      <w:pPr>
        <w:pStyle w:val="RepStandard"/>
        <w:rPr>
          <w:lang w:val="en-GB"/>
        </w:rPr>
      </w:pPr>
      <w:r>
        <w:rPr>
          <w:lang w:eastAsia="fr-BE"/>
        </w:rPr>
        <w:t xml:space="preserve">This document describes the specific conditions of use and labelling required for the registration of </w:t>
      </w:r>
      <w:r w:rsidR="00851661">
        <w:rPr>
          <w:lang w:val="en-GB"/>
        </w:rPr>
        <w:t>Poland</w:t>
      </w:r>
      <w:r>
        <w:rPr>
          <w:lang w:eastAsia="fr-BE"/>
        </w:rPr>
        <w:t xml:space="preserve"> IN233C1560.</w:t>
      </w:r>
    </w:p>
    <w:p w14:paraId="3C20C2F7" w14:textId="77777777" w:rsidR="00141B58" w:rsidRPr="002D6140" w:rsidRDefault="00141B58" w:rsidP="001B094D">
      <w:pPr>
        <w:pStyle w:val="Nagwek2"/>
        <w:rPr>
          <w:lang w:val="en-GB"/>
        </w:rPr>
      </w:pPr>
      <w:bookmarkStart w:id="23" w:name="_Toc412121441"/>
      <w:bookmarkStart w:id="24" w:name="_Toc413398933"/>
      <w:bookmarkStart w:id="25" w:name="_Toc413398988"/>
      <w:bookmarkStart w:id="26" w:name="_Toc413923304"/>
      <w:bookmarkStart w:id="27" w:name="_Toc414364019"/>
      <w:bookmarkStart w:id="28" w:name="_Toc414540311"/>
      <w:bookmarkStart w:id="29" w:name="_Toc414547793"/>
      <w:bookmarkStart w:id="30" w:name="_Toc163118361"/>
      <w:r w:rsidRPr="002D6140">
        <w:rPr>
          <w:lang w:val="en-GB"/>
        </w:rPr>
        <w:t>Letters of Access</w:t>
      </w:r>
      <w:bookmarkEnd w:id="23"/>
      <w:bookmarkEnd w:id="24"/>
      <w:bookmarkEnd w:id="25"/>
      <w:bookmarkEnd w:id="26"/>
      <w:bookmarkEnd w:id="27"/>
      <w:bookmarkEnd w:id="28"/>
      <w:bookmarkEnd w:id="29"/>
      <w:bookmarkEnd w:id="30"/>
    </w:p>
    <w:p w14:paraId="4FE447E9" w14:textId="77777777" w:rsidR="00B50E6F" w:rsidRDefault="00B50E6F" w:rsidP="00B50E6F">
      <w:pPr>
        <w:pStyle w:val="RepStandard"/>
        <w:rPr>
          <w:lang w:val="en-GB"/>
        </w:rPr>
      </w:pPr>
      <w:r>
        <w:rPr>
          <w:lang w:val="en-GB"/>
        </w:rPr>
        <w:t>Studies conducted on the formulated product IN233C1560 are owned by INDOFIL Industries (Netherlands) B.V.</w:t>
      </w:r>
    </w:p>
    <w:p w14:paraId="03A788BE" w14:textId="77777777" w:rsidR="00B50E6F" w:rsidRDefault="00B50E6F" w:rsidP="00B50E6F">
      <w:pPr>
        <w:pStyle w:val="RepStandard"/>
        <w:rPr>
          <w:lang w:val="en-GB"/>
        </w:rPr>
      </w:pPr>
    </w:p>
    <w:p w14:paraId="4D35A55C" w14:textId="77777777" w:rsidR="00717CCA" w:rsidRDefault="00B50E6F" w:rsidP="00B50E6F">
      <w:pPr>
        <w:pStyle w:val="RepStandard"/>
        <w:rPr>
          <w:lang w:val="en-GB"/>
        </w:rPr>
      </w:pPr>
      <w:r>
        <w:rPr>
          <w:lang w:val="en-GB"/>
        </w:rPr>
        <w:t xml:space="preserve">Regarding the access of the data on the active substance prothioconazole, </w:t>
      </w:r>
      <w:r w:rsidR="00717CCA">
        <w:rPr>
          <w:lang w:val="en-GB"/>
        </w:rPr>
        <w:t>INDOFIL Industries (Netherlands) B.V. does not have access to studies. However, INDOFIL’s supplier of the active substance prothioconazole provided a certificate for the said active substance which can be referred to INDOFIL Industries (Netherlands) B.V.</w:t>
      </w:r>
    </w:p>
    <w:p w14:paraId="1E158713" w14:textId="77777777" w:rsidR="00B50E6F" w:rsidRDefault="00B50E6F" w:rsidP="00B50E6F">
      <w:pPr>
        <w:pStyle w:val="RepStandard"/>
        <w:rPr>
          <w:lang w:val="en-GB"/>
        </w:rPr>
      </w:pPr>
    </w:p>
    <w:p w14:paraId="3AEBB6C6" w14:textId="77777777" w:rsidR="00E10DD6" w:rsidRPr="002D6140" w:rsidRDefault="00717CCA" w:rsidP="00E10DD6">
      <w:pPr>
        <w:pStyle w:val="RepStandard"/>
        <w:rPr>
          <w:lang w:val="en-GB"/>
        </w:rPr>
      </w:pPr>
      <w:r>
        <w:rPr>
          <w:lang w:val="en-GB"/>
        </w:rPr>
        <w:t>Regarding the access of the data on the active substance difenoconazole, INDOFIL Industries (Netherlands) B.V. does not have access to studies. However, INDOFIL’s supplier of the active substance difenoconazole provided a certificate for the said active substance which can be referred to INDOFIL Industries (Netherlands) B.V.</w:t>
      </w:r>
    </w:p>
    <w:p w14:paraId="7FCF9FB8" w14:textId="77777777" w:rsidR="001B094D" w:rsidRPr="00717CCA" w:rsidRDefault="00141B58" w:rsidP="001B094D">
      <w:pPr>
        <w:pStyle w:val="Nagwek2"/>
        <w:rPr>
          <w:lang w:val="en-GB"/>
        </w:rPr>
      </w:pPr>
      <w:bookmarkStart w:id="31" w:name="_Toc412121442"/>
      <w:bookmarkStart w:id="32" w:name="_Toc413398934"/>
      <w:bookmarkStart w:id="33" w:name="_Toc413398989"/>
      <w:bookmarkStart w:id="34" w:name="_Toc413923305"/>
      <w:bookmarkStart w:id="35" w:name="_Toc414364020"/>
      <w:bookmarkStart w:id="36" w:name="_Toc414540312"/>
      <w:bookmarkStart w:id="37" w:name="_Toc414547794"/>
      <w:bookmarkStart w:id="38" w:name="_Toc172110848"/>
      <w:bookmarkStart w:id="39" w:name="_Toc173212486"/>
      <w:bookmarkStart w:id="40" w:name="_Toc236630366"/>
      <w:bookmarkStart w:id="41" w:name="_Toc163118362"/>
      <w:bookmarkEnd w:id="22"/>
      <w:r w:rsidRPr="002D6140">
        <w:rPr>
          <w:lang w:val="en-GB"/>
        </w:rPr>
        <w:t>Justification for submission of tests and studies</w:t>
      </w:r>
      <w:bookmarkEnd w:id="31"/>
      <w:bookmarkEnd w:id="32"/>
      <w:bookmarkEnd w:id="33"/>
      <w:bookmarkEnd w:id="34"/>
      <w:bookmarkEnd w:id="35"/>
      <w:bookmarkEnd w:id="36"/>
      <w:bookmarkEnd w:id="37"/>
      <w:r w:rsidRPr="00717CCA">
        <w:rPr>
          <w:lang w:val="en-GB"/>
        </w:rPr>
        <w:t>.</w:t>
      </w:r>
      <w:bookmarkEnd w:id="41"/>
    </w:p>
    <w:p w14:paraId="5B2F5538" w14:textId="77777777" w:rsidR="00B50E6F" w:rsidRDefault="00B50E6F" w:rsidP="00B50E6F">
      <w:pPr>
        <w:pStyle w:val="RepStandard"/>
        <w:rPr>
          <w:lang w:val="en-GB"/>
        </w:rPr>
      </w:pPr>
      <w:r>
        <w:rPr>
          <w:lang w:val="en-GB"/>
        </w:rPr>
        <w:t xml:space="preserve">IN233C1560 is a new formulation. The following tests have been generated with IN233C1560 and submitted within the current application: product data on physical and chemical properties, analytical methods,  acute toxicity and dermal absorption and ecotoxicological data. </w:t>
      </w:r>
    </w:p>
    <w:p w14:paraId="41E53D74" w14:textId="77777777" w:rsidR="00B50E6F" w:rsidRDefault="00B50E6F" w:rsidP="00B50E6F">
      <w:pPr>
        <w:pStyle w:val="RepStandard"/>
        <w:rPr>
          <w:lang w:val="en-GB"/>
        </w:rPr>
      </w:pPr>
    </w:p>
    <w:p w14:paraId="12736B80" w14:textId="77777777" w:rsidR="00B50E6F" w:rsidRPr="002D6140" w:rsidRDefault="00B50E6F" w:rsidP="00B50E6F">
      <w:pPr>
        <w:pStyle w:val="RepStandard"/>
        <w:rPr>
          <w:lang w:val="en-GB"/>
        </w:rPr>
      </w:pPr>
      <w:r>
        <w:rPr>
          <w:lang w:val="en-GB"/>
        </w:rPr>
        <w:t>These new tests have been generated as IN233C1560 is a new formulation</w:t>
      </w:r>
    </w:p>
    <w:p w14:paraId="70EFD79A" w14:textId="77777777" w:rsidR="00141B58" w:rsidRPr="002D6140" w:rsidRDefault="00141B58" w:rsidP="001B094D">
      <w:pPr>
        <w:pStyle w:val="Nagwek2"/>
        <w:rPr>
          <w:lang w:val="en-GB"/>
        </w:rPr>
      </w:pPr>
      <w:bookmarkStart w:id="42" w:name="_Toc412121443"/>
      <w:bookmarkStart w:id="43" w:name="_Toc413398935"/>
      <w:bookmarkStart w:id="44" w:name="_Toc413398990"/>
      <w:bookmarkStart w:id="45" w:name="_Toc413923306"/>
      <w:bookmarkStart w:id="46" w:name="_Toc414364021"/>
      <w:bookmarkStart w:id="47" w:name="_Toc414540313"/>
      <w:bookmarkStart w:id="48" w:name="_Toc414547795"/>
      <w:bookmarkStart w:id="49" w:name="_Toc163118363"/>
      <w:r w:rsidRPr="002D6140">
        <w:rPr>
          <w:lang w:val="en-GB"/>
        </w:rPr>
        <w:t>Data protection claims</w:t>
      </w:r>
      <w:bookmarkEnd w:id="42"/>
      <w:bookmarkEnd w:id="43"/>
      <w:bookmarkEnd w:id="44"/>
      <w:bookmarkEnd w:id="45"/>
      <w:bookmarkEnd w:id="46"/>
      <w:bookmarkEnd w:id="47"/>
      <w:bookmarkEnd w:id="48"/>
      <w:bookmarkEnd w:id="49"/>
    </w:p>
    <w:p w14:paraId="3C2F2170" w14:textId="77777777" w:rsidR="00B50E6F" w:rsidRDefault="00B50E6F" w:rsidP="00B50E6F">
      <w:pPr>
        <w:pStyle w:val="RepStandard"/>
        <w:rPr>
          <w:lang w:val="en-GB"/>
        </w:rPr>
      </w:pPr>
      <w:bookmarkStart w:id="50" w:name="_Toc236630365"/>
      <w:r>
        <w:rPr>
          <w:lang w:val="en-GB"/>
        </w:rPr>
        <w:t xml:space="preserve">Data protection is claimed in accordance with Article 59 of Regulation (EC) No. 1107/2009 as provided for in the list of references in </w:t>
      </w:r>
      <w:r>
        <w:fldChar w:fldCharType="begin"/>
      </w:r>
      <w:r>
        <w:rPr>
          <w:lang w:val="en-GB"/>
        </w:rPr>
        <w:instrText xml:space="preserve"> REF _Ref414358379 \r \h  \* MERGEFORMAT </w:instrText>
      </w:r>
      <w:r>
        <w:fldChar w:fldCharType="separate"/>
      </w:r>
      <w:r>
        <w:rPr>
          <w:lang w:val="en-GB"/>
        </w:rPr>
        <w:t>Appendix 4</w:t>
      </w:r>
      <w:r>
        <w:fldChar w:fldCharType="end"/>
      </w:r>
      <w:r>
        <w:rPr>
          <w:lang w:val="en-GB"/>
        </w:rPr>
        <w:t>.</w:t>
      </w:r>
    </w:p>
    <w:p w14:paraId="77228E24" w14:textId="77777777" w:rsidR="00E10DD6" w:rsidRPr="002D6140" w:rsidRDefault="00E10DD6" w:rsidP="00E10DD6">
      <w:pPr>
        <w:pStyle w:val="RepStandard"/>
        <w:rPr>
          <w:lang w:val="en-GB"/>
        </w:rPr>
      </w:pPr>
    </w:p>
    <w:p w14:paraId="03B3EDB9" w14:textId="77777777" w:rsidR="00141B58" w:rsidRPr="002D6140" w:rsidRDefault="00A96AED" w:rsidP="001B094D">
      <w:pPr>
        <w:pStyle w:val="Nagwek1"/>
        <w:rPr>
          <w:lang w:val="en-GB"/>
        </w:rPr>
      </w:pPr>
      <w:bookmarkStart w:id="51" w:name="_Toc412121444"/>
      <w:bookmarkStart w:id="52" w:name="_Toc413398936"/>
      <w:bookmarkStart w:id="53" w:name="_Toc413398991"/>
      <w:bookmarkStart w:id="54" w:name="_Toc413923307"/>
      <w:bookmarkStart w:id="55" w:name="_Toc414364022"/>
      <w:bookmarkStart w:id="56" w:name="_Toc414540314"/>
      <w:bookmarkStart w:id="57" w:name="_Toc414547796"/>
      <w:bookmarkStart w:id="58" w:name="_Toc163118364"/>
      <w:bookmarkEnd w:id="50"/>
      <w:r>
        <w:rPr>
          <w:lang w:val="en-GB"/>
        </w:rPr>
        <w:t>Details of the authoriz</w:t>
      </w:r>
      <w:r w:rsidR="00141B58" w:rsidRPr="002D6140">
        <w:rPr>
          <w:lang w:val="en-GB"/>
        </w:rPr>
        <w:t>ation</w:t>
      </w:r>
      <w:bookmarkEnd w:id="38"/>
      <w:bookmarkEnd w:id="39"/>
      <w:bookmarkEnd w:id="40"/>
      <w:r w:rsidR="00141B58" w:rsidRPr="002D6140">
        <w:rPr>
          <w:lang w:val="en-GB"/>
        </w:rPr>
        <w:t xml:space="preserve"> decision</w:t>
      </w:r>
      <w:bookmarkEnd w:id="51"/>
      <w:bookmarkEnd w:id="52"/>
      <w:bookmarkEnd w:id="53"/>
      <w:bookmarkEnd w:id="54"/>
      <w:bookmarkEnd w:id="55"/>
      <w:bookmarkEnd w:id="56"/>
      <w:bookmarkEnd w:id="57"/>
      <w:bookmarkEnd w:id="58"/>
    </w:p>
    <w:p w14:paraId="28B3823D" w14:textId="77777777" w:rsidR="00141B58" w:rsidRPr="002D6140" w:rsidRDefault="00141B58" w:rsidP="001B094D">
      <w:pPr>
        <w:pStyle w:val="Nagwek2"/>
        <w:rPr>
          <w:lang w:val="en-GB"/>
        </w:rPr>
      </w:pPr>
      <w:bookmarkStart w:id="59" w:name="_Toc172110849"/>
      <w:bookmarkStart w:id="60" w:name="_Toc173212487"/>
      <w:bookmarkStart w:id="61" w:name="_Toc236630367"/>
      <w:bookmarkStart w:id="62" w:name="_Toc412121445"/>
      <w:bookmarkStart w:id="63" w:name="_Toc413398937"/>
      <w:bookmarkStart w:id="64" w:name="_Toc413398992"/>
      <w:bookmarkStart w:id="65" w:name="_Toc413923308"/>
      <w:bookmarkStart w:id="66" w:name="_Toc414364023"/>
      <w:bookmarkStart w:id="67" w:name="_Toc414540315"/>
      <w:bookmarkStart w:id="68" w:name="_Toc414547797"/>
      <w:bookmarkStart w:id="69" w:name="_Toc163118365"/>
      <w:r w:rsidRPr="002D6140">
        <w:rPr>
          <w:lang w:val="en-GB"/>
        </w:rPr>
        <w:t>Product identity</w:t>
      </w:r>
      <w:bookmarkEnd w:id="59"/>
      <w:bookmarkEnd w:id="60"/>
      <w:bookmarkEnd w:id="61"/>
      <w:bookmarkEnd w:id="62"/>
      <w:bookmarkEnd w:id="63"/>
      <w:bookmarkEnd w:id="64"/>
      <w:bookmarkEnd w:id="65"/>
      <w:bookmarkEnd w:id="66"/>
      <w:bookmarkEnd w:id="67"/>
      <w:bookmarkEnd w:id="68"/>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2DA626B1" w14:textId="77777777" w:rsidTr="005C15D1">
        <w:tc>
          <w:tcPr>
            <w:tcW w:w="1475" w:type="pct"/>
            <w:shd w:val="clear" w:color="auto" w:fill="auto"/>
          </w:tcPr>
          <w:p w14:paraId="09982233" w14:textId="77777777" w:rsidR="00141B58" w:rsidRPr="002D6140" w:rsidRDefault="00141B58" w:rsidP="001B094D">
            <w:pPr>
              <w:pStyle w:val="RepTable"/>
              <w:rPr>
                <w:lang w:val="en-GB"/>
              </w:rPr>
            </w:pPr>
            <w:bookmarkStart w:id="70" w:name="_Toc172110850"/>
            <w:bookmarkStart w:id="71" w:name="_Toc173212488"/>
            <w:r w:rsidRPr="002D6140">
              <w:rPr>
                <w:lang w:val="en-GB"/>
              </w:rPr>
              <w:t>Product code</w:t>
            </w:r>
          </w:p>
        </w:tc>
        <w:tc>
          <w:tcPr>
            <w:tcW w:w="3525" w:type="pct"/>
            <w:shd w:val="clear" w:color="auto" w:fill="auto"/>
          </w:tcPr>
          <w:p w14:paraId="2C64AF4F" w14:textId="77777777" w:rsidR="00141B58" w:rsidRPr="002D6140" w:rsidRDefault="0075462B" w:rsidP="001B094D">
            <w:pPr>
              <w:pStyle w:val="RepTable"/>
              <w:rPr>
                <w:highlight w:val="yellow"/>
                <w:lang w:val="en-GB"/>
              </w:rPr>
            </w:pPr>
            <w:r w:rsidRPr="0075462B">
              <w:rPr>
                <w:lang w:val="en-GB"/>
              </w:rPr>
              <w:t>IN233C1560</w:t>
            </w:r>
          </w:p>
        </w:tc>
      </w:tr>
      <w:tr w:rsidR="00141B58" w:rsidRPr="002D6140" w14:paraId="4C29BF3B" w14:textId="77777777" w:rsidTr="005C15D1">
        <w:tc>
          <w:tcPr>
            <w:tcW w:w="1475" w:type="pct"/>
            <w:shd w:val="clear" w:color="auto" w:fill="auto"/>
          </w:tcPr>
          <w:p w14:paraId="5A272898" w14:textId="77777777" w:rsidR="00141B58" w:rsidRPr="002D6140" w:rsidRDefault="00141B58" w:rsidP="001B094D">
            <w:pPr>
              <w:pStyle w:val="RepTable"/>
              <w:rPr>
                <w:lang w:val="en-GB"/>
              </w:rPr>
            </w:pPr>
            <w:r w:rsidRPr="002D6140">
              <w:rPr>
                <w:lang w:val="en-GB"/>
              </w:rPr>
              <w:t>Product name in MS</w:t>
            </w:r>
          </w:p>
        </w:tc>
        <w:tc>
          <w:tcPr>
            <w:tcW w:w="3525" w:type="pct"/>
            <w:shd w:val="clear" w:color="auto" w:fill="auto"/>
          </w:tcPr>
          <w:p w14:paraId="2B4D3652" w14:textId="77777777" w:rsidR="00141B58" w:rsidRPr="002D6140" w:rsidRDefault="006B4A3F" w:rsidP="001B094D">
            <w:pPr>
              <w:pStyle w:val="RepTable"/>
              <w:rPr>
                <w:highlight w:val="yellow"/>
                <w:lang w:val="en-GB"/>
              </w:rPr>
            </w:pPr>
            <w:r w:rsidRPr="006B4A3F">
              <w:rPr>
                <w:lang w:val="en-GB"/>
              </w:rPr>
              <w:t>Avtar</w:t>
            </w:r>
          </w:p>
        </w:tc>
      </w:tr>
      <w:tr w:rsidR="00141B58" w:rsidRPr="002D6140" w14:paraId="2C6CC555" w14:textId="77777777" w:rsidTr="005C15D1">
        <w:tc>
          <w:tcPr>
            <w:tcW w:w="1475" w:type="pct"/>
            <w:shd w:val="clear" w:color="auto" w:fill="auto"/>
          </w:tcPr>
          <w:p w14:paraId="789A134C" w14:textId="77777777" w:rsidR="00141B58" w:rsidRPr="002D6140" w:rsidRDefault="00141B58" w:rsidP="001B094D">
            <w:pPr>
              <w:pStyle w:val="RepTable"/>
              <w:rPr>
                <w:lang w:val="en-GB"/>
              </w:rPr>
            </w:pPr>
            <w:r w:rsidRPr="002D6140">
              <w:rPr>
                <w:lang w:val="en-GB"/>
              </w:rPr>
              <w:t xml:space="preserve">Authorization number </w:t>
            </w:r>
          </w:p>
        </w:tc>
        <w:tc>
          <w:tcPr>
            <w:tcW w:w="3525" w:type="pct"/>
            <w:shd w:val="clear" w:color="auto" w:fill="auto"/>
          </w:tcPr>
          <w:p w14:paraId="49E334C8" w14:textId="77777777" w:rsidR="00141B58" w:rsidRPr="002D6140" w:rsidRDefault="00141B58" w:rsidP="001B094D">
            <w:pPr>
              <w:pStyle w:val="RepTable"/>
              <w:rPr>
                <w:highlight w:val="yellow"/>
                <w:lang w:val="en-GB"/>
              </w:rPr>
            </w:pPr>
            <w:r w:rsidRPr="002D6140">
              <w:rPr>
                <w:highlight w:val="yellow"/>
                <w:lang w:val="en-GB"/>
              </w:rPr>
              <w:t>xxxx – xx</w:t>
            </w:r>
          </w:p>
        </w:tc>
      </w:tr>
      <w:tr w:rsidR="00141B58" w:rsidRPr="002D6140" w14:paraId="0E930C3B" w14:textId="77777777" w:rsidTr="005C15D1">
        <w:tc>
          <w:tcPr>
            <w:tcW w:w="1475" w:type="pct"/>
            <w:shd w:val="clear" w:color="auto" w:fill="auto"/>
          </w:tcPr>
          <w:p w14:paraId="63DB1E33" w14:textId="77777777" w:rsidR="00141B58" w:rsidRPr="002D6140" w:rsidRDefault="00141B58" w:rsidP="001B094D">
            <w:pPr>
              <w:pStyle w:val="RepTable"/>
              <w:rPr>
                <w:lang w:val="en-GB"/>
              </w:rPr>
            </w:pPr>
            <w:r w:rsidRPr="002D6140">
              <w:rPr>
                <w:lang w:val="en-GB"/>
              </w:rPr>
              <w:t>Function</w:t>
            </w:r>
          </w:p>
        </w:tc>
        <w:tc>
          <w:tcPr>
            <w:tcW w:w="3525" w:type="pct"/>
            <w:shd w:val="clear" w:color="auto" w:fill="auto"/>
          </w:tcPr>
          <w:p w14:paraId="68227FF0" w14:textId="77777777" w:rsidR="00141B58" w:rsidRPr="0075462B" w:rsidRDefault="00141B58" w:rsidP="001B094D">
            <w:pPr>
              <w:pStyle w:val="RepTable"/>
              <w:rPr>
                <w:lang w:val="en-GB"/>
              </w:rPr>
            </w:pPr>
            <w:r w:rsidRPr="0075462B">
              <w:rPr>
                <w:lang w:val="en-GB"/>
              </w:rPr>
              <w:t>fungicide</w:t>
            </w:r>
          </w:p>
        </w:tc>
      </w:tr>
      <w:tr w:rsidR="00141B58" w:rsidRPr="002D6140" w14:paraId="0CBFA93C" w14:textId="77777777" w:rsidTr="005C15D1">
        <w:tc>
          <w:tcPr>
            <w:tcW w:w="1475" w:type="pct"/>
            <w:shd w:val="clear" w:color="auto" w:fill="auto"/>
          </w:tcPr>
          <w:p w14:paraId="3A48F871" w14:textId="77777777" w:rsidR="00141B58" w:rsidRPr="002D6140" w:rsidRDefault="00141B58" w:rsidP="001B094D">
            <w:pPr>
              <w:pStyle w:val="RepTable"/>
              <w:rPr>
                <w:lang w:val="en-GB"/>
              </w:rPr>
            </w:pPr>
            <w:r w:rsidRPr="002D6140">
              <w:rPr>
                <w:lang w:val="en-GB"/>
              </w:rPr>
              <w:t>Applicant</w:t>
            </w:r>
          </w:p>
        </w:tc>
        <w:tc>
          <w:tcPr>
            <w:tcW w:w="3525" w:type="pct"/>
            <w:shd w:val="clear" w:color="auto" w:fill="auto"/>
          </w:tcPr>
          <w:p w14:paraId="1C6FEC0E" w14:textId="77777777" w:rsidR="00141B58" w:rsidRPr="0075462B" w:rsidRDefault="0075462B" w:rsidP="001B094D">
            <w:pPr>
              <w:pStyle w:val="RepTable"/>
              <w:rPr>
                <w:lang w:val="en-GB"/>
              </w:rPr>
            </w:pPr>
            <w:r w:rsidRPr="0075462B">
              <w:rPr>
                <w:lang w:val="en-GB"/>
              </w:rPr>
              <w:t>INDOFIL Industries (Netherlands) B.V.</w:t>
            </w:r>
          </w:p>
        </w:tc>
      </w:tr>
      <w:tr w:rsidR="000104D8" w:rsidRPr="002D6140" w14:paraId="03011588" w14:textId="77777777" w:rsidTr="005C15D1">
        <w:tc>
          <w:tcPr>
            <w:tcW w:w="1475" w:type="pct"/>
            <w:shd w:val="clear" w:color="auto" w:fill="auto"/>
          </w:tcPr>
          <w:p w14:paraId="2FCC1599" w14:textId="77777777" w:rsidR="002D676A" w:rsidRPr="002D6140" w:rsidRDefault="000104D8" w:rsidP="000104D8">
            <w:pPr>
              <w:pStyle w:val="RepTable"/>
              <w:rPr>
                <w:lang w:val="en-GB"/>
              </w:rPr>
            </w:pPr>
            <w:r w:rsidRPr="002D6140">
              <w:rPr>
                <w:lang w:val="en-GB"/>
              </w:rPr>
              <w:t xml:space="preserve">Active substance(s) </w:t>
            </w:r>
          </w:p>
          <w:p w14:paraId="43656E44" w14:textId="77777777" w:rsidR="000104D8" w:rsidRPr="002D6140" w:rsidRDefault="000104D8" w:rsidP="000104D8">
            <w:pPr>
              <w:pStyle w:val="RepTable"/>
              <w:rPr>
                <w:lang w:val="en-GB"/>
              </w:rPr>
            </w:pPr>
            <w:r w:rsidRPr="002D6140">
              <w:rPr>
                <w:lang w:val="en-GB"/>
              </w:rPr>
              <w:t>(incl. content)</w:t>
            </w:r>
          </w:p>
        </w:tc>
        <w:tc>
          <w:tcPr>
            <w:tcW w:w="3525" w:type="pct"/>
            <w:shd w:val="clear" w:color="auto" w:fill="auto"/>
          </w:tcPr>
          <w:p w14:paraId="2543FED2" w14:textId="77777777" w:rsidR="000104D8" w:rsidRPr="0075462B" w:rsidRDefault="0075462B" w:rsidP="000104D8">
            <w:pPr>
              <w:pStyle w:val="RepTable"/>
              <w:jc w:val="both"/>
              <w:rPr>
                <w:lang w:val="en-GB"/>
              </w:rPr>
            </w:pPr>
            <w:r w:rsidRPr="0075462B">
              <w:rPr>
                <w:lang w:val="en-GB"/>
              </w:rPr>
              <w:t>Prothioconazole, 250 g/L</w:t>
            </w:r>
          </w:p>
          <w:p w14:paraId="3C938925" w14:textId="77777777" w:rsidR="0075462B" w:rsidRPr="0075462B" w:rsidRDefault="0075462B" w:rsidP="000104D8">
            <w:pPr>
              <w:pStyle w:val="RepTable"/>
              <w:jc w:val="both"/>
              <w:rPr>
                <w:lang w:val="en-GB"/>
              </w:rPr>
            </w:pPr>
            <w:r w:rsidRPr="0075462B">
              <w:rPr>
                <w:lang w:val="en-GB"/>
              </w:rPr>
              <w:t>Difenoconazole, 130 g/L</w:t>
            </w:r>
          </w:p>
        </w:tc>
      </w:tr>
      <w:tr w:rsidR="00141B58" w:rsidRPr="0075462B" w14:paraId="76009DD7" w14:textId="77777777" w:rsidTr="005C15D1">
        <w:tc>
          <w:tcPr>
            <w:tcW w:w="1475" w:type="pct"/>
            <w:shd w:val="clear" w:color="auto" w:fill="auto"/>
          </w:tcPr>
          <w:p w14:paraId="5BA3A1A6" w14:textId="77777777" w:rsidR="00141B58" w:rsidRPr="002D6140" w:rsidRDefault="00141B58" w:rsidP="001B094D">
            <w:pPr>
              <w:pStyle w:val="RepTable"/>
              <w:rPr>
                <w:lang w:val="en-GB"/>
              </w:rPr>
            </w:pPr>
            <w:r w:rsidRPr="002D6140">
              <w:rPr>
                <w:lang w:val="en-GB"/>
              </w:rPr>
              <w:t>Formulation type</w:t>
            </w:r>
          </w:p>
        </w:tc>
        <w:tc>
          <w:tcPr>
            <w:tcW w:w="3525" w:type="pct"/>
            <w:shd w:val="clear" w:color="auto" w:fill="auto"/>
          </w:tcPr>
          <w:p w14:paraId="2F7D53B2" w14:textId="77777777" w:rsidR="00141B58" w:rsidRPr="0075462B" w:rsidRDefault="0075462B" w:rsidP="002D676A">
            <w:pPr>
              <w:pStyle w:val="RepTable"/>
              <w:rPr>
                <w:highlight w:val="yellow"/>
                <w:lang w:val="fr-BE"/>
              </w:rPr>
            </w:pPr>
            <w:r w:rsidRPr="0075462B">
              <w:rPr>
                <w:lang w:val="fr-BE"/>
              </w:rPr>
              <w:t xml:space="preserve">Emulsifiable Concentrate [Code : EC] </w:t>
            </w:r>
          </w:p>
        </w:tc>
      </w:tr>
      <w:tr w:rsidR="00141B58" w:rsidRPr="002D6140" w14:paraId="31E50230" w14:textId="77777777" w:rsidTr="005C15D1">
        <w:tc>
          <w:tcPr>
            <w:tcW w:w="1475" w:type="pct"/>
            <w:shd w:val="clear" w:color="auto" w:fill="auto"/>
          </w:tcPr>
          <w:p w14:paraId="10B43A91" w14:textId="77777777" w:rsidR="00141B58" w:rsidRPr="002D6140" w:rsidRDefault="00141B58" w:rsidP="001B094D">
            <w:pPr>
              <w:pStyle w:val="RepTable"/>
              <w:rPr>
                <w:lang w:val="en-GB"/>
              </w:rPr>
            </w:pPr>
            <w:r w:rsidRPr="002D6140">
              <w:rPr>
                <w:lang w:val="en-GB"/>
              </w:rPr>
              <w:t>Packaging</w:t>
            </w:r>
          </w:p>
        </w:tc>
        <w:tc>
          <w:tcPr>
            <w:tcW w:w="3525" w:type="pct"/>
            <w:shd w:val="clear" w:color="auto" w:fill="auto"/>
          </w:tcPr>
          <w:p w14:paraId="6D379115" w14:textId="77777777" w:rsidR="008C03B0" w:rsidRPr="00DB7B4C" w:rsidRDefault="008C03B0" w:rsidP="008C03B0">
            <w:pPr>
              <w:pStyle w:val="RepTable"/>
              <w:rPr>
                <w:lang w:val="en-GB"/>
              </w:rPr>
            </w:pPr>
            <w:r w:rsidRPr="00DB7B4C">
              <w:rPr>
                <w:lang w:val="en-GB"/>
              </w:rPr>
              <w:t xml:space="preserve">Packaging type : </w:t>
            </w:r>
            <w:r>
              <w:rPr>
                <w:lang w:val="en-GB"/>
              </w:rPr>
              <w:t>PA/</w:t>
            </w:r>
            <w:r w:rsidRPr="00DB7B4C">
              <w:rPr>
                <w:lang w:val="en-GB"/>
              </w:rPr>
              <w:t>HDPE</w:t>
            </w:r>
          </w:p>
          <w:p w14:paraId="07C5CC9E" w14:textId="77777777" w:rsidR="008C03B0" w:rsidRPr="00DB7B4C" w:rsidRDefault="008C03B0" w:rsidP="008C03B0">
            <w:pPr>
              <w:pStyle w:val="RepTable"/>
              <w:rPr>
                <w:lang w:val="en-GB"/>
              </w:rPr>
            </w:pPr>
            <w:r w:rsidRPr="00DB7B4C">
              <w:rPr>
                <w:lang w:val="en-GB"/>
              </w:rPr>
              <w:t xml:space="preserve">Size: 1, </w:t>
            </w:r>
            <w:r>
              <w:rPr>
                <w:lang w:val="en-GB"/>
              </w:rPr>
              <w:t>3, 5 and 10</w:t>
            </w:r>
            <w:r w:rsidRPr="00DB7B4C">
              <w:rPr>
                <w:lang w:val="en-GB"/>
              </w:rPr>
              <w:t xml:space="preserve"> liters</w:t>
            </w:r>
          </w:p>
          <w:p w14:paraId="4A4771C9" w14:textId="77777777" w:rsidR="00141B58" w:rsidRPr="002D6140" w:rsidRDefault="008C03B0" w:rsidP="008C03B0">
            <w:pPr>
              <w:pStyle w:val="RepTable"/>
              <w:rPr>
                <w:highlight w:val="yellow"/>
                <w:lang w:val="en-GB"/>
              </w:rPr>
            </w:pPr>
            <w:r w:rsidRPr="00DB7B4C">
              <w:rPr>
                <w:lang w:val="en-GB"/>
              </w:rPr>
              <w:t>Use: Professional user</w:t>
            </w:r>
          </w:p>
        </w:tc>
      </w:tr>
      <w:tr w:rsidR="00141B58" w:rsidRPr="002D6140" w14:paraId="3EF2DEF6" w14:textId="77777777" w:rsidTr="005C15D1">
        <w:tc>
          <w:tcPr>
            <w:tcW w:w="1475" w:type="pct"/>
            <w:shd w:val="clear" w:color="auto" w:fill="auto"/>
          </w:tcPr>
          <w:p w14:paraId="3991C0EE" w14:textId="77777777" w:rsidR="00141B58" w:rsidRPr="002D6140" w:rsidRDefault="00141B58" w:rsidP="001B094D">
            <w:pPr>
              <w:pStyle w:val="RepTable"/>
              <w:rPr>
                <w:lang w:val="en-GB"/>
              </w:rPr>
            </w:pPr>
            <w:r w:rsidRPr="002D6140">
              <w:rPr>
                <w:lang w:val="en-GB"/>
              </w:rPr>
              <w:t>Coformulants of concern for national authorizations</w:t>
            </w:r>
          </w:p>
        </w:tc>
        <w:tc>
          <w:tcPr>
            <w:tcW w:w="3525" w:type="pct"/>
            <w:shd w:val="clear" w:color="auto" w:fill="auto"/>
          </w:tcPr>
          <w:p w14:paraId="27A34DF8" w14:textId="77777777" w:rsidR="00141B58" w:rsidRPr="0075462B" w:rsidRDefault="0075462B" w:rsidP="001B094D">
            <w:pPr>
              <w:pStyle w:val="RepTable"/>
              <w:rPr>
                <w:lang w:val="en-GB"/>
              </w:rPr>
            </w:pPr>
            <w:r w:rsidRPr="0075462B">
              <w:rPr>
                <w:lang w:val="en-GB"/>
              </w:rPr>
              <w:t>None</w:t>
            </w:r>
          </w:p>
        </w:tc>
      </w:tr>
      <w:tr w:rsidR="00141B58" w:rsidRPr="002D6140" w14:paraId="6C469329" w14:textId="77777777" w:rsidTr="005C15D1">
        <w:tc>
          <w:tcPr>
            <w:tcW w:w="1475" w:type="pct"/>
            <w:shd w:val="clear" w:color="auto" w:fill="auto"/>
          </w:tcPr>
          <w:p w14:paraId="0660623B" w14:textId="77777777" w:rsidR="00141B58" w:rsidRPr="002D6140" w:rsidRDefault="00141B58" w:rsidP="001B094D">
            <w:pPr>
              <w:pStyle w:val="RepTable"/>
              <w:rPr>
                <w:lang w:val="en-GB"/>
              </w:rPr>
            </w:pPr>
            <w:r w:rsidRPr="002D6140">
              <w:rPr>
                <w:lang w:val="en-GB"/>
              </w:rPr>
              <w:t>Restrictions related to identiy</w:t>
            </w:r>
          </w:p>
        </w:tc>
        <w:tc>
          <w:tcPr>
            <w:tcW w:w="3525" w:type="pct"/>
            <w:shd w:val="clear" w:color="auto" w:fill="auto"/>
          </w:tcPr>
          <w:p w14:paraId="3AA52343" w14:textId="77777777" w:rsidR="00141B58" w:rsidRPr="0075462B" w:rsidRDefault="0075462B" w:rsidP="001B094D">
            <w:pPr>
              <w:pStyle w:val="RepTable"/>
              <w:rPr>
                <w:lang w:val="en-GB"/>
              </w:rPr>
            </w:pPr>
            <w:r w:rsidRPr="0075462B">
              <w:rPr>
                <w:lang w:val="en-GB"/>
              </w:rPr>
              <w:t>None</w:t>
            </w:r>
          </w:p>
        </w:tc>
      </w:tr>
      <w:tr w:rsidR="00141B58" w:rsidRPr="002D6140" w14:paraId="4AD18DAC" w14:textId="77777777" w:rsidTr="005C15D1">
        <w:tc>
          <w:tcPr>
            <w:tcW w:w="1475" w:type="pct"/>
            <w:shd w:val="clear" w:color="auto" w:fill="auto"/>
          </w:tcPr>
          <w:p w14:paraId="6A887338" w14:textId="77777777" w:rsidR="00141B58" w:rsidRPr="002D6140" w:rsidRDefault="00141B58" w:rsidP="001B094D">
            <w:pPr>
              <w:pStyle w:val="RepTable"/>
              <w:rPr>
                <w:lang w:val="en-GB"/>
              </w:rPr>
            </w:pPr>
            <w:r w:rsidRPr="002D6140">
              <w:rPr>
                <w:lang w:val="en-GB"/>
              </w:rPr>
              <w:t>Mandatory tank mixtures</w:t>
            </w:r>
          </w:p>
        </w:tc>
        <w:tc>
          <w:tcPr>
            <w:tcW w:w="3525" w:type="pct"/>
            <w:shd w:val="clear" w:color="auto" w:fill="auto"/>
          </w:tcPr>
          <w:p w14:paraId="0FB917C5" w14:textId="77777777" w:rsidR="00141B58" w:rsidRPr="002D6140" w:rsidRDefault="0075462B" w:rsidP="001B094D">
            <w:pPr>
              <w:pStyle w:val="RepTable"/>
              <w:rPr>
                <w:highlight w:val="yellow"/>
                <w:lang w:val="en-GB"/>
              </w:rPr>
            </w:pPr>
            <w:r>
              <w:rPr>
                <w:lang w:val="en-GB"/>
              </w:rPr>
              <w:t>Not applicable</w:t>
            </w:r>
          </w:p>
        </w:tc>
      </w:tr>
      <w:tr w:rsidR="00141B58" w:rsidRPr="002D6140" w14:paraId="78A81694" w14:textId="77777777" w:rsidTr="005C15D1">
        <w:tc>
          <w:tcPr>
            <w:tcW w:w="1475" w:type="pct"/>
            <w:shd w:val="clear" w:color="auto" w:fill="auto"/>
          </w:tcPr>
          <w:p w14:paraId="6434E6A9" w14:textId="77777777" w:rsidR="00141B58" w:rsidRPr="002D6140" w:rsidRDefault="00141B58" w:rsidP="001B094D">
            <w:pPr>
              <w:pStyle w:val="RepTable"/>
              <w:rPr>
                <w:lang w:val="en-GB"/>
              </w:rPr>
            </w:pPr>
            <w:r w:rsidRPr="002D6140">
              <w:rPr>
                <w:lang w:val="en-GB"/>
              </w:rPr>
              <w:t>Recommended tank mixtures</w:t>
            </w:r>
          </w:p>
        </w:tc>
        <w:tc>
          <w:tcPr>
            <w:tcW w:w="3525" w:type="pct"/>
            <w:shd w:val="clear" w:color="auto" w:fill="auto"/>
          </w:tcPr>
          <w:p w14:paraId="5C81BFCE" w14:textId="77777777" w:rsidR="00141B58" w:rsidRPr="002D6140" w:rsidRDefault="0075462B" w:rsidP="001B094D">
            <w:pPr>
              <w:pStyle w:val="RepTable"/>
              <w:rPr>
                <w:highlight w:val="yellow"/>
                <w:lang w:val="en-GB"/>
              </w:rPr>
            </w:pPr>
            <w:r>
              <w:rPr>
                <w:lang w:val="en-GB"/>
              </w:rPr>
              <w:t>Not applicable</w:t>
            </w:r>
          </w:p>
        </w:tc>
      </w:tr>
    </w:tbl>
    <w:p w14:paraId="63771650" w14:textId="77777777" w:rsidR="00141B58" w:rsidRPr="002D6140" w:rsidRDefault="00141B58" w:rsidP="001B094D">
      <w:pPr>
        <w:pStyle w:val="Nagwek2"/>
        <w:rPr>
          <w:lang w:val="en-GB"/>
        </w:rPr>
      </w:pPr>
      <w:bookmarkStart w:id="72" w:name="_Toc412121446"/>
      <w:bookmarkStart w:id="73" w:name="_Toc413398938"/>
      <w:bookmarkStart w:id="74" w:name="_Toc413398993"/>
      <w:bookmarkStart w:id="75" w:name="_Toc413923309"/>
      <w:bookmarkStart w:id="76" w:name="_Toc414364024"/>
      <w:bookmarkStart w:id="77" w:name="_Toc414540316"/>
      <w:bookmarkStart w:id="78" w:name="_Toc414547798"/>
      <w:bookmarkStart w:id="79" w:name="_Toc163118366"/>
      <w:r w:rsidRPr="002D6140">
        <w:rPr>
          <w:lang w:val="en-GB"/>
        </w:rPr>
        <w:t>Conclusion</w:t>
      </w:r>
      <w:bookmarkEnd w:id="72"/>
      <w:bookmarkEnd w:id="73"/>
      <w:bookmarkEnd w:id="74"/>
      <w:bookmarkEnd w:id="75"/>
      <w:bookmarkEnd w:id="76"/>
      <w:bookmarkEnd w:id="77"/>
      <w:bookmarkEnd w:id="78"/>
      <w:bookmarkEnd w:id="79"/>
      <w:r w:rsidRPr="002D6140">
        <w:rPr>
          <w:lang w:val="en-GB"/>
        </w:rPr>
        <w:t xml:space="preserve"> </w:t>
      </w:r>
    </w:p>
    <w:p w14:paraId="6A9FE023" w14:textId="2FF3A035" w:rsidR="00141B58" w:rsidRDefault="00141B58" w:rsidP="00387785">
      <w:pPr>
        <w:pStyle w:val="RepEditorNotesMS"/>
        <w:pBdr>
          <w:bottom w:val="single" w:sz="4" w:space="9" w:color="auto" w:shadow="1"/>
        </w:pBdr>
        <w:rPr>
          <w:lang w:val="en-GB"/>
        </w:rPr>
      </w:pPr>
      <w:r w:rsidRPr="002D6140">
        <w:rPr>
          <w:lang w:val="en-GB"/>
        </w:rPr>
        <w:t xml:space="preserve">The evaluation of the application for </w:t>
      </w:r>
      <w:r w:rsidR="00C965EC">
        <w:t xml:space="preserve">product </w:t>
      </w:r>
      <w:r w:rsidR="00C965EC" w:rsidRPr="00D96BCA">
        <w:t>IN233C1560</w:t>
      </w:r>
      <w:r w:rsidR="00170627">
        <w:t xml:space="preserve"> </w:t>
      </w:r>
      <w:r w:rsidR="00C965EC" w:rsidRPr="00D96BCA">
        <w:t>/</w:t>
      </w:r>
      <w:r w:rsidR="00170627">
        <w:t xml:space="preserve"> </w:t>
      </w:r>
      <w:r w:rsidR="00C965EC" w:rsidRPr="00D96BCA">
        <w:t>AVTAR</w:t>
      </w:r>
      <w:r w:rsidRPr="002D6140">
        <w:rPr>
          <w:lang w:val="en-GB"/>
        </w:rPr>
        <w:t xml:space="preserve"> resulted in the de</w:t>
      </w:r>
      <w:r w:rsidR="00A96AED">
        <w:rPr>
          <w:lang w:val="en-GB"/>
        </w:rPr>
        <w:t>cision to grant the authoriz</w:t>
      </w:r>
      <w:r w:rsidRPr="002D6140">
        <w:rPr>
          <w:lang w:val="en-GB"/>
        </w:rPr>
        <w:t>ation</w:t>
      </w:r>
      <w:r w:rsidR="00242642">
        <w:rPr>
          <w:lang w:val="en-GB"/>
        </w:rPr>
        <w:t xml:space="preserve"> </w:t>
      </w:r>
      <w:r w:rsidR="00242642" w:rsidRPr="00A642D4">
        <w:rPr>
          <w:highlight w:val="yellow"/>
          <w:lang w:val="en-GB"/>
        </w:rPr>
        <w:t>for all uses except oilseed rape.</w:t>
      </w:r>
    </w:p>
    <w:p w14:paraId="1266A032" w14:textId="77777777" w:rsidR="00141B58" w:rsidRPr="002D6140" w:rsidRDefault="00141B58" w:rsidP="001B094D">
      <w:pPr>
        <w:pStyle w:val="Nagwek2"/>
        <w:rPr>
          <w:lang w:val="en-GB"/>
        </w:rPr>
      </w:pPr>
      <w:bookmarkStart w:id="80" w:name="_Toc412121447"/>
      <w:bookmarkStart w:id="81" w:name="_Toc413398939"/>
      <w:bookmarkStart w:id="82" w:name="_Toc413398994"/>
      <w:bookmarkStart w:id="83" w:name="_Toc413923310"/>
      <w:bookmarkStart w:id="84" w:name="_Toc414364025"/>
      <w:bookmarkStart w:id="85" w:name="_Toc414540317"/>
      <w:bookmarkStart w:id="86" w:name="_Toc414547799"/>
      <w:bookmarkStart w:id="87" w:name="_Toc163118367"/>
      <w:r w:rsidRPr="002D6140">
        <w:rPr>
          <w:lang w:val="en-GB"/>
        </w:rPr>
        <w:t>Substances of concern for national monitoring</w:t>
      </w:r>
      <w:bookmarkEnd w:id="80"/>
      <w:bookmarkEnd w:id="81"/>
      <w:bookmarkEnd w:id="82"/>
      <w:bookmarkEnd w:id="83"/>
      <w:bookmarkEnd w:id="84"/>
      <w:bookmarkEnd w:id="85"/>
      <w:bookmarkEnd w:id="86"/>
      <w:bookmarkEnd w:id="87"/>
    </w:p>
    <w:p w14:paraId="061C4CD9" w14:textId="77777777" w:rsidR="00E10DD6" w:rsidRPr="002D6140" w:rsidRDefault="00611D2B" w:rsidP="00E10DD6">
      <w:pPr>
        <w:pStyle w:val="RepStandard"/>
        <w:rPr>
          <w:lang w:val="en-GB"/>
        </w:rPr>
      </w:pPr>
      <w:r>
        <w:rPr>
          <w:lang w:val="en-GB"/>
        </w:rPr>
        <w:t>Both active substances of the product IN233C1560 (i.e. prothioconazole and difenoconazole) are not concerned by a national monitoring.</w:t>
      </w:r>
    </w:p>
    <w:p w14:paraId="06BCDA88" w14:textId="77777777" w:rsidR="00141B58" w:rsidRPr="002D6140" w:rsidRDefault="00141B58" w:rsidP="001B094D">
      <w:pPr>
        <w:pStyle w:val="Nagwek2"/>
        <w:rPr>
          <w:lang w:val="en-GB"/>
        </w:rPr>
      </w:pPr>
      <w:bookmarkStart w:id="88" w:name="_Toc236630368"/>
      <w:bookmarkStart w:id="89" w:name="_Toc412121448"/>
      <w:bookmarkStart w:id="90" w:name="_Toc413398940"/>
      <w:bookmarkStart w:id="91" w:name="_Toc413398995"/>
      <w:bookmarkStart w:id="92" w:name="_Toc413923311"/>
      <w:bookmarkStart w:id="93" w:name="_Toc414364026"/>
      <w:bookmarkStart w:id="94" w:name="_Toc414540318"/>
      <w:bookmarkStart w:id="95" w:name="_Toc414547800"/>
      <w:bookmarkStart w:id="96" w:name="_Toc163118368"/>
      <w:r w:rsidRPr="002D6140">
        <w:rPr>
          <w:lang w:val="en-GB"/>
        </w:rPr>
        <w:lastRenderedPageBreak/>
        <w:t>Classification and labelling</w:t>
      </w:r>
      <w:bookmarkEnd w:id="70"/>
      <w:bookmarkEnd w:id="71"/>
      <w:bookmarkEnd w:id="88"/>
      <w:bookmarkEnd w:id="89"/>
      <w:bookmarkEnd w:id="90"/>
      <w:bookmarkEnd w:id="91"/>
      <w:bookmarkEnd w:id="92"/>
      <w:bookmarkEnd w:id="93"/>
      <w:bookmarkEnd w:id="94"/>
      <w:bookmarkEnd w:id="95"/>
      <w:bookmarkEnd w:id="96"/>
    </w:p>
    <w:p w14:paraId="161841A4" w14:textId="77777777" w:rsidR="00141B58" w:rsidRPr="002D6140" w:rsidRDefault="00141B58" w:rsidP="001B094D">
      <w:pPr>
        <w:pStyle w:val="Nagwek3"/>
        <w:rPr>
          <w:lang w:val="en-GB"/>
        </w:rPr>
      </w:pPr>
      <w:bookmarkStart w:id="97" w:name="_Toc403566703"/>
      <w:bookmarkStart w:id="98" w:name="_Toc403566704"/>
      <w:bookmarkStart w:id="99" w:name="_Toc412121449"/>
      <w:bookmarkStart w:id="100" w:name="_Toc413398941"/>
      <w:bookmarkStart w:id="101" w:name="_Toc413398996"/>
      <w:bookmarkStart w:id="102" w:name="_Toc413923312"/>
      <w:bookmarkStart w:id="103" w:name="_Toc414364027"/>
      <w:bookmarkStart w:id="104" w:name="_Toc414540319"/>
      <w:bookmarkStart w:id="105" w:name="_Toc414547801"/>
      <w:bookmarkStart w:id="106" w:name="_Toc163118369"/>
      <w:bookmarkEnd w:id="97"/>
      <w:bookmarkEnd w:id="98"/>
      <w:r w:rsidRPr="002D6140">
        <w:rPr>
          <w:lang w:val="en-GB"/>
        </w:rPr>
        <w:t>Classification and labelling under Regulation (EC) No 1272/2008</w:t>
      </w:r>
      <w:bookmarkEnd w:id="99"/>
      <w:bookmarkEnd w:id="100"/>
      <w:bookmarkEnd w:id="101"/>
      <w:bookmarkEnd w:id="102"/>
      <w:bookmarkEnd w:id="103"/>
      <w:bookmarkEnd w:id="104"/>
      <w:bookmarkEnd w:id="105"/>
      <w:bookmarkEnd w:id="106"/>
      <w:r w:rsidRPr="002D6140">
        <w:rPr>
          <w:lang w:val="en-GB"/>
        </w:rPr>
        <w:t xml:space="preserve"> </w:t>
      </w:r>
    </w:p>
    <w:p w14:paraId="3B9AE6D4" w14:textId="77777777" w:rsidR="001B094D" w:rsidRPr="002D6140" w:rsidRDefault="00141B58" w:rsidP="00C97E6C">
      <w:pPr>
        <w:pStyle w:val="RepStandard"/>
        <w:tabs>
          <w:tab w:val="left" w:pos="8657"/>
        </w:tabs>
        <w:rPr>
          <w:lang w:val="en-GB"/>
        </w:rPr>
      </w:pPr>
      <w:r w:rsidRPr="002D6140">
        <w:rPr>
          <w:lang w:val="en-GB"/>
        </w:rPr>
        <w:t>The following classification is proposed in accordance with Regulation (EC) No 1272/2008</w:t>
      </w:r>
      <w:r w:rsidR="001B094D" w:rsidRPr="002D6140">
        <w:rPr>
          <w:lang w:val="en-GB"/>
        </w:rPr>
        <w:t>:</w:t>
      </w:r>
      <w:r w:rsidR="00C97E6C">
        <w:rPr>
          <w:lang w:val="en-GB"/>
        </w:rPr>
        <w:tab/>
      </w:r>
    </w:p>
    <w:p w14:paraId="409619F9" w14:textId="77777777" w:rsidR="004F198A" w:rsidRPr="002D6140" w:rsidRDefault="004F198A"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41B58" w:rsidRPr="002D6140" w14:paraId="284932B6" w14:textId="77777777" w:rsidTr="006B4A16">
        <w:tc>
          <w:tcPr>
            <w:tcW w:w="1515" w:type="pct"/>
            <w:shd w:val="clear" w:color="auto" w:fill="auto"/>
          </w:tcPr>
          <w:p w14:paraId="596F3FD2" w14:textId="77777777" w:rsidR="00141B58" w:rsidRPr="002D6140" w:rsidRDefault="00141B58" w:rsidP="001B094D">
            <w:pPr>
              <w:pStyle w:val="RepTable"/>
              <w:rPr>
                <w:lang w:val="en-GB"/>
              </w:rPr>
            </w:pPr>
            <w:r w:rsidRPr="002D6140">
              <w:rPr>
                <w:lang w:val="en-GB"/>
              </w:rPr>
              <w:t>Hazard class(es), categories:</w:t>
            </w:r>
          </w:p>
        </w:tc>
        <w:tc>
          <w:tcPr>
            <w:tcW w:w="3485" w:type="pct"/>
            <w:shd w:val="clear" w:color="auto" w:fill="auto"/>
          </w:tcPr>
          <w:p w14:paraId="1BF03761" w14:textId="77777777" w:rsidR="00E45B6B" w:rsidRDefault="00E45B6B" w:rsidP="00E45B6B">
            <w:pPr>
              <w:pStyle w:val="RepTable"/>
              <w:keepNext/>
              <w:tabs>
                <w:tab w:val="left" w:pos="720"/>
              </w:tabs>
              <w:rPr>
                <w:sz w:val="22"/>
                <w:szCs w:val="20"/>
                <w:lang w:val="en-GB"/>
              </w:rPr>
            </w:pPr>
            <w:r>
              <w:t>Eye irritation (Category 2)</w:t>
            </w:r>
          </w:p>
          <w:p w14:paraId="698940C7" w14:textId="77777777" w:rsidR="00E45B6B" w:rsidRDefault="00E45B6B" w:rsidP="00E45B6B">
            <w:pPr>
              <w:pStyle w:val="RepTable"/>
              <w:keepNext/>
              <w:tabs>
                <w:tab w:val="left" w:pos="720"/>
              </w:tabs>
            </w:pPr>
            <w:r>
              <w:t>Skin irritation ( Category 2)</w:t>
            </w:r>
          </w:p>
          <w:p w14:paraId="51870981" w14:textId="77777777" w:rsidR="00C965EC" w:rsidRDefault="00C965EC" w:rsidP="00F05FEC">
            <w:pPr>
              <w:pStyle w:val="RepTable"/>
              <w:keepNext/>
              <w:shd w:val="clear" w:color="auto" w:fill="D9D9D9"/>
              <w:tabs>
                <w:tab w:val="left" w:pos="720"/>
              </w:tabs>
            </w:pPr>
            <w:r>
              <w:t xml:space="preserve">Carcinogenicity (Category 2) </w:t>
            </w:r>
          </w:p>
          <w:p w14:paraId="44847354" w14:textId="77777777" w:rsidR="00AA0D29" w:rsidRPr="002D6140" w:rsidRDefault="00E45B6B" w:rsidP="00E45B6B">
            <w:pPr>
              <w:pStyle w:val="RepTable"/>
              <w:rPr>
                <w:lang w:val="en-GB"/>
              </w:rPr>
            </w:pPr>
            <w:r>
              <w:t xml:space="preserve">Aquatic Chronic </w:t>
            </w:r>
            <w:r w:rsidRPr="00771391">
              <w:rPr>
                <w:shd w:val="clear" w:color="auto" w:fill="D9D9D9"/>
              </w:rPr>
              <w:t>(</w:t>
            </w:r>
            <w:r w:rsidRPr="00771391">
              <w:rPr>
                <w:strike/>
                <w:color w:val="808080"/>
                <w:shd w:val="clear" w:color="auto" w:fill="D9D9D9"/>
              </w:rPr>
              <w:t>Category 3</w:t>
            </w:r>
            <w:r w:rsidR="003A7BFD" w:rsidRPr="00771391">
              <w:rPr>
                <w:strike/>
                <w:color w:val="D9D9D9"/>
                <w:shd w:val="clear" w:color="auto" w:fill="D9D9D9"/>
              </w:rPr>
              <w:t xml:space="preserve"> </w:t>
            </w:r>
            <w:r w:rsidR="003A7BFD" w:rsidRPr="00771391">
              <w:rPr>
                <w:shd w:val="clear" w:color="auto" w:fill="D9D9D9"/>
              </w:rPr>
              <w:t>Category 1</w:t>
            </w:r>
            <w:r w:rsidRPr="00771391">
              <w:rPr>
                <w:shd w:val="clear" w:color="auto" w:fill="D9D9D9"/>
              </w:rPr>
              <w:t>)</w:t>
            </w:r>
          </w:p>
        </w:tc>
      </w:tr>
    </w:tbl>
    <w:p w14:paraId="1B2B37C0" w14:textId="77777777" w:rsidR="001B094D" w:rsidRPr="002D6140" w:rsidRDefault="001B094D" w:rsidP="001B094D">
      <w:pPr>
        <w:pStyle w:val="RepStandard"/>
        <w:rPr>
          <w:lang w:val="en-GB"/>
        </w:rPr>
      </w:pPr>
    </w:p>
    <w:p w14:paraId="64068D1A" w14:textId="77777777" w:rsidR="00141B58" w:rsidRPr="002D6140" w:rsidRDefault="00141B58" w:rsidP="001B094D">
      <w:pPr>
        <w:pStyle w:val="RepStandard"/>
        <w:rPr>
          <w:lang w:val="en-GB"/>
        </w:rPr>
      </w:pPr>
      <w:r w:rsidRPr="002D6140">
        <w:rPr>
          <w:lang w:val="en-GB"/>
        </w:rPr>
        <w:t xml:space="preserve">The following </w:t>
      </w:r>
      <w:r w:rsidRPr="002D6140">
        <w:rPr>
          <w:u w:val="single"/>
          <w:lang w:val="en-GB"/>
        </w:rPr>
        <w:t>labelling information</w:t>
      </w:r>
      <w:r w:rsidRPr="002D6140">
        <w:rPr>
          <w:lang w:val="en-GB"/>
        </w:rPr>
        <w:t xml:space="preserve"> is derived from the classification and to be mentioned in the safety data sheet. The information which is determined for the </w:t>
      </w:r>
      <w:r w:rsidRPr="002D6140">
        <w:rPr>
          <w:b/>
          <w:lang w:val="en-GB"/>
        </w:rPr>
        <w:t>label is formatted bold</w:t>
      </w:r>
      <w:r w:rsidR="001B094D" w:rsidRPr="002D6140">
        <w:rPr>
          <w:b/>
          <w:lang w:val="en-GB"/>
        </w:rPr>
        <w:t>:</w:t>
      </w:r>
    </w:p>
    <w:p w14:paraId="6A5FFBCE" w14:textId="77777777" w:rsidR="004F198A" w:rsidRPr="002D6140" w:rsidRDefault="004F198A"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D6E77" w:rsidRPr="002D6140" w14:paraId="0F33D68F" w14:textId="77777777" w:rsidTr="00F40942">
        <w:tc>
          <w:tcPr>
            <w:tcW w:w="1515" w:type="pct"/>
            <w:shd w:val="clear" w:color="auto" w:fill="auto"/>
          </w:tcPr>
          <w:p w14:paraId="7F4BF41C" w14:textId="77777777" w:rsidR="001D6E77" w:rsidRPr="00E45B6B" w:rsidRDefault="001D6E77" w:rsidP="001B094D">
            <w:pPr>
              <w:pStyle w:val="RepTable"/>
              <w:rPr>
                <w:lang w:val="en-GB"/>
              </w:rPr>
            </w:pPr>
            <w:r w:rsidRPr="00E45B6B">
              <w:rPr>
                <w:lang w:val="en-GB"/>
              </w:rPr>
              <w:t>Hazard pictograms:</w:t>
            </w:r>
          </w:p>
        </w:tc>
        <w:tc>
          <w:tcPr>
            <w:tcW w:w="3485" w:type="pct"/>
            <w:shd w:val="clear" w:color="auto" w:fill="auto"/>
          </w:tcPr>
          <w:p w14:paraId="1FE0D40E" w14:textId="77777777" w:rsidR="001D6E77" w:rsidRPr="00E45B6B" w:rsidRDefault="001D6E77" w:rsidP="00A758FC">
            <w:pPr>
              <w:pStyle w:val="RepTable"/>
              <w:rPr>
                <w:b/>
                <w:bCs/>
                <w:lang w:val="en-GB"/>
              </w:rPr>
            </w:pPr>
            <w:r w:rsidRPr="00E45B6B">
              <w:rPr>
                <w:b/>
                <w:bCs/>
                <w:lang w:val="en-GB"/>
              </w:rPr>
              <w:t>GHS07</w:t>
            </w:r>
            <w:r w:rsidR="009733B8">
              <w:rPr>
                <w:b/>
                <w:bCs/>
                <w:lang w:val="en-GB"/>
              </w:rPr>
              <w:t xml:space="preserve">, </w:t>
            </w:r>
            <w:r w:rsidR="009733B8" w:rsidRPr="00F05FEC">
              <w:rPr>
                <w:b/>
                <w:bCs/>
                <w:shd w:val="clear" w:color="auto" w:fill="D9D9D9"/>
                <w:lang w:val="en-GB"/>
              </w:rPr>
              <w:t>GHS08</w:t>
            </w:r>
            <w:r w:rsidR="00096524">
              <w:rPr>
                <w:b/>
                <w:bCs/>
                <w:shd w:val="clear" w:color="auto" w:fill="D9D9D9"/>
                <w:lang w:val="en-GB"/>
              </w:rPr>
              <w:t>, GHS09</w:t>
            </w:r>
          </w:p>
        </w:tc>
      </w:tr>
      <w:tr w:rsidR="001D6E77" w:rsidRPr="002D6140" w14:paraId="4BA9DEA2" w14:textId="77777777" w:rsidTr="00F40942">
        <w:tc>
          <w:tcPr>
            <w:tcW w:w="1515" w:type="pct"/>
            <w:shd w:val="clear" w:color="auto" w:fill="auto"/>
          </w:tcPr>
          <w:p w14:paraId="52BAEBA3" w14:textId="77777777" w:rsidR="001D6E77" w:rsidRPr="002D6140" w:rsidRDefault="001D6E77" w:rsidP="001B094D">
            <w:pPr>
              <w:pStyle w:val="RepTable"/>
              <w:rPr>
                <w:lang w:val="en-GB"/>
              </w:rPr>
            </w:pPr>
            <w:r w:rsidRPr="002D6140">
              <w:rPr>
                <w:lang w:val="en-GB"/>
              </w:rPr>
              <w:t>Signal word:</w:t>
            </w:r>
          </w:p>
        </w:tc>
        <w:tc>
          <w:tcPr>
            <w:tcW w:w="3485" w:type="pct"/>
            <w:shd w:val="clear" w:color="auto" w:fill="auto"/>
          </w:tcPr>
          <w:p w14:paraId="67EEB530" w14:textId="77777777" w:rsidR="001D6E77" w:rsidRPr="00E45B6B" w:rsidRDefault="009C18C9" w:rsidP="00A758FC">
            <w:pPr>
              <w:pStyle w:val="RepTable"/>
              <w:rPr>
                <w:b/>
                <w:bCs/>
                <w:lang w:val="en-GB"/>
              </w:rPr>
            </w:pPr>
            <w:r w:rsidRPr="00E45B6B">
              <w:rPr>
                <w:b/>
                <w:bCs/>
                <w:lang w:val="en-GB"/>
              </w:rPr>
              <w:t>War</w:t>
            </w:r>
            <w:r w:rsidR="006D32DA" w:rsidRPr="00E45B6B">
              <w:rPr>
                <w:b/>
                <w:bCs/>
                <w:lang w:val="en-GB"/>
              </w:rPr>
              <w:t>n</w:t>
            </w:r>
            <w:r w:rsidRPr="00E45B6B">
              <w:rPr>
                <w:b/>
                <w:bCs/>
                <w:lang w:val="en-GB"/>
              </w:rPr>
              <w:t>ing</w:t>
            </w:r>
          </w:p>
        </w:tc>
      </w:tr>
      <w:tr w:rsidR="001D6E77" w:rsidRPr="002D6140" w14:paraId="50B4A698" w14:textId="77777777" w:rsidTr="00F40942">
        <w:tc>
          <w:tcPr>
            <w:tcW w:w="1515" w:type="pct"/>
            <w:shd w:val="clear" w:color="auto" w:fill="auto"/>
          </w:tcPr>
          <w:p w14:paraId="4ECED1C8" w14:textId="77777777" w:rsidR="001D6E77" w:rsidRPr="002D6140" w:rsidRDefault="001D6E77" w:rsidP="001B094D">
            <w:pPr>
              <w:pStyle w:val="RepTable"/>
              <w:rPr>
                <w:lang w:val="en-GB"/>
              </w:rPr>
            </w:pPr>
            <w:r w:rsidRPr="002D6140">
              <w:rPr>
                <w:lang w:val="en-GB"/>
              </w:rPr>
              <w:t>Hazard statement(s):</w:t>
            </w:r>
          </w:p>
        </w:tc>
        <w:tc>
          <w:tcPr>
            <w:tcW w:w="3485" w:type="pct"/>
            <w:shd w:val="clear" w:color="auto" w:fill="auto"/>
          </w:tcPr>
          <w:p w14:paraId="6F52B2D4" w14:textId="77777777" w:rsidR="009733B8" w:rsidRPr="00326CF3" w:rsidRDefault="009733B8" w:rsidP="00A758FC">
            <w:pPr>
              <w:pStyle w:val="RepTable"/>
              <w:keepNext/>
              <w:tabs>
                <w:tab w:val="left" w:pos="720"/>
              </w:tabs>
            </w:pPr>
            <w:r w:rsidRPr="00326CF3">
              <w:rPr>
                <w:b/>
                <w:bCs/>
              </w:rPr>
              <w:t>H315:</w:t>
            </w:r>
            <w:r w:rsidRPr="00326CF3">
              <w:t xml:space="preserve"> Causes skin irritation</w:t>
            </w:r>
          </w:p>
          <w:p w14:paraId="52A372AA" w14:textId="77777777" w:rsidR="009733B8" w:rsidRDefault="009733B8" w:rsidP="00A758FC">
            <w:pPr>
              <w:pStyle w:val="RepTable"/>
              <w:keepNext/>
              <w:tabs>
                <w:tab w:val="left" w:pos="720"/>
              </w:tabs>
            </w:pPr>
            <w:r w:rsidRPr="00326CF3">
              <w:rPr>
                <w:b/>
                <w:bCs/>
              </w:rPr>
              <w:t>H319:</w:t>
            </w:r>
            <w:r w:rsidRPr="00326CF3">
              <w:t xml:space="preserve"> Causes serious eye irritation. </w:t>
            </w:r>
          </w:p>
          <w:p w14:paraId="6372C324" w14:textId="77777777" w:rsidR="009733B8" w:rsidRPr="003B6B61" w:rsidRDefault="009733B8" w:rsidP="00A758FC">
            <w:pPr>
              <w:pStyle w:val="RepTable"/>
              <w:keepNext/>
              <w:shd w:val="clear" w:color="auto" w:fill="D9D9D9"/>
              <w:tabs>
                <w:tab w:val="left" w:pos="720"/>
              </w:tabs>
              <w:rPr>
                <w:b/>
                <w:bCs/>
              </w:rPr>
            </w:pPr>
            <w:r w:rsidRPr="003B6B61">
              <w:rPr>
                <w:b/>
                <w:bCs/>
              </w:rPr>
              <w:t xml:space="preserve">H351: </w:t>
            </w:r>
            <w:r w:rsidRPr="003B6B61">
              <w:t>Suspected of causing cancer</w:t>
            </w:r>
          </w:p>
          <w:p w14:paraId="44B51EAF" w14:textId="77777777" w:rsidR="001D6E77" w:rsidRDefault="009733B8">
            <w:pPr>
              <w:pStyle w:val="RepTable"/>
              <w:shd w:val="clear" w:color="auto" w:fill="D9D9D9"/>
              <w:rPr>
                <w:strike/>
                <w:color w:val="808080"/>
              </w:rPr>
            </w:pPr>
            <w:r>
              <w:rPr>
                <w:b/>
                <w:bCs/>
                <w:strike/>
                <w:color w:val="808080"/>
              </w:rPr>
              <w:t>H412:</w:t>
            </w:r>
            <w:r>
              <w:rPr>
                <w:strike/>
                <w:color w:val="808080"/>
              </w:rPr>
              <w:t xml:space="preserve"> Harmful to aquatic life with long lasting effects</w:t>
            </w:r>
          </w:p>
          <w:p w14:paraId="7366FAE9" w14:textId="77777777" w:rsidR="00096524" w:rsidRPr="00A2372F" w:rsidRDefault="00096524">
            <w:pPr>
              <w:pStyle w:val="RepTable"/>
              <w:shd w:val="clear" w:color="auto" w:fill="D9D9D9"/>
              <w:rPr>
                <w:highlight w:val="yellow"/>
                <w:lang w:val="en-GB"/>
              </w:rPr>
            </w:pPr>
            <w:r w:rsidRPr="00096524">
              <w:rPr>
                <w:b/>
                <w:bCs/>
              </w:rPr>
              <w:t xml:space="preserve">H410: </w:t>
            </w:r>
            <w:r w:rsidR="00714BC2" w:rsidRPr="00714BC2">
              <w:t>Very toxic to aquatic life with long lasting effects</w:t>
            </w:r>
          </w:p>
        </w:tc>
      </w:tr>
      <w:tr w:rsidR="001D6E77" w:rsidRPr="002D6140" w14:paraId="0B811F4F" w14:textId="77777777" w:rsidTr="00F40942">
        <w:tc>
          <w:tcPr>
            <w:tcW w:w="1515" w:type="pct"/>
            <w:shd w:val="clear" w:color="auto" w:fill="auto"/>
          </w:tcPr>
          <w:p w14:paraId="3D67E8EA" w14:textId="77777777" w:rsidR="001D6E77" w:rsidRPr="0038041C" w:rsidRDefault="001D6E77" w:rsidP="001B094D">
            <w:pPr>
              <w:pStyle w:val="RepTable"/>
              <w:rPr>
                <w:lang w:val="en-GB"/>
              </w:rPr>
            </w:pPr>
            <w:r w:rsidRPr="0038041C">
              <w:rPr>
                <w:lang w:val="en-GB"/>
              </w:rPr>
              <w:t>Precautionary statement(s):</w:t>
            </w:r>
          </w:p>
        </w:tc>
        <w:tc>
          <w:tcPr>
            <w:tcW w:w="3485" w:type="pct"/>
            <w:shd w:val="clear" w:color="auto" w:fill="auto"/>
          </w:tcPr>
          <w:p w14:paraId="565F2EBA" w14:textId="77777777" w:rsidR="009733B8" w:rsidRPr="006D0FAC" w:rsidRDefault="009733B8" w:rsidP="00A758FC">
            <w:pPr>
              <w:pStyle w:val="RepTable"/>
              <w:shd w:val="clear" w:color="auto" w:fill="D9D9D9"/>
            </w:pPr>
            <w:r w:rsidRPr="003B6B61">
              <w:rPr>
                <w:b/>
                <w:bCs/>
              </w:rPr>
              <w:t>P201:</w:t>
            </w:r>
            <w:r w:rsidRPr="006D0FAC">
              <w:t xml:space="preserve"> Obtain special instructions before use.</w:t>
            </w:r>
          </w:p>
          <w:p w14:paraId="1C90679F" w14:textId="77777777" w:rsidR="009733B8" w:rsidRPr="003B6B61" w:rsidRDefault="009733B8" w:rsidP="00A758FC">
            <w:pPr>
              <w:pStyle w:val="RepTable"/>
              <w:shd w:val="clear" w:color="auto" w:fill="D9D9D9"/>
            </w:pPr>
            <w:r w:rsidRPr="003B6B61">
              <w:rPr>
                <w:b/>
                <w:bCs/>
              </w:rPr>
              <w:t>P202:</w:t>
            </w:r>
            <w:r w:rsidRPr="006D0FAC">
              <w:t xml:space="preserve"> Do not handle until all safety precautions have been read and understood </w:t>
            </w:r>
          </w:p>
          <w:p w14:paraId="6AE3EE44" w14:textId="77777777" w:rsidR="009733B8" w:rsidRPr="00AD2DAD" w:rsidRDefault="009733B8" w:rsidP="00AD2DAD">
            <w:pPr>
              <w:shd w:val="clear" w:color="auto" w:fill="D9D9D9"/>
              <w:rPr>
                <w:strike/>
                <w:color w:val="808080"/>
                <w:sz w:val="20"/>
                <w:szCs w:val="20"/>
              </w:rPr>
            </w:pPr>
            <w:r w:rsidRPr="00AD2DAD">
              <w:rPr>
                <w:b/>
                <w:bCs/>
                <w:strike/>
                <w:color w:val="808080"/>
                <w:sz w:val="20"/>
                <w:szCs w:val="20"/>
              </w:rPr>
              <w:t xml:space="preserve">P261: </w:t>
            </w:r>
            <w:r w:rsidRPr="00AD2DAD">
              <w:rPr>
                <w:strike/>
                <w:color w:val="808080"/>
                <w:sz w:val="20"/>
                <w:szCs w:val="20"/>
              </w:rPr>
              <w:t>Avoid breathing mist/vapours</w:t>
            </w:r>
          </w:p>
          <w:p w14:paraId="453886B0" w14:textId="77777777" w:rsidR="009733B8" w:rsidRPr="00AD2DAD" w:rsidRDefault="009733B8" w:rsidP="00AD2DAD">
            <w:pPr>
              <w:pStyle w:val="RepTable"/>
              <w:keepNext/>
              <w:shd w:val="clear" w:color="auto" w:fill="D9D9D9"/>
              <w:tabs>
                <w:tab w:val="left" w:pos="720"/>
              </w:tabs>
              <w:rPr>
                <w:rStyle w:val="markedcontent"/>
                <w:color w:val="808080"/>
                <w:szCs w:val="20"/>
                <w:shd w:val="clear" w:color="auto" w:fill="FFFFFF"/>
              </w:rPr>
            </w:pPr>
            <w:r w:rsidRPr="00AD2DAD">
              <w:rPr>
                <w:rStyle w:val="markedcontent"/>
                <w:b/>
                <w:bCs/>
                <w:strike/>
                <w:color w:val="808080"/>
                <w:szCs w:val="20"/>
              </w:rPr>
              <w:t>P271</w:t>
            </w:r>
            <w:r w:rsidRPr="00AD2DAD">
              <w:rPr>
                <w:rStyle w:val="markedcontent"/>
                <w:b/>
                <w:bCs/>
                <w:strike/>
                <w:color w:val="808080"/>
                <w:szCs w:val="20"/>
                <w:shd w:val="clear" w:color="auto" w:fill="D9D9D9"/>
              </w:rPr>
              <w:t>:</w:t>
            </w:r>
            <w:r w:rsidRPr="00AD2DAD">
              <w:rPr>
                <w:rStyle w:val="markedcontent"/>
                <w:strike/>
                <w:color w:val="808080"/>
                <w:szCs w:val="20"/>
                <w:shd w:val="clear" w:color="auto" w:fill="D9D9D9"/>
              </w:rPr>
              <w:t xml:space="preserve"> Use only outdoors or in a well-ventilated area</w:t>
            </w:r>
            <w:r w:rsidRPr="00AD2DAD">
              <w:rPr>
                <w:rStyle w:val="markedcontent"/>
                <w:color w:val="808080"/>
                <w:szCs w:val="20"/>
                <w:shd w:val="clear" w:color="auto" w:fill="D9D9D9"/>
              </w:rPr>
              <w:t>.</w:t>
            </w:r>
          </w:p>
          <w:p w14:paraId="2493DBA4" w14:textId="77777777" w:rsidR="009733B8" w:rsidRPr="00602302" w:rsidRDefault="009733B8" w:rsidP="00A758FC">
            <w:pPr>
              <w:pStyle w:val="RepTable"/>
              <w:keepNext/>
              <w:tabs>
                <w:tab w:val="left" w:pos="720"/>
              </w:tabs>
              <w:rPr>
                <w:rStyle w:val="markedcontent"/>
                <w:strike/>
                <w:szCs w:val="20"/>
                <w:shd w:val="clear" w:color="auto" w:fill="FFFFFF"/>
              </w:rPr>
            </w:pPr>
            <w:r w:rsidRPr="00D45CDC">
              <w:rPr>
                <w:rStyle w:val="markedcontent"/>
                <w:b/>
                <w:bCs/>
                <w:strike/>
                <w:szCs w:val="20"/>
                <w:highlight w:val="yellow"/>
                <w:shd w:val="clear" w:color="auto" w:fill="FFFFFF"/>
              </w:rPr>
              <w:t>P273:</w:t>
            </w:r>
            <w:r w:rsidRPr="00D45CDC">
              <w:rPr>
                <w:rStyle w:val="markedcontent"/>
                <w:strike/>
                <w:szCs w:val="20"/>
                <w:highlight w:val="yellow"/>
                <w:shd w:val="clear" w:color="auto" w:fill="FFFFFF"/>
              </w:rPr>
              <w:t xml:space="preserve"> Avoid release to the environment, </w:t>
            </w:r>
            <w:r w:rsidRPr="00D45CDC">
              <w:rPr>
                <w:rStyle w:val="markedcontent"/>
                <w:strike/>
                <w:szCs w:val="20"/>
                <w:highlight w:val="yellow"/>
                <w:shd w:val="clear" w:color="auto" w:fill="D9D9D9" w:themeFill="background1" w:themeFillShade="D9"/>
              </w:rPr>
              <w:t>if this is not the intended use</w:t>
            </w:r>
          </w:p>
          <w:p w14:paraId="575DE3EA" w14:textId="77777777" w:rsidR="009733B8" w:rsidRPr="00BD6BBD" w:rsidRDefault="009733B8" w:rsidP="00A758FC">
            <w:pPr>
              <w:pStyle w:val="RepTable"/>
              <w:keepNext/>
              <w:tabs>
                <w:tab w:val="left" w:pos="720"/>
              </w:tabs>
            </w:pPr>
            <w:r w:rsidRPr="00BD6BBD">
              <w:rPr>
                <w:b/>
                <w:bCs/>
              </w:rPr>
              <w:t>P264:</w:t>
            </w:r>
            <w:r w:rsidRPr="00BD6BBD">
              <w:t xml:space="preserve"> Wash </w:t>
            </w:r>
            <w:r w:rsidRPr="009733B8">
              <w:rPr>
                <w:szCs w:val="20"/>
                <w:shd w:val="clear" w:color="auto" w:fill="D9D9D9"/>
              </w:rPr>
              <w:t>face and hands</w:t>
            </w:r>
            <w:r w:rsidRPr="00BD6BBD">
              <w:t xml:space="preserve"> thoroughly after handling. </w:t>
            </w:r>
          </w:p>
          <w:p w14:paraId="47FD70D5" w14:textId="77777777" w:rsidR="009733B8" w:rsidRPr="00BD6BBD" w:rsidRDefault="009733B8" w:rsidP="00A758FC">
            <w:pPr>
              <w:pStyle w:val="RepTable"/>
              <w:keepNext/>
              <w:tabs>
                <w:tab w:val="left" w:pos="720"/>
              </w:tabs>
            </w:pPr>
            <w:r w:rsidRPr="00BD6BBD">
              <w:rPr>
                <w:b/>
                <w:bCs/>
              </w:rPr>
              <w:t>P280:</w:t>
            </w:r>
            <w:r w:rsidRPr="00BD6BBD">
              <w:t xml:space="preserve"> Wear protective gloves/protective clothing/eye protection/face protection. </w:t>
            </w:r>
          </w:p>
          <w:p w14:paraId="60DE79A3" w14:textId="77777777" w:rsidR="009733B8" w:rsidRPr="00AD2DAD" w:rsidRDefault="009733B8" w:rsidP="00AD2DAD">
            <w:pPr>
              <w:pStyle w:val="RepTable"/>
              <w:keepNext/>
              <w:shd w:val="clear" w:color="auto" w:fill="D9D9D9"/>
              <w:tabs>
                <w:tab w:val="left" w:pos="720"/>
              </w:tabs>
              <w:rPr>
                <w:color w:val="808080"/>
              </w:rPr>
            </w:pPr>
            <w:r w:rsidRPr="00AD2DAD">
              <w:rPr>
                <w:b/>
                <w:bCs/>
                <w:strike/>
                <w:color w:val="808080"/>
              </w:rPr>
              <w:t>P304 + P340: IF INHALED:</w:t>
            </w:r>
            <w:r w:rsidRPr="00AD2DAD">
              <w:rPr>
                <w:strike/>
                <w:color w:val="808080"/>
              </w:rPr>
              <w:t xml:space="preserve"> Remove person to fresh air and keep comfortable for breathing</w:t>
            </w:r>
            <w:r w:rsidRPr="00AD2DAD">
              <w:rPr>
                <w:color w:val="808080"/>
              </w:rPr>
              <w:t>.</w:t>
            </w:r>
          </w:p>
          <w:p w14:paraId="51ED4F62" w14:textId="77777777" w:rsidR="009733B8" w:rsidRPr="00AD2DAD" w:rsidRDefault="009733B8" w:rsidP="00AD2DAD">
            <w:pPr>
              <w:pStyle w:val="RepTable"/>
              <w:keepNext/>
              <w:shd w:val="clear" w:color="auto" w:fill="D9D9D9"/>
              <w:tabs>
                <w:tab w:val="left" w:pos="720"/>
              </w:tabs>
              <w:rPr>
                <w:strike/>
                <w:color w:val="808080"/>
              </w:rPr>
            </w:pPr>
            <w:r w:rsidRPr="00AD2DAD">
              <w:rPr>
                <w:b/>
                <w:bCs/>
                <w:strike/>
                <w:color w:val="808080"/>
              </w:rPr>
              <w:t>P311</w:t>
            </w:r>
            <w:r w:rsidRPr="00AD2DAD">
              <w:rPr>
                <w:strike/>
                <w:color w:val="808080"/>
              </w:rPr>
              <w:t>: Call a POISON CENTER/doctor/...</w:t>
            </w:r>
          </w:p>
          <w:p w14:paraId="180B5565" w14:textId="77777777" w:rsidR="009733B8" w:rsidRPr="00AD2DAD" w:rsidRDefault="009733B8" w:rsidP="00AD2DAD">
            <w:pPr>
              <w:pStyle w:val="RepTable"/>
              <w:keepNext/>
              <w:shd w:val="clear" w:color="auto" w:fill="D9D9D9"/>
              <w:tabs>
                <w:tab w:val="left" w:pos="720"/>
              </w:tabs>
              <w:rPr>
                <w:color w:val="808080"/>
              </w:rPr>
            </w:pPr>
            <w:r w:rsidRPr="00AD2DAD">
              <w:rPr>
                <w:b/>
                <w:bCs/>
                <w:strike/>
                <w:color w:val="808080"/>
                <w:shd w:val="clear" w:color="auto" w:fill="D9D9D9"/>
              </w:rPr>
              <w:t>P321:</w:t>
            </w:r>
            <w:r w:rsidRPr="00AD2DAD">
              <w:rPr>
                <w:strike/>
                <w:color w:val="808080"/>
                <w:shd w:val="clear" w:color="auto" w:fill="D9D9D9"/>
              </w:rPr>
              <w:t xml:space="preserve"> Specific treatment (see … on this label</w:t>
            </w:r>
            <w:r w:rsidRPr="00AD2DAD">
              <w:rPr>
                <w:color w:val="808080"/>
              </w:rPr>
              <w:t>)</w:t>
            </w:r>
          </w:p>
          <w:p w14:paraId="05D7C1A9" w14:textId="77777777" w:rsidR="009733B8" w:rsidRDefault="009733B8" w:rsidP="00A758FC">
            <w:pPr>
              <w:pStyle w:val="RepTable"/>
              <w:keepNext/>
              <w:tabs>
                <w:tab w:val="left" w:pos="720"/>
              </w:tabs>
            </w:pPr>
            <w:r w:rsidRPr="00904E50">
              <w:rPr>
                <w:b/>
                <w:bCs/>
              </w:rPr>
              <w:t>P302 + P352:</w:t>
            </w:r>
            <w:r w:rsidRPr="00904E50">
              <w:t xml:space="preserve"> IF ON SKIN: Wash with plenty of water</w:t>
            </w:r>
          </w:p>
          <w:p w14:paraId="412D2C30" w14:textId="77777777" w:rsidR="009733B8" w:rsidRDefault="009733B8" w:rsidP="00A758FC">
            <w:pPr>
              <w:pStyle w:val="RepTable"/>
              <w:keepNext/>
              <w:shd w:val="clear" w:color="auto" w:fill="D9D9D9"/>
              <w:tabs>
                <w:tab w:val="left" w:pos="720"/>
              </w:tabs>
            </w:pPr>
            <w:r w:rsidRPr="00D134D0">
              <w:rPr>
                <w:b/>
                <w:bCs/>
              </w:rPr>
              <w:t>P332 + P313:</w:t>
            </w:r>
            <w:r w:rsidRPr="00D134D0">
              <w:t xml:space="preserve"> If skin irritation occurs: Get medical advice/attention</w:t>
            </w:r>
          </w:p>
          <w:p w14:paraId="7D050553" w14:textId="77777777" w:rsidR="009733B8" w:rsidRPr="00E36CDD" w:rsidRDefault="009733B8" w:rsidP="00A758FC">
            <w:pPr>
              <w:pStyle w:val="RepTable"/>
              <w:keepNext/>
              <w:shd w:val="clear" w:color="auto" w:fill="D9D9D9"/>
              <w:tabs>
                <w:tab w:val="left" w:pos="720"/>
              </w:tabs>
              <w:rPr>
                <w:b/>
                <w:bCs/>
              </w:rPr>
            </w:pPr>
            <w:r w:rsidRPr="00E36CDD">
              <w:rPr>
                <w:b/>
                <w:bCs/>
              </w:rPr>
              <w:t>P362 + P364:</w:t>
            </w:r>
            <w:r>
              <w:rPr>
                <w:b/>
                <w:bCs/>
              </w:rPr>
              <w:t xml:space="preserve"> </w:t>
            </w:r>
            <w:r w:rsidRPr="00E36CDD">
              <w:t>Take off contaminated clothing and wash it before reuse</w:t>
            </w:r>
          </w:p>
          <w:p w14:paraId="44AA43D4" w14:textId="77777777" w:rsidR="009733B8" w:rsidRDefault="009733B8" w:rsidP="00A758FC">
            <w:pPr>
              <w:pStyle w:val="RepTable"/>
              <w:shd w:val="clear" w:color="auto" w:fill="D9D9D9"/>
            </w:pPr>
            <w:r w:rsidRPr="003B6B61">
              <w:rPr>
                <w:b/>
                <w:bCs/>
              </w:rPr>
              <w:t>P308 + P313:</w:t>
            </w:r>
            <w:r>
              <w:t xml:space="preserve"> </w:t>
            </w:r>
            <w:r w:rsidRPr="006D0FAC">
              <w:t>IF exposed or concerned: Get medical advice</w:t>
            </w:r>
            <w:r>
              <w:t xml:space="preserve"> </w:t>
            </w:r>
            <w:r w:rsidRPr="006D0FAC">
              <w:t>/attention.</w:t>
            </w:r>
          </w:p>
          <w:p w14:paraId="52F8ED76" w14:textId="77777777" w:rsidR="009733B8" w:rsidRPr="00AD2DAD" w:rsidRDefault="009733B8" w:rsidP="00AD2DAD">
            <w:pPr>
              <w:pStyle w:val="RepTable"/>
              <w:keepNext/>
              <w:shd w:val="clear" w:color="auto" w:fill="D9D9D9"/>
              <w:tabs>
                <w:tab w:val="left" w:pos="720"/>
              </w:tabs>
              <w:rPr>
                <w:strike/>
                <w:color w:val="808080"/>
              </w:rPr>
            </w:pPr>
            <w:r w:rsidRPr="00AD2DAD">
              <w:rPr>
                <w:b/>
                <w:bCs/>
                <w:strike/>
                <w:color w:val="808080"/>
              </w:rPr>
              <w:t>P321:</w:t>
            </w:r>
            <w:r w:rsidRPr="00AD2DAD">
              <w:rPr>
                <w:strike/>
                <w:color w:val="808080"/>
              </w:rPr>
              <w:t xml:space="preserve"> Specific treatment (see … on this label)</w:t>
            </w:r>
          </w:p>
          <w:p w14:paraId="32BAB2B7" w14:textId="77777777" w:rsidR="009733B8" w:rsidRDefault="009733B8" w:rsidP="00A758FC">
            <w:pPr>
              <w:pStyle w:val="RepTable"/>
              <w:keepNext/>
              <w:tabs>
                <w:tab w:val="left" w:pos="720"/>
              </w:tabs>
            </w:pPr>
            <w:r w:rsidRPr="00BD6BBD">
              <w:rPr>
                <w:b/>
                <w:bCs/>
              </w:rPr>
              <w:t>P305+P351+P338:</w:t>
            </w:r>
            <w:r w:rsidRPr="00BD6BBD">
              <w:t xml:space="preserve"> IF IN EYES: Rinse cautiously with water for several minutes. Rem contact lenses, if present and easy to do. Continue rinsing. </w:t>
            </w:r>
            <w:r w:rsidRPr="00BD6BBD">
              <w:rPr>
                <w:b/>
                <w:bCs/>
              </w:rPr>
              <w:t>P337+P313:</w:t>
            </w:r>
            <w:r w:rsidRPr="00BD6BBD">
              <w:t xml:space="preserve"> If eye irritation persists: Get medical advice/attention.</w:t>
            </w:r>
            <w:r w:rsidRPr="000E6905">
              <w:t xml:space="preserve"> </w:t>
            </w:r>
          </w:p>
          <w:p w14:paraId="3F66F112" w14:textId="77777777" w:rsidR="00A2372F" w:rsidRDefault="00A2372F">
            <w:pPr>
              <w:pStyle w:val="RepTable"/>
              <w:keepNext/>
              <w:shd w:val="clear" w:color="auto" w:fill="D9D9D9"/>
              <w:tabs>
                <w:tab w:val="left" w:pos="720"/>
              </w:tabs>
            </w:pPr>
            <w:r w:rsidRPr="00A2372F">
              <w:rPr>
                <w:b/>
                <w:bCs/>
              </w:rPr>
              <w:t>P391</w:t>
            </w:r>
            <w:r>
              <w:t xml:space="preserve">: </w:t>
            </w:r>
            <w:r w:rsidR="00714BC2">
              <w:t>Collect spillage</w:t>
            </w:r>
          </w:p>
          <w:p w14:paraId="6B3B0A2A" w14:textId="77777777" w:rsidR="009733B8" w:rsidRDefault="009733B8" w:rsidP="00AD2DAD">
            <w:pPr>
              <w:pStyle w:val="RepTable"/>
              <w:shd w:val="clear" w:color="auto" w:fill="D9D9D9"/>
            </w:pPr>
            <w:r w:rsidRPr="00AB3647">
              <w:rPr>
                <w:b/>
                <w:bCs/>
              </w:rPr>
              <w:t>P405:</w:t>
            </w:r>
            <w:r>
              <w:t xml:space="preserve"> </w:t>
            </w:r>
            <w:r w:rsidRPr="006D0FAC">
              <w:t>Store locked up.</w:t>
            </w:r>
          </w:p>
          <w:p w14:paraId="5301EA2A" w14:textId="77777777" w:rsidR="001D6E77" w:rsidRPr="00CD33CF" w:rsidRDefault="009733B8" w:rsidP="00AD2DAD">
            <w:pPr>
              <w:pStyle w:val="RepTable"/>
              <w:keepNext/>
              <w:shd w:val="clear" w:color="auto" w:fill="D9D9D9"/>
              <w:tabs>
                <w:tab w:val="left" w:pos="720"/>
              </w:tabs>
              <w:rPr>
                <w:highlight w:val="yellow"/>
                <w:lang w:val="en-GB"/>
              </w:rPr>
            </w:pPr>
            <w:r w:rsidRPr="009733B8">
              <w:rPr>
                <w:b/>
                <w:bCs/>
                <w:shd w:val="clear" w:color="auto" w:fill="D9D9D9"/>
              </w:rPr>
              <w:t>P501:</w:t>
            </w:r>
            <w:r w:rsidRPr="009733B8">
              <w:rPr>
                <w:shd w:val="clear" w:color="auto" w:fill="D9D9D9"/>
              </w:rPr>
              <w:t xml:space="preserve"> Dispose of contents/ container in accordance with local/ regional/ national/international regulation</w:t>
            </w:r>
          </w:p>
        </w:tc>
      </w:tr>
      <w:tr w:rsidR="001D6E77" w:rsidRPr="002D6140" w14:paraId="04D8F214" w14:textId="77777777" w:rsidTr="00F40942">
        <w:tc>
          <w:tcPr>
            <w:tcW w:w="1515" w:type="pct"/>
            <w:shd w:val="clear" w:color="auto" w:fill="auto"/>
          </w:tcPr>
          <w:p w14:paraId="739AC933" w14:textId="77777777" w:rsidR="001D6E77" w:rsidRPr="00607823" w:rsidRDefault="001D6E77" w:rsidP="001B094D">
            <w:pPr>
              <w:pStyle w:val="RepTable"/>
              <w:rPr>
                <w:lang w:val="en-GB"/>
              </w:rPr>
            </w:pPr>
            <w:r w:rsidRPr="00607823">
              <w:rPr>
                <w:lang w:val="en-GB"/>
              </w:rPr>
              <w:t>Additional labelling phrases:</w:t>
            </w:r>
          </w:p>
        </w:tc>
        <w:tc>
          <w:tcPr>
            <w:tcW w:w="3485" w:type="pct"/>
            <w:shd w:val="clear" w:color="auto" w:fill="auto"/>
          </w:tcPr>
          <w:p w14:paraId="1425AFE0" w14:textId="77777777" w:rsidR="001D6E77" w:rsidRPr="00607823" w:rsidRDefault="001D6E77" w:rsidP="00A758FC">
            <w:pPr>
              <w:pStyle w:val="RepTable"/>
              <w:rPr>
                <w:lang w:val="en-GB"/>
              </w:rPr>
            </w:pPr>
            <w:r w:rsidRPr="00607823">
              <w:rPr>
                <w:lang w:val="en-GB"/>
              </w:rPr>
              <w:t>To avoid risks to man and the environment, comply with the instructions for use. [</w:t>
            </w:r>
            <w:r w:rsidRPr="00607823">
              <w:rPr>
                <w:b/>
                <w:bCs/>
                <w:lang w:val="en-GB"/>
              </w:rPr>
              <w:t>EUH401</w:t>
            </w:r>
            <w:r w:rsidRPr="00607823">
              <w:rPr>
                <w:lang w:val="en-GB"/>
              </w:rPr>
              <w:t>]</w:t>
            </w:r>
          </w:p>
        </w:tc>
      </w:tr>
    </w:tbl>
    <w:p w14:paraId="11CBAA9B" w14:textId="77777777" w:rsidR="00141B58" w:rsidRPr="002D6140" w:rsidRDefault="00141B58" w:rsidP="00141B58">
      <w:pPr>
        <w:pStyle w:val="RepStandard"/>
        <w:rPr>
          <w:lang w:val="en-GB"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4"/>
        <w:gridCol w:w="6522"/>
      </w:tblGrid>
      <w:tr w:rsidR="00141B58" w:rsidRPr="002D6140" w14:paraId="7A0F69D3" w14:textId="77777777" w:rsidTr="006B4A16">
        <w:tc>
          <w:tcPr>
            <w:tcW w:w="5000" w:type="pct"/>
            <w:gridSpan w:val="2"/>
            <w:shd w:val="clear" w:color="auto" w:fill="auto"/>
          </w:tcPr>
          <w:p w14:paraId="4D5CBEC5" w14:textId="77777777" w:rsidR="00141B58" w:rsidRPr="002D6140" w:rsidRDefault="00141B58" w:rsidP="004F198A">
            <w:pPr>
              <w:pStyle w:val="RepTable"/>
              <w:rPr>
                <w:lang w:val="en-GB"/>
              </w:rPr>
            </w:pPr>
            <w:r w:rsidRPr="002D6140">
              <w:rPr>
                <w:lang w:val="en-GB"/>
              </w:rPr>
              <w:t>Sp</w:t>
            </w:r>
            <w:r w:rsidR="001B094D" w:rsidRPr="002D6140">
              <w:rPr>
                <w:lang w:val="en-GB"/>
              </w:rPr>
              <w:t xml:space="preserve">ecial rule for labelling of </w:t>
            </w:r>
            <w:r w:rsidR="007173F6" w:rsidRPr="002D6140">
              <w:rPr>
                <w:lang w:val="en-GB"/>
              </w:rPr>
              <w:t>plant protection product (</w:t>
            </w:r>
            <w:r w:rsidR="001B094D" w:rsidRPr="002D6140">
              <w:rPr>
                <w:lang w:val="en-GB"/>
              </w:rPr>
              <w:t>PPP</w:t>
            </w:r>
            <w:r w:rsidR="007173F6" w:rsidRPr="002D6140">
              <w:rPr>
                <w:lang w:val="en-GB"/>
              </w:rPr>
              <w:t>)</w:t>
            </w:r>
            <w:r w:rsidR="001B094D" w:rsidRPr="002D6140">
              <w:rPr>
                <w:lang w:val="en-GB"/>
              </w:rPr>
              <w:t>:</w:t>
            </w:r>
          </w:p>
        </w:tc>
      </w:tr>
      <w:tr w:rsidR="00141B58" w:rsidRPr="002D6140" w14:paraId="7704D276" w14:textId="77777777" w:rsidTr="006B4A16">
        <w:tc>
          <w:tcPr>
            <w:tcW w:w="1511" w:type="pct"/>
            <w:shd w:val="clear" w:color="auto" w:fill="auto"/>
          </w:tcPr>
          <w:p w14:paraId="3C5BB0D3" w14:textId="77777777" w:rsidR="00141B58" w:rsidRPr="009708B6" w:rsidRDefault="00141B58" w:rsidP="001B094D">
            <w:pPr>
              <w:pStyle w:val="RepTable"/>
              <w:rPr>
                <w:lang w:val="en-GB"/>
              </w:rPr>
            </w:pPr>
            <w:r w:rsidRPr="009708B6">
              <w:rPr>
                <w:lang w:val="en-GB"/>
              </w:rPr>
              <w:t>EUH401</w:t>
            </w:r>
          </w:p>
        </w:tc>
        <w:tc>
          <w:tcPr>
            <w:tcW w:w="3489" w:type="pct"/>
            <w:shd w:val="clear" w:color="auto" w:fill="auto"/>
          </w:tcPr>
          <w:p w14:paraId="249B5B28" w14:textId="77777777" w:rsidR="00141B58" w:rsidRPr="009708B6" w:rsidRDefault="00141B58" w:rsidP="001B094D">
            <w:pPr>
              <w:pStyle w:val="RepTable"/>
              <w:rPr>
                <w:lang w:val="en-GB"/>
              </w:rPr>
            </w:pPr>
            <w:r w:rsidRPr="009708B6">
              <w:rPr>
                <w:lang w:val="en-GB"/>
              </w:rPr>
              <w:t>To avoid risks to man and the environment, comply with the instructions for use.</w:t>
            </w:r>
          </w:p>
        </w:tc>
      </w:tr>
      <w:tr w:rsidR="00141B58" w:rsidRPr="002D6140" w14:paraId="33A2F20B" w14:textId="77777777" w:rsidTr="006B4A16">
        <w:tc>
          <w:tcPr>
            <w:tcW w:w="5000" w:type="pct"/>
            <w:gridSpan w:val="2"/>
            <w:shd w:val="clear" w:color="auto" w:fill="auto"/>
          </w:tcPr>
          <w:p w14:paraId="0F0AFD45" w14:textId="77777777" w:rsidR="00141B58" w:rsidRPr="002D6140" w:rsidRDefault="00141B58" w:rsidP="004F198A">
            <w:pPr>
              <w:pStyle w:val="RepTable"/>
              <w:rPr>
                <w:lang w:val="en-GB"/>
              </w:rPr>
            </w:pPr>
            <w:r w:rsidRPr="002D6140">
              <w:rPr>
                <w:lang w:val="en-GB"/>
              </w:rPr>
              <w:t>Further labelling statements under Regulation (EC) No 1272/2008:</w:t>
            </w:r>
          </w:p>
        </w:tc>
      </w:tr>
      <w:tr w:rsidR="00141B58" w:rsidRPr="002D6140" w14:paraId="243B5143" w14:textId="77777777" w:rsidTr="006B4A16">
        <w:tc>
          <w:tcPr>
            <w:tcW w:w="1511" w:type="pct"/>
            <w:shd w:val="clear" w:color="auto" w:fill="auto"/>
          </w:tcPr>
          <w:p w14:paraId="0D2C6FC2" w14:textId="77777777" w:rsidR="00141B58" w:rsidRPr="007344E2" w:rsidRDefault="007344E2" w:rsidP="001B094D">
            <w:pPr>
              <w:pStyle w:val="RepTable"/>
              <w:rPr>
                <w:lang w:val="en-GB"/>
              </w:rPr>
            </w:pPr>
            <w:r w:rsidRPr="007344E2">
              <w:rPr>
                <w:lang w:val="en-GB"/>
              </w:rPr>
              <w:t>-</w:t>
            </w:r>
          </w:p>
        </w:tc>
        <w:tc>
          <w:tcPr>
            <w:tcW w:w="3489" w:type="pct"/>
            <w:shd w:val="clear" w:color="auto" w:fill="auto"/>
          </w:tcPr>
          <w:p w14:paraId="7CC81E32" w14:textId="77777777" w:rsidR="00141B58" w:rsidRPr="007344E2" w:rsidRDefault="007344E2" w:rsidP="001B094D">
            <w:pPr>
              <w:pStyle w:val="RepTable"/>
              <w:rPr>
                <w:lang w:val="en-GB"/>
              </w:rPr>
            </w:pPr>
            <w:r w:rsidRPr="007344E2">
              <w:rPr>
                <w:lang w:val="en-GB"/>
              </w:rPr>
              <w:t>-</w:t>
            </w:r>
          </w:p>
        </w:tc>
      </w:tr>
    </w:tbl>
    <w:p w14:paraId="12A93CCD" w14:textId="77777777" w:rsidR="004F198A" w:rsidRPr="002D6140" w:rsidRDefault="004F198A" w:rsidP="004F198A">
      <w:pPr>
        <w:pStyle w:val="RepStandard"/>
        <w:rPr>
          <w:lang w:val="en-GB"/>
        </w:rPr>
      </w:pPr>
    </w:p>
    <w:p w14:paraId="018E4690" w14:textId="77777777" w:rsidR="00141B58" w:rsidRPr="002D6140" w:rsidRDefault="00141B58" w:rsidP="004F198A">
      <w:pPr>
        <w:pStyle w:val="RepStandard"/>
        <w:rPr>
          <w:b/>
          <w:bCs/>
          <w:lang w:val="en-GB"/>
        </w:rPr>
      </w:pPr>
      <w:r w:rsidRPr="003F1C4B">
        <w:rPr>
          <w:b/>
          <w:bCs/>
          <w:lang w:val="en-GB"/>
        </w:rPr>
        <w:t>See Part C for justifications of the classification and labelling proposals.</w:t>
      </w:r>
    </w:p>
    <w:p w14:paraId="4A35BDBB" w14:textId="77777777" w:rsidR="00141B58" w:rsidRPr="007344E2" w:rsidRDefault="00141B58" w:rsidP="004F198A">
      <w:pPr>
        <w:pStyle w:val="Nagwek3"/>
        <w:rPr>
          <w:lang w:val="en-GB"/>
        </w:rPr>
      </w:pPr>
      <w:bookmarkStart w:id="107" w:name="_Toc240536229"/>
      <w:bookmarkStart w:id="108" w:name="_Toc412121450"/>
      <w:bookmarkStart w:id="109" w:name="_Toc413398942"/>
      <w:bookmarkStart w:id="110" w:name="_Toc413398997"/>
      <w:bookmarkStart w:id="111" w:name="_Toc413923313"/>
      <w:bookmarkStart w:id="112" w:name="_Toc414364028"/>
      <w:bookmarkStart w:id="113" w:name="_Toc414540320"/>
      <w:bookmarkStart w:id="114" w:name="_Toc414547802"/>
      <w:bookmarkStart w:id="115" w:name="_Toc163118370"/>
      <w:bookmarkEnd w:id="107"/>
      <w:r w:rsidRPr="002D6140">
        <w:rPr>
          <w:lang w:val="en-GB"/>
        </w:rPr>
        <w:t>Standard phrases under Regulation (EU) No 547/2011</w:t>
      </w:r>
      <w:bookmarkEnd w:id="108"/>
      <w:bookmarkEnd w:id="109"/>
      <w:bookmarkEnd w:id="110"/>
      <w:bookmarkEnd w:id="111"/>
      <w:bookmarkEnd w:id="112"/>
      <w:bookmarkEnd w:id="113"/>
      <w:bookmarkEnd w:id="114"/>
      <w:bookmarkEnd w:id="115"/>
      <w:r w:rsidRPr="002D6140">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2D6140" w14:paraId="6C0E9A40" w14:textId="77777777" w:rsidTr="006B4A16">
        <w:tc>
          <w:tcPr>
            <w:tcW w:w="1047" w:type="pct"/>
            <w:shd w:val="clear" w:color="auto" w:fill="auto"/>
          </w:tcPr>
          <w:p w14:paraId="0ABC8A5A" w14:textId="77777777" w:rsidR="00141B58" w:rsidRPr="002D6140" w:rsidRDefault="00141B58" w:rsidP="004F198A">
            <w:pPr>
              <w:pStyle w:val="RepTable"/>
              <w:rPr>
                <w:highlight w:val="yellow"/>
                <w:lang w:val="en-GB"/>
              </w:rPr>
            </w:pPr>
            <w:r w:rsidRPr="002D6140">
              <w:rPr>
                <w:lang w:val="en-GB"/>
              </w:rPr>
              <w:t>SP 1</w:t>
            </w:r>
          </w:p>
        </w:tc>
        <w:tc>
          <w:tcPr>
            <w:tcW w:w="3953" w:type="pct"/>
            <w:shd w:val="clear" w:color="auto" w:fill="auto"/>
          </w:tcPr>
          <w:p w14:paraId="7E144E59" w14:textId="77777777" w:rsidR="00141B58" w:rsidRPr="002D6140" w:rsidRDefault="00141B58" w:rsidP="004F198A">
            <w:pPr>
              <w:pStyle w:val="RepTable"/>
              <w:rPr>
                <w:highlight w:val="yellow"/>
                <w:lang w:val="en-GB"/>
              </w:rPr>
            </w:pPr>
            <w:r w:rsidRPr="002D6140">
              <w:rPr>
                <w:lang w:val="en-GB"/>
              </w:rPr>
              <w:t>Do not contaminate water with the product or its container (Do not clean application equipment near surface water/Avoid contamination via drains from farmyards and roads).</w:t>
            </w:r>
          </w:p>
        </w:tc>
      </w:tr>
      <w:tr w:rsidR="00D45CDC" w:rsidRPr="002D6140" w14:paraId="73DE2636" w14:textId="77777777" w:rsidTr="006B4A16">
        <w:tc>
          <w:tcPr>
            <w:tcW w:w="1047" w:type="pct"/>
            <w:shd w:val="clear" w:color="auto" w:fill="auto"/>
          </w:tcPr>
          <w:p w14:paraId="07407513" w14:textId="77777777" w:rsidR="00D45CDC" w:rsidRPr="002D6140" w:rsidRDefault="00D45CDC" w:rsidP="00D45CDC">
            <w:pPr>
              <w:pStyle w:val="RepTable"/>
              <w:rPr>
                <w:lang w:val="en-GB"/>
              </w:rPr>
            </w:pPr>
            <w:r w:rsidRPr="006A217E">
              <w:rPr>
                <w:lang w:val="en-GB"/>
              </w:rPr>
              <w:t>SPe3</w:t>
            </w:r>
          </w:p>
        </w:tc>
        <w:tc>
          <w:tcPr>
            <w:tcW w:w="3953" w:type="pct"/>
            <w:shd w:val="clear" w:color="auto" w:fill="auto"/>
          </w:tcPr>
          <w:p w14:paraId="4439AE3D" w14:textId="04B2565B" w:rsidR="00D45CDC" w:rsidRPr="00D45CDC" w:rsidRDefault="00D45CDC" w:rsidP="00D45CDC">
            <w:pPr>
              <w:pStyle w:val="RepTable"/>
              <w:shd w:val="clear" w:color="auto" w:fill="D9D9D9"/>
              <w:rPr>
                <w:highlight w:val="yellow"/>
                <w:lang w:val="en-GB"/>
              </w:rPr>
            </w:pPr>
            <w:r w:rsidRPr="00D45CDC">
              <w:rPr>
                <w:highlight w:val="yellow"/>
                <w:lang w:val="en-GB"/>
              </w:rPr>
              <w:t xml:space="preserve">To protect aquatic organisms respect 10 m vegetative filter strip including 5 m an unspraywed buffer zone to water bodies. </w:t>
            </w:r>
          </w:p>
        </w:tc>
      </w:tr>
      <w:tr w:rsidR="00141B58" w:rsidRPr="002D6140" w14:paraId="2F4A9A4B" w14:textId="77777777" w:rsidTr="006B4A16">
        <w:tc>
          <w:tcPr>
            <w:tcW w:w="1047" w:type="pct"/>
            <w:shd w:val="clear" w:color="auto" w:fill="auto"/>
          </w:tcPr>
          <w:p w14:paraId="2C6CCD78" w14:textId="77777777" w:rsidR="00141B58" w:rsidRPr="006D2290" w:rsidRDefault="006D2290" w:rsidP="004F198A">
            <w:pPr>
              <w:pStyle w:val="RepTable"/>
              <w:rPr>
                <w:lang w:val="en-GB"/>
              </w:rPr>
            </w:pPr>
            <w:r w:rsidRPr="006D2290">
              <w:rPr>
                <w:lang w:val="en-GB"/>
              </w:rPr>
              <w:t>-</w:t>
            </w:r>
          </w:p>
        </w:tc>
        <w:tc>
          <w:tcPr>
            <w:tcW w:w="3953" w:type="pct"/>
            <w:shd w:val="clear" w:color="auto" w:fill="auto"/>
          </w:tcPr>
          <w:p w14:paraId="651344FD" w14:textId="77777777" w:rsidR="00141B58" w:rsidRPr="006D2290" w:rsidRDefault="006D2290" w:rsidP="004F198A">
            <w:pPr>
              <w:pStyle w:val="RepTable"/>
              <w:rPr>
                <w:lang w:val="en-GB"/>
              </w:rPr>
            </w:pPr>
            <w:r w:rsidRPr="006D2290">
              <w:rPr>
                <w:lang w:val="en-GB"/>
              </w:rPr>
              <w:t>-</w:t>
            </w:r>
          </w:p>
        </w:tc>
      </w:tr>
    </w:tbl>
    <w:p w14:paraId="5C0DF6CD" w14:textId="77777777" w:rsidR="00141B58" w:rsidRPr="002D6140" w:rsidRDefault="00141B58" w:rsidP="004F198A">
      <w:pPr>
        <w:pStyle w:val="Nagwek3"/>
        <w:rPr>
          <w:lang w:val="en-GB"/>
        </w:rPr>
      </w:pPr>
      <w:bookmarkStart w:id="116" w:name="_Toc412121451"/>
      <w:bookmarkStart w:id="117" w:name="_Toc413398943"/>
      <w:bookmarkStart w:id="118" w:name="_Toc413398998"/>
      <w:bookmarkStart w:id="119" w:name="_Toc413923314"/>
      <w:bookmarkStart w:id="120" w:name="_Toc414364029"/>
      <w:bookmarkStart w:id="121" w:name="_Toc414540321"/>
      <w:bookmarkStart w:id="122" w:name="_Toc414547803"/>
      <w:bookmarkStart w:id="123" w:name="_Toc163118371"/>
      <w:r w:rsidRPr="002D6140">
        <w:rPr>
          <w:lang w:val="en-GB"/>
        </w:rPr>
        <w:t>Other phrases (according to Article 65 (3) of the Regulation (EU) No 1107/2009)</w:t>
      </w:r>
      <w:bookmarkEnd w:id="116"/>
      <w:bookmarkEnd w:id="117"/>
      <w:bookmarkEnd w:id="118"/>
      <w:bookmarkEnd w:id="119"/>
      <w:bookmarkEnd w:id="120"/>
      <w:bookmarkEnd w:id="121"/>
      <w:bookmarkEnd w:id="122"/>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4F198A" w:rsidRPr="002D6140" w14:paraId="79F2278D" w14:textId="77777777" w:rsidTr="006B4A16">
        <w:tc>
          <w:tcPr>
            <w:tcW w:w="1047" w:type="pct"/>
            <w:shd w:val="clear" w:color="auto" w:fill="auto"/>
          </w:tcPr>
          <w:p w14:paraId="1EC20239" w14:textId="77777777" w:rsidR="004F198A" w:rsidRPr="006D2290" w:rsidRDefault="006D2290" w:rsidP="004F198A">
            <w:pPr>
              <w:pStyle w:val="RepTable"/>
              <w:rPr>
                <w:lang w:val="en-GB"/>
              </w:rPr>
            </w:pPr>
            <w:bookmarkStart w:id="124" w:name="_Toc412121452"/>
            <w:r w:rsidRPr="006D2290">
              <w:rPr>
                <w:lang w:val="en-GB"/>
              </w:rPr>
              <w:t>-</w:t>
            </w:r>
          </w:p>
        </w:tc>
        <w:tc>
          <w:tcPr>
            <w:tcW w:w="3953" w:type="pct"/>
            <w:shd w:val="clear" w:color="auto" w:fill="auto"/>
          </w:tcPr>
          <w:p w14:paraId="13DBFFD4" w14:textId="77777777" w:rsidR="004F198A" w:rsidRPr="006D2290" w:rsidRDefault="006D2290" w:rsidP="004F198A">
            <w:pPr>
              <w:pStyle w:val="RepTable"/>
              <w:rPr>
                <w:lang w:val="en-GB"/>
              </w:rPr>
            </w:pPr>
            <w:r w:rsidRPr="006D2290">
              <w:rPr>
                <w:lang w:val="en-GB"/>
              </w:rPr>
              <w:t>-</w:t>
            </w:r>
          </w:p>
        </w:tc>
      </w:tr>
    </w:tbl>
    <w:p w14:paraId="59E44D9F" w14:textId="77777777" w:rsidR="00141B58" w:rsidRPr="002D6140" w:rsidRDefault="00141B58" w:rsidP="00D4325D">
      <w:pPr>
        <w:pStyle w:val="Nagwek2"/>
        <w:rPr>
          <w:lang w:val="en-GB"/>
        </w:rPr>
      </w:pPr>
      <w:bookmarkStart w:id="125" w:name="_Toc413398944"/>
      <w:bookmarkStart w:id="126" w:name="_Toc413398999"/>
      <w:bookmarkStart w:id="127" w:name="_Toc413923315"/>
      <w:bookmarkStart w:id="128" w:name="_Toc414364030"/>
      <w:bookmarkStart w:id="129" w:name="_Toc414540322"/>
      <w:bookmarkStart w:id="130" w:name="_Toc414547804"/>
      <w:bookmarkStart w:id="131" w:name="_Toc163118372"/>
      <w:r w:rsidRPr="002D6140">
        <w:rPr>
          <w:lang w:val="en-GB"/>
        </w:rPr>
        <w:t>Risk management</w:t>
      </w:r>
      <w:bookmarkEnd w:id="124"/>
      <w:bookmarkEnd w:id="125"/>
      <w:bookmarkEnd w:id="126"/>
      <w:bookmarkEnd w:id="127"/>
      <w:bookmarkEnd w:id="128"/>
      <w:bookmarkEnd w:id="129"/>
      <w:bookmarkEnd w:id="130"/>
      <w:bookmarkEnd w:id="131"/>
    </w:p>
    <w:p w14:paraId="2682C147" w14:textId="77777777" w:rsidR="00141B58" w:rsidRPr="002D6140" w:rsidRDefault="00141B58" w:rsidP="00D4325D">
      <w:pPr>
        <w:pStyle w:val="Nagwek3"/>
        <w:rPr>
          <w:lang w:val="en-GB"/>
        </w:rPr>
      </w:pPr>
      <w:bookmarkStart w:id="132" w:name="_Toc412121453"/>
      <w:bookmarkStart w:id="133" w:name="_Toc413398945"/>
      <w:bookmarkStart w:id="134" w:name="_Toc413399000"/>
      <w:bookmarkStart w:id="135" w:name="_Toc413923316"/>
      <w:bookmarkStart w:id="136" w:name="_Ref414358600"/>
      <w:bookmarkStart w:id="137" w:name="_Toc414364031"/>
      <w:bookmarkStart w:id="138" w:name="_Toc414540323"/>
      <w:bookmarkStart w:id="139" w:name="_Toc414547805"/>
      <w:bookmarkStart w:id="140" w:name="_Toc163118373"/>
      <w:r w:rsidRPr="002D6140">
        <w:rPr>
          <w:lang w:val="en-GB"/>
        </w:rPr>
        <w:t>Restrictions linked to the PPP</w:t>
      </w:r>
      <w:bookmarkEnd w:id="132"/>
      <w:bookmarkEnd w:id="133"/>
      <w:bookmarkEnd w:id="134"/>
      <w:bookmarkEnd w:id="135"/>
      <w:bookmarkEnd w:id="136"/>
      <w:bookmarkEnd w:id="137"/>
      <w:bookmarkEnd w:id="138"/>
      <w:bookmarkEnd w:id="139"/>
      <w:bookmarkEnd w:id="140"/>
      <w:r w:rsidRPr="002D6140">
        <w:rPr>
          <w:lang w:val="en-GB"/>
        </w:rPr>
        <w:t xml:space="preserve"> </w:t>
      </w:r>
    </w:p>
    <w:p w14:paraId="013D8595"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mandatory labelling</w:t>
      </w:r>
      <w:r w:rsidRPr="002D6140">
        <w:rPr>
          <w:lang w:val="en-GB"/>
        </w:rPr>
        <w:t xml:space="preserve">): </w:t>
      </w:r>
    </w:p>
    <w:p w14:paraId="303A4EDE"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69F1D349" w14:textId="77777777" w:rsidTr="006B4A16">
        <w:tc>
          <w:tcPr>
            <w:tcW w:w="5000" w:type="pct"/>
            <w:gridSpan w:val="2"/>
            <w:shd w:val="clear" w:color="auto" w:fill="auto"/>
          </w:tcPr>
          <w:p w14:paraId="47F054CB" w14:textId="77777777" w:rsidR="00141B58" w:rsidRPr="002D6140" w:rsidRDefault="00141B58" w:rsidP="004F198A">
            <w:pPr>
              <w:pStyle w:val="RepTable"/>
              <w:rPr>
                <w:lang w:val="en-GB"/>
              </w:rPr>
            </w:pPr>
            <w:r w:rsidRPr="002D6140">
              <w:rPr>
                <w:lang w:val="en-GB"/>
              </w:rPr>
              <w:t>Operator protection:</w:t>
            </w:r>
          </w:p>
        </w:tc>
      </w:tr>
      <w:tr w:rsidR="00141B58" w:rsidRPr="002D6140" w14:paraId="109B366B" w14:textId="77777777" w:rsidTr="006B4A16">
        <w:tc>
          <w:tcPr>
            <w:tcW w:w="1037" w:type="pct"/>
            <w:shd w:val="clear" w:color="auto" w:fill="auto"/>
          </w:tcPr>
          <w:p w14:paraId="7D439073" w14:textId="77777777" w:rsidR="00141B58" w:rsidRPr="002D6140" w:rsidRDefault="005F4192" w:rsidP="004F198A">
            <w:pPr>
              <w:pStyle w:val="RepTable"/>
              <w:rPr>
                <w:lang w:val="en-GB"/>
              </w:rPr>
            </w:pPr>
            <w:r>
              <w:rPr>
                <w:lang w:val="en-GB"/>
              </w:rPr>
              <w:t>-</w:t>
            </w:r>
          </w:p>
        </w:tc>
        <w:tc>
          <w:tcPr>
            <w:tcW w:w="3963" w:type="pct"/>
            <w:shd w:val="clear" w:color="auto" w:fill="auto"/>
          </w:tcPr>
          <w:p w14:paraId="2409926D" w14:textId="77777777" w:rsidR="005F4192" w:rsidRPr="00000E1D" w:rsidRDefault="005F4192" w:rsidP="005F4192">
            <w:pPr>
              <w:pStyle w:val="RepTable"/>
              <w:tabs>
                <w:tab w:val="left" w:pos="720"/>
              </w:tabs>
            </w:pPr>
            <w:r w:rsidRPr="00000E1D">
              <w:t>Vehicle-mounted application with a drift reduction nozzle</w:t>
            </w:r>
            <w:r>
              <w:t>.</w:t>
            </w:r>
          </w:p>
          <w:p w14:paraId="1E4322D0" w14:textId="77777777" w:rsidR="00141B58" w:rsidRPr="002D6140" w:rsidRDefault="005F4192" w:rsidP="005F4192">
            <w:pPr>
              <w:pStyle w:val="RepTable"/>
              <w:rPr>
                <w:highlight w:val="yellow"/>
                <w:lang w:val="en-GB"/>
              </w:rPr>
            </w:pPr>
            <w:r w:rsidRPr="00000E1D">
              <w:t>Use gloves during handling, mixing and loading.</w:t>
            </w:r>
          </w:p>
        </w:tc>
      </w:tr>
      <w:tr w:rsidR="00141B58" w:rsidRPr="002D6140" w14:paraId="759431B2" w14:textId="77777777" w:rsidTr="006B4A16">
        <w:tc>
          <w:tcPr>
            <w:tcW w:w="1037" w:type="pct"/>
            <w:shd w:val="clear" w:color="auto" w:fill="auto"/>
          </w:tcPr>
          <w:p w14:paraId="2D836AD5" w14:textId="77777777" w:rsidR="00141B58" w:rsidRPr="002D6140" w:rsidRDefault="00141B58" w:rsidP="004F198A">
            <w:pPr>
              <w:pStyle w:val="RepTable"/>
              <w:rPr>
                <w:lang w:val="en-GB"/>
              </w:rPr>
            </w:pPr>
            <w:r w:rsidRPr="002D6140">
              <w:rPr>
                <w:lang w:val="en-GB"/>
              </w:rPr>
              <w:t>Worker protection:</w:t>
            </w:r>
          </w:p>
        </w:tc>
        <w:tc>
          <w:tcPr>
            <w:tcW w:w="3963" w:type="pct"/>
            <w:shd w:val="clear" w:color="auto" w:fill="auto"/>
          </w:tcPr>
          <w:p w14:paraId="25A63D8E" w14:textId="77777777" w:rsidR="00141B58" w:rsidRPr="002D6140" w:rsidRDefault="00141B58" w:rsidP="004F198A">
            <w:pPr>
              <w:pStyle w:val="RepTable"/>
              <w:rPr>
                <w:lang w:val="en-GB"/>
              </w:rPr>
            </w:pPr>
          </w:p>
        </w:tc>
      </w:tr>
      <w:tr w:rsidR="00141B58" w:rsidRPr="002D6140" w14:paraId="2FAF74D1" w14:textId="77777777" w:rsidTr="006B4A16">
        <w:tc>
          <w:tcPr>
            <w:tcW w:w="1037" w:type="pct"/>
            <w:shd w:val="clear" w:color="auto" w:fill="auto"/>
          </w:tcPr>
          <w:p w14:paraId="514373F2" w14:textId="77777777" w:rsidR="00141B58" w:rsidRPr="005F4192" w:rsidRDefault="005F4192" w:rsidP="004F198A">
            <w:pPr>
              <w:pStyle w:val="RepTable"/>
              <w:rPr>
                <w:lang w:val="en-GB"/>
              </w:rPr>
            </w:pPr>
            <w:r w:rsidRPr="005F4192">
              <w:rPr>
                <w:lang w:val="en-GB"/>
              </w:rPr>
              <w:t>-</w:t>
            </w:r>
            <w:r w:rsidR="00141B58" w:rsidRPr="005F4192">
              <w:rPr>
                <w:lang w:val="en-GB"/>
              </w:rPr>
              <w:t xml:space="preserve"> </w:t>
            </w:r>
          </w:p>
        </w:tc>
        <w:tc>
          <w:tcPr>
            <w:tcW w:w="3963" w:type="pct"/>
            <w:shd w:val="clear" w:color="auto" w:fill="auto"/>
          </w:tcPr>
          <w:p w14:paraId="23C3F58A" w14:textId="77777777" w:rsidR="00141B58" w:rsidRPr="005F4192" w:rsidRDefault="005F4192" w:rsidP="004F198A">
            <w:pPr>
              <w:pStyle w:val="RepTable"/>
              <w:rPr>
                <w:lang w:val="en-GB"/>
              </w:rPr>
            </w:pPr>
            <w:r w:rsidRPr="005F4192">
              <w:rPr>
                <w:lang w:val="en-GB"/>
              </w:rPr>
              <w:t>none</w:t>
            </w:r>
          </w:p>
        </w:tc>
      </w:tr>
      <w:tr w:rsidR="00141B58" w:rsidRPr="002D6140" w14:paraId="0D90A8CB" w14:textId="77777777" w:rsidTr="006B4A16">
        <w:tc>
          <w:tcPr>
            <w:tcW w:w="5000" w:type="pct"/>
            <w:gridSpan w:val="2"/>
            <w:shd w:val="clear" w:color="auto" w:fill="auto"/>
          </w:tcPr>
          <w:p w14:paraId="79214CEA" w14:textId="77777777" w:rsidR="00141B58" w:rsidRPr="002D6140" w:rsidRDefault="00141B58" w:rsidP="004F198A">
            <w:pPr>
              <w:pStyle w:val="RepTable"/>
              <w:rPr>
                <w:lang w:val="en-GB"/>
              </w:rPr>
            </w:pPr>
            <w:r w:rsidRPr="002D6140">
              <w:rPr>
                <w:lang w:val="en-GB"/>
              </w:rPr>
              <w:t>Integrated pest management (IPM)/sustainable use:</w:t>
            </w:r>
          </w:p>
        </w:tc>
      </w:tr>
      <w:tr w:rsidR="00C57AA8" w:rsidRPr="002D6140" w14:paraId="2A3E51B2" w14:textId="77777777" w:rsidTr="006B4A16">
        <w:tc>
          <w:tcPr>
            <w:tcW w:w="1037" w:type="pct"/>
            <w:shd w:val="clear" w:color="auto" w:fill="auto"/>
          </w:tcPr>
          <w:p w14:paraId="01A829EC" w14:textId="77777777" w:rsidR="00C57AA8" w:rsidRPr="002D6140" w:rsidRDefault="00C57AA8" w:rsidP="00C57AA8">
            <w:pPr>
              <w:pStyle w:val="RepTable"/>
              <w:rPr>
                <w:lang w:val="en-GB"/>
              </w:rPr>
            </w:pPr>
            <w:r w:rsidRPr="005F4192">
              <w:rPr>
                <w:lang w:val="en-GB"/>
              </w:rPr>
              <w:t xml:space="preserve">- </w:t>
            </w:r>
          </w:p>
        </w:tc>
        <w:tc>
          <w:tcPr>
            <w:tcW w:w="3963" w:type="pct"/>
            <w:shd w:val="clear" w:color="auto" w:fill="auto"/>
          </w:tcPr>
          <w:p w14:paraId="2B5D02BA" w14:textId="77777777" w:rsidR="00C57AA8" w:rsidRPr="002D6140" w:rsidRDefault="00C57AA8" w:rsidP="00C57AA8">
            <w:pPr>
              <w:pStyle w:val="RepTable"/>
              <w:rPr>
                <w:highlight w:val="yellow"/>
                <w:lang w:val="en-GB"/>
              </w:rPr>
            </w:pPr>
            <w:r w:rsidRPr="005F4192">
              <w:rPr>
                <w:lang w:val="en-GB"/>
              </w:rPr>
              <w:t>none</w:t>
            </w:r>
          </w:p>
        </w:tc>
      </w:tr>
      <w:tr w:rsidR="00C57AA8" w:rsidRPr="002D6140" w14:paraId="6E5BC8AA" w14:textId="77777777" w:rsidTr="006B4A16">
        <w:tc>
          <w:tcPr>
            <w:tcW w:w="5000" w:type="pct"/>
            <w:gridSpan w:val="2"/>
            <w:shd w:val="clear" w:color="auto" w:fill="auto"/>
          </w:tcPr>
          <w:p w14:paraId="33D0DA84" w14:textId="77777777" w:rsidR="00C57AA8" w:rsidRPr="002D6140" w:rsidRDefault="00C57AA8" w:rsidP="00C57AA8">
            <w:pPr>
              <w:pStyle w:val="RepTable"/>
              <w:rPr>
                <w:lang w:val="en-GB"/>
              </w:rPr>
            </w:pPr>
            <w:r w:rsidRPr="002D6140">
              <w:rPr>
                <w:lang w:val="en-GB"/>
              </w:rPr>
              <w:t>Environmental protection</w:t>
            </w:r>
          </w:p>
        </w:tc>
      </w:tr>
      <w:tr w:rsidR="00D45CDC" w:rsidRPr="002D6140" w14:paraId="71392B13" w14:textId="77777777" w:rsidTr="006B4A16">
        <w:tc>
          <w:tcPr>
            <w:tcW w:w="1037" w:type="pct"/>
            <w:shd w:val="clear" w:color="auto" w:fill="auto"/>
          </w:tcPr>
          <w:p w14:paraId="522E079F" w14:textId="77777777" w:rsidR="00D45CDC" w:rsidRPr="002D6140" w:rsidRDefault="00D45CDC" w:rsidP="00D45CDC">
            <w:pPr>
              <w:pStyle w:val="RepTable"/>
              <w:rPr>
                <w:lang w:val="en-GB"/>
              </w:rPr>
            </w:pPr>
            <w:r w:rsidRPr="005F4192">
              <w:rPr>
                <w:lang w:val="en-GB"/>
              </w:rPr>
              <w:t xml:space="preserve">- </w:t>
            </w:r>
          </w:p>
        </w:tc>
        <w:tc>
          <w:tcPr>
            <w:tcW w:w="3963" w:type="pct"/>
            <w:shd w:val="clear" w:color="auto" w:fill="auto"/>
          </w:tcPr>
          <w:p w14:paraId="0AA441E9" w14:textId="77777777" w:rsidR="00D45CDC" w:rsidRDefault="00D45CDC" w:rsidP="00D45CDC">
            <w:pPr>
              <w:rPr>
                <w:sz w:val="20"/>
                <w:szCs w:val="20"/>
                <w:lang w:eastAsia="fr-BE"/>
              </w:rPr>
            </w:pPr>
            <w:r w:rsidRPr="0095045F">
              <w:rPr>
                <w:b/>
                <w:bCs/>
                <w:sz w:val="20"/>
                <w:szCs w:val="20"/>
                <w:lang w:eastAsia="fr-BE"/>
              </w:rPr>
              <w:t>Cereals</w:t>
            </w:r>
            <w:r w:rsidRPr="0095045F">
              <w:rPr>
                <w:sz w:val="20"/>
                <w:szCs w:val="20"/>
                <w:lang w:eastAsia="fr-BE"/>
              </w:rPr>
              <w:t xml:space="preserve">: </w:t>
            </w:r>
            <w:r w:rsidRPr="00D45CDC">
              <w:rPr>
                <w:highlight w:val="yellow"/>
                <w:lang w:val="en-GB"/>
              </w:rPr>
              <w:t xml:space="preserve">To protect aquatic organisms respect 10 m vegetative filter strip including 5 m an </w:t>
            </w:r>
            <w:proofErr w:type="spellStart"/>
            <w:r w:rsidRPr="00D45CDC">
              <w:rPr>
                <w:highlight w:val="yellow"/>
                <w:lang w:val="en-GB"/>
              </w:rPr>
              <w:t>unspraywed</w:t>
            </w:r>
            <w:proofErr w:type="spellEnd"/>
            <w:r w:rsidRPr="00D45CDC">
              <w:rPr>
                <w:highlight w:val="yellow"/>
                <w:lang w:val="en-GB"/>
              </w:rPr>
              <w:t xml:space="preserve"> buffer zone to water bodies.</w:t>
            </w:r>
          </w:p>
          <w:p w14:paraId="25FCE064" w14:textId="5A814DDA" w:rsidR="00D45CDC" w:rsidRPr="006D2290" w:rsidRDefault="00D45CDC" w:rsidP="00D45CDC">
            <w:pPr>
              <w:rPr>
                <w:sz w:val="20"/>
                <w:szCs w:val="20"/>
              </w:rPr>
            </w:pPr>
            <w:r w:rsidRPr="0095045F">
              <w:rPr>
                <w:sz w:val="20"/>
                <w:szCs w:val="20"/>
                <w:lang w:eastAsia="fr-BE"/>
              </w:rPr>
              <w:t xml:space="preserve">To protect </w:t>
            </w:r>
            <w:r>
              <w:rPr>
                <w:sz w:val="20"/>
                <w:szCs w:val="20"/>
                <w:shd w:val="clear" w:color="auto" w:fill="D9D9D9"/>
                <w:lang w:eastAsia="fr-BE"/>
              </w:rPr>
              <w:t>birds and</w:t>
            </w:r>
            <w:r>
              <w:rPr>
                <w:sz w:val="20"/>
                <w:szCs w:val="20"/>
                <w:lang w:eastAsia="fr-BE"/>
              </w:rPr>
              <w:t xml:space="preserve"> </w:t>
            </w:r>
            <w:r w:rsidRPr="0095045F">
              <w:rPr>
                <w:sz w:val="20"/>
                <w:szCs w:val="20"/>
                <w:lang w:eastAsia="fr-BE"/>
              </w:rPr>
              <w:t>soil organisms, application in cereals is limited to the range BBCH 30 to 69</w:t>
            </w:r>
            <w:r>
              <w:rPr>
                <w:sz w:val="20"/>
                <w:szCs w:val="20"/>
                <w:lang w:eastAsia="fr-BE"/>
              </w:rPr>
              <w:t>.</w:t>
            </w:r>
          </w:p>
        </w:tc>
      </w:tr>
      <w:tr w:rsidR="00D45CDC" w:rsidRPr="002D6140" w14:paraId="76C70B74" w14:textId="77777777" w:rsidTr="006B4A16">
        <w:tc>
          <w:tcPr>
            <w:tcW w:w="1037" w:type="pct"/>
            <w:shd w:val="clear" w:color="auto" w:fill="auto"/>
          </w:tcPr>
          <w:p w14:paraId="3936746F" w14:textId="77777777" w:rsidR="00D45CDC" w:rsidRPr="005F4192" w:rsidRDefault="00D45CDC" w:rsidP="00D45CDC">
            <w:pPr>
              <w:pStyle w:val="RepTable"/>
              <w:rPr>
                <w:lang w:val="en-GB"/>
              </w:rPr>
            </w:pPr>
            <w:r>
              <w:rPr>
                <w:lang w:val="en-GB"/>
              </w:rPr>
              <w:t>-</w:t>
            </w:r>
          </w:p>
        </w:tc>
        <w:tc>
          <w:tcPr>
            <w:tcW w:w="3963" w:type="pct"/>
            <w:shd w:val="clear" w:color="auto" w:fill="auto"/>
          </w:tcPr>
          <w:p w14:paraId="35D643E1" w14:textId="77777777" w:rsidR="00D45CDC" w:rsidRPr="0095045F" w:rsidRDefault="00D45CDC" w:rsidP="00D45CDC">
            <w:pPr>
              <w:textAlignment w:val="center"/>
              <w:rPr>
                <w:sz w:val="20"/>
                <w:szCs w:val="20"/>
                <w:lang w:eastAsia="fr-BE"/>
              </w:rPr>
            </w:pPr>
            <w:r w:rsidRPr="00BE1FD3">
              <w:rPr>
                <w:b/>
                <w:bCs/>
                <w:sz w:val="20"/>
                <w:szCs w:val="20"/>
                <w:lang w:eastAsia="fr-BE"/>
              </w:rPr>
              <w:t>Oilseed rape</w:t>
            </w:r>
            <w:r w:rsidRPr="00BE1FD3">
              <w:rPr>
                <w:sz w:val="20"/>
                <w:szCs w:val="20"/>
                <w:lang w:eastAsia="fr-BE"/>
              </w:rPr>
              <w:t xml:space="preserve">: </w:t>
            </w:r>
            <w:r w:rsidRPr="00D45CDC">
              <w:rPr>
                <w:highlight w:val="yellow"/>
                <w:lang w:val="en-GB"/>
              </w:rPr>
              <w:t xml:space="preserve">To protect aquatic organisms respect 10 m vegetative filter strip including 5 m an </w:t>
            </w:r>
            <w:proofErr w:type="spellStart"/>
            <w:r w:rsidRPr="00D45CDC">
              <w:rPr>
                <w:highlight w:val="yellow"/>
                <w:lang w:val="en-GB"/>
              </w:rPr>
              <w:t>unspraywed</w:t>
            </w:r>
            <w:proofErr w:type="spellEnd"/>
            <w:r w:rsidRPr="00D45CDC">
              <w:rPr>
                <w:highlight w:val="yellow"/>
                <w:lang w:val="en-GB"/>
              </w:rPr>
              <w:t xml:space="preserve"> buffer zone to water bodies.</w:t>
            </w:r>
          </w:p>
          <w:p w14:paraId="77F6EDE5" w14:textId="77777777" w:rsidR="00D45CDC" w:rsidRPr="00BE1FD3" w:rsidRDefault="00D45CDC" w:rsidP="00D45CDC">
            <w:pPr>
              <w:pStyle w:val="RepTable"/>
              <w:textAlignment w:val="center"/>
              <w:rPr>
                <w:noProof w:val="0"/>
                <w:szCs w:val="20"/>
                <w:lang w:eastAsia="fr-BE"/>
              </w:rPr>
            </w:pPr>
            <w:r w:rsidRPr="00BE1FD3">
              <w:rPr>
                <w:noProof w:val="0"/>
                <w:szCs w:val="20"/>
                <w:lang w:eastAsia="fr-BE"/>
              </w:rPr>
              <w:t xml:space="preserve">To protect </w:t>
            </w:r>
            <w:r w:rsidRPr="000C166B">
              <w:rPr>
                <w:szCs w:val="20"/>
                <w:shd w:val="clear" w:color="auto" w:fill="D9D9D9"/>
                <w:lang w:eastAsia="fr-BE"/>
              </w:rPr>
              <w:t>birds and</w:t>
            </w:r>
            <w:r>
              <w:rPr>
                <w:szCs w:val="20"/>
                <w:lang w:eastAsia="fr-BE"/>
              </w:rPr>
              <w:t xml:space="preserve"> </w:t>
            </w:r>
            <w:r w:rsidRPr="00BE1FD3">
              <w:rPr>
                <w:noProof w:val="0"/>
                <w:szCs w:val="20"/>
                <w:lang w:eastAsia="fr-BE"/>
              </w:rPr>
              <w:t xml:space="preserve">soil organisms, application in oilseed rape is limited to the two following application schemes: </w:t>
            </w:r>
          </w:p>
          <w:p w14:paraId="57115E41" w14:textId="77777777" w:rsidR="00D45CDC" w:rsidRPr="0094730C" w:rsidRDefault="00D45CDC" w:rsidP="00D45CDC">
            <w:pPr>
              <w:numPr>
                <w:ilvl w:val="1"/>
                <w:numId w:val="38"/>
              </w:numPr>
              <w:ind w:left="310" w:hanging="283"/>
              <w:textAlignment w:val="center"/>
              <w:rPr>
                <w:sz w:val="20"/>
                <w:szCs w:val="20"/>
                <w:lang w:eastAsia="fr-BE"/>
              </w:rPr>
            </w:pPr>
            <w:r w:rsidRPr="006A217E">
              <w:rPr>
                <w:sz w:val="20"/>
                <w:szCs w:val="20"/>
                <w:lang w:eastAsia="fr-BE"/>
              </w:rPr>
              <w:t>One application in autumn/winter at 0.6 L/ha at BBCH 20 to 69 and one application in spring at BBCH 20 to 69</w:t>
            </w:r>
          </w:p>
          <w:p w14:paraId="143600BD" w14:textId="5059CB63" w:rsidR="00D45CDC" w:rsidRPr="006D2290" w:rsidRDefault="00D45CDC" w:rsidP="00D45CDC">
            <w:pPr>
              <w:numPr>
                <w:ilvl w:val="1"/>
                <w:numId w:val="38"/>
              </w:numPr>
              <w:ind w:left="310" w:hanging="283"/>
              <w:textAlignment w:val="center"/>
              <w:rPr>
                <w:sz w:val="20"/>
                <w:szCs w:val="20"/>
                <w:lang w:eastAsia="fr-BE"/>
              </w:rPr>
            </w:pPr>
            <w:r w:rsidRPr="006A217E">
              <w:rPr>
                <w:sz w:val="20"/>
                <w:szCs w:val="20"/>
                <w:lang w:eastAsia="fr-BE"/>
              </w:rPr>
              <w:t>Only one split application per crop at 0.3 + 0.3 L/ha at BBCH 14 to 69</w:t>
            </w:r>
            <w:r w:rsidRPr="0094730C">
              <w:rPr>
                <w:sz w:val="20"/>
                <w:szCs w:val="20"/>
                <w:lang w:eastAsia="fr-BE"/>
              </w:rPr>
              <w:t>.</w:t>
            </w:r>
          </w:p>
        </w:tc>
      </w:tr>
      <w:tr w:rsidR="00C57AA8" w:rsidRPr="002D6140" w14:paraId="604493AA" w14:textId="77777777" w:rsidTr="006B4A16">
        <w:tc>
          <w:tcPr>
            <w:tcW w:w="5000" w:type="pct"/>
            <w:gridSpan w:val="2"/>
            <w:shd w:val="clear" w:color="auto" w:fill="auto"/>
          </w:tcPr>
          <w:p w14:paraId="4D0F5534" w14:textId="77777777" w:rsidR="00C57AA8" w:rsidRPr="002D6140" w:rsidRDefault="00C57AA8" w:rsidP="00C57AA8">
            <w:pPr>
              <w:pStyle w:val="RepTable"/>
              <w:rPr>
                <w:lang w:val="en-GB"/>
              </w:rPr>
            </w:pPr>
            <w:r w:rsidRPr="002D6140">
              <w:rPr>
                <w:lang w:val="en-GB"/>
              </w:rPr>
              <w:t>Other specific restrictions</w:t>
            </w:r>
          </w:p>
        </w:tc>
      </w:tr>
      <w:tr w:rsidR="00C57AA8" w:rsidRPr="002D6140" w14:paraId="229135F8" w14:textId="77777777" w:rsidTr="006B4A16">
        <w:tc>
          <w:tcPr>
            <w:tcW w:w="1037" w:type="pct"/>
            <w:shd w:val="clear" w:color="auto" w:fill="auto"/>
          </w:tcPr>
          <w:p w14:paraId="41E1D08D" w14:textId="77777777" w:rsidR="00C57AA8" w:rsidRPr="009708B6" w:rsidRDefault="00C57AA8" w:rsidP="00C57AA8">
            <w:pPr>
              <w:pStyle w:val="RepTable"/>
              <w:rPr>
                <w:lang w:val="en-GB"/>
              </w:rPr>
            </w:pPr>
            <w:r w:rsidRPr="009708B6">
              <w:rPr>
                <w:lang w:val="en-GB"/>
              </w:rPr>
              <w:t>-</w:t>
            </w:r>
          </w:p>
        </w:tc>
        <w:tc>
          <w:tcPr>
            <w:tcW w:w="3963" w:type="pct"/>
            <w:shd w:val="clear" w:color="auto" w:fill="auto"/>
          </w:tcPr>
          <w:p w14:paraId="0F0A8B5D" w14:textId="77777777" w:rsidR="00C57AA8" w:rsidRPr="009708B6" w:rsidRDefault="00C57AA8" w:rsidP="00C57AA8">
            <w:pPr>
              <w:pStyle w:val="RepTable"/>
              <w:rPr>
                <w:lang w:val="en-GB"/>
              </w:rPr>
            </w:pPr>
            <w:r w:rsidRPr="009708B6">
              <w:rPr>
                <w:lang w:val="en-GB"/>
              </w:rPr>
              <w:t>-</w:t>
            </w:r>
          </w:p>
        </w:tc>
      </w:tr>
    </w:tbl>
    <w:p w14:paraId="37D03400" w14:textId="77777777" w:rsidR="00141B58" w:rsidRPr="002D6140" w:rsidRDefault="00141B58" w:rsidP="004F198A">
      <w:pPr>
        <w:pStyle w:val="RepStandard"/>
        <w:rPr>
          <w:lang w:val="en-GB"/>
        </w:rPr>
      </w:pPr>
    </w:p>
    <w:p w14:paraId="4967B3B9"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voluntary labelling</w:t>
      </w:r>
      <w:r w:rsidRPr="002D6140">
        <w:rPr>
          <w:lang w:val="en-GB"/>
        </w:rPr>
        <w:t xml:space="preserve">): </w:t>
      </w:r>
    </w:p>
    <w:p w14:paraId="2A66A43D"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207A9D6E" w14:textId="77777777" w:rsidTr="006B4A16">
        <w:tc>
          <w:tcPr>
            <w:tcW w:w="5000" w:type="pct"/>
            <w:gridSpan w:val="2"/>
            <w:shd w:val="clear" w:color="auto" w:fill="auto"/>
          </w:tcPr>
          <w:p w14:paraId="3EB77E71" w14:textId="77777777" w:rsidR="00141B58" w:rsidRPr="002D6140" w:rsidRDefault="00141B58" w:rsidP="00D4325D">
            <w:pPr>
              <w:pStyle w:val="RepTable"/>
              <w:rPr>
                <w:lang w:val="en-GB"/>
              </w:rPr>
            </w:pPr>
            <w:r w:rsidRPr="002D6140">
              <w:rPr>
                <w:lang w:val="en-GB"/>
              </w:rPr>
              <w:lastRenderedPageBreak/>
              <w:t>Integrated pest management (IPM)/sustainable use:</w:t>
            </w:r>
          </w:p>
        </w:tc>
      </w:tr>
      <w:tr w:rsidR="00141B58" w:rsidRPr="002D6140" w14:paraId="2DF4ED64" w14:textId="77777777" w:rsidTr="006B4A16">
        <w:tc>
          <w:tcPr>
            <w:tcW w:w="1037" w:type="pct"/>
            <w:shd w:val="clear" w:color="auto" w:fill="auto"/>
          </w:tcPr>
          <w:p w14:paraId="1AF6396A" w14:textId="77777777" w:rsidR="00141B58" w:rsidRPr="009708B6" w:rsidRDefault="00141B58" w:rsidP="00D4325D">
            <w:pPr>
              <w:pStyle w:val="RepTable"/>
              <w:rPr>
                <w:lang w:val="en-GB"/>
              </w:rPr>
            </w:pPr>
            <w:bookmarkStart w:id="141" w:name="_Toc310859961"/>
            <w:r w:rsidRPr="009708B6">
              <w:rPr>
                <w:lang w:val="en-GB"/>
              </w:rPr>
              <w:t xml:space="preserve"> </w:t>
            </w:r>
            <w:r w:rsidR="009708B6" w:rsidRPr="009708B6">
              <w:rPr>
                <w:lang w:val="en-GB"/>
              </w:rPr>
              <w:t>-</w:t>
            </w:r>
          </w:p>
        </w:tc>
        <w:tc>
          <w:tcPr>
            <w:tcW w:w="3963" w:type="pct"/>
            <w:shd w:val="clear" w:color="auto" w:fill="auto"/>
          </w:tcPr>
          <w:p w14:paraId="730550AD" w14:textId="77777777" w:rsidR="00141B58" w:rsidRPr="009708B6" w:rsidRDefault="009708B6" w:rsidP="00D4325D">
            <w:pPr>
              <w:pStyle w:val="RepTable"/>
              <w:rPr>
                <w:lang w:val="en-GB"/>
              </w:rPr>
            </w:pPr>
            <w:r w:rsidRPr="009708B6">
              <w:rPr>
                <w:lang w:val="en-GB"/>
              </w:rPr>
              <w:t>-</w:t>
            </w:r>
          </w:p>
        </w:tc>
      </w:tr>
    </w:tbl>
    <w:p w14:paraId="2843E86D" w14:textId="77777777" w:rsidR="00141B58" w:rsidRPr="002D6140" w:rsidRDefault="00141B58" w:rsidP="00D4325D">
      <w:pPr>
        <w:pStyle w:val="Nagwek3"/>
        <w:rPr>
          <w:lang w:val="en-GB"/>
        </w:rPr>
      </w:pPr>
      <w:bookmarkStart w:id="142" w:name="_Toc412121454"/>
      <w:bookmarkStart w:id="143" w:name="_Toc413398946"/>
      <w:bookmarkStart w:id="144" w:name="_Toc413399001"/>
      <w:bookmarkStart w:id="145" w:name="_Toc413923317"/>
      <w:bookmarkStart w:id="146" w:name="_Toc414364032"/>
      <w:bookmarkStart w:id="147" w:name="_Toc414540324"/>
      <w:bookmarkStart w:id="148" w:name="_Toc414547806"/>
      <w:bookmarkStart w:id="149" w:name="_Toc163118374"/>
      <w:r w:rsidRPr="002D6140">
        <w:rPr>
          <w:lang w:val="en-GB"/>
        </w:rPr>
        <w:t>Specific restrictions linked to the intended uses</w:t>
      </w:r>
      <w:bookmarkEnd w:id="141"/>
      <w:bookmarkEnd w:id="142"/>
      <w:bookmarkEnd w:id="143"/>
      <w:bookmarkEnd w:id="144"/>
      <w:bookmarkEnd w:id="145"/>
      <w:bookmarkEnd w:id="146"/>
      <w:bookmarkEnd w:id="147"/>
      <w:bookmarkEnd w:id="148"/>
      <w:bookmarkEnd w:id="149"/>
    </w:p>
    <w:p w14:paraId="503861EE" w14:textId="77777777" w:rsidR="004F198A" w:rsidRPr="002D6140" w:rsidRDefault="00141B58" w:rsidP="004F198A">
      <w:pPr>
        <w:pStyle w:val="RepStandard"/>
        <w:rPr>
          <w:lang w:val="en-GB"/>
        </w:rPr>
      </w:pPr>
      <w:r w:rsidRPr="002D6140">
        <w:rPr>
          <w:lang w:val="en-GB"/>
        </w:rPr>
        <w:t xml:space="preserve">Some of the authorised uses are linked to the following conditions </w:t>
      </w:r>
      <w:r w:rsidR="00E235ED" w:rsidRPr="002D6140">
        <w:rPr>
          <w:lang w:val="en-GB"/>
        </w:rPr>
        <w:t>in addition</w:t>
      </w:r>
      <w:r w:rsidRPr="002D6140">
        <w:rPr>
          <w:lang w:val="en-GB"/>
        </w:rPr>
        <w:t xml:space="preserve"> to those listed under point </w:t>
      </w:r>
      <w:r w:rsidR="00541DDE" w:rsidRPr="002D6140">
        <w:rPr>
          <w:lang w:val="en-GB"/>
        </w:rPr>
        <w:fldChar w:fldCharType="begin"/>
      </w:r>
      <w:r w:rsidR="00541DDE" w:rsidRPr="002D6140">
        <w:rPr>
          <w:lang w:val="en-GB"/>
        </w:rPr>
        <w:instrText xml:space="preserve"> REF _Ref414358600 \r \h </w:instrText>
      </w:r>
      <w:r w:rsidR="00541DDE" w:rsidRPr="002D6140">
        <w:rPr>
          <w:lang w:val="en-GB"/>
        </w:rPr>
      </w:r>
      <w:r w:rsidR="00541DDE" w:rsidRPr="002D6140">
        <w:rPr>
          <w:lang w:val="en-GB"/>
        </w:rPr>
        <w:fldChar w:fldCharType="separate"/>
      </w:r>
      <w:r w:rsidR="00137AEF" w:rsidRPr="002D6140">
        <w:rPr>
          <w:lang w:val="en-GB"/>
        </w:rPr>
        <w:t>2.5.1</w:t>
      </w:r>
      <w:r w:rsidR="00541DDE" w:rsidRPr="002D6140">
        <w:rPr>
          <w:lang w:val="en-GB"/>
        </w:rPr>
        <w:fldChar w:fldCharType="end"/>
      </w:r>
      <w:r w:rsidR="00541DDE" w:rsidRPr="002D6140">
        <w:rPr>
          <w:lang w:val="en-GB"/>
        </w:rPr>
        <w:t xml:space="preserve"> </w:t>
      </w:r>
      <w:r w:rsidRPr="002D6140">
        <w:rPr>
          <w:lang w:val="en-GB"/>
        </w:rPr>
        <w:t xml:space="preserve">(mandatory labelling): </w:t>
      </w:r>
    </w:p>
    <w:p w14:paraId="1E11DA7A"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5398"/>
        <w:gridCol w:w="1991"/>
      </w:tblGrid>
      <w:tr w:rsidR="00141B58" w:rsidRPr="002D6140" w14:paraId="0E2A6E3D" w14:textId="77777777" w:rsidTr="006B4A16">
        <w:tc>
          <w:tcPr>
            <w:tcW w:w="3935" w:type="pct"/>
            <w:gridSpan w:val="2"/>
            <w:shd w:val="clear" w:color="auto" w:fill="auto"/>
          </w:tcPr>
          <w:p w14:paraId="2DF74D31" w14:textId="77777777" w:rsidR="00141B58" w:rsidRPr="002D6140" w:rsidRDefault="00141B58" w:rsidP="00D4325D">
            <w:pPr>
              <w:pStyle w:val="RepTable"/>
              <w:rPr>
                <w:lang w:val="en-GB"/>
              </w:rPr>
            </w:pPr>
            <w:r w:rsidRPr="002D6140">
              <w:rPr>
                <w:lang w:val="en-GB"/>
              </w:rPr>
              <w:t xml:space="preserve">Integrated pest management (IPM)/sustainable use: </w:t>
            </w:r>
          </w:p>
        </w:tc>
        <w:tc>
          <w:tcPr>
            <w:tcW w:w="1065" w:type="pct"/>
            <w:shd w:val="clear" w:color="auto" w:fill="auto"/>
          </w:tcPr>
          <w:p w14:paraId="03592699" w14:textId="77777777" w:rsidR="00141B58" w:rsidRPr="002D6140" w:rsidRDefault="00141B58" w:rsidP="00D4325D">
            <w:pPr>
              <w:pStyle w:val="RepTable"/>
              <w:rPr>
                <w:lang w:val="en-GB"/>
              </w:rPr>
            </w:pPr>
            <w:r w:rsidRPr="002D6140">
              <w:rPr>
                <w:lang w:val="en-GB"/>
              </w:rPr>
              <w:t>Relevant for use no.</w:t>
            </w:r>
          </w:p>
        </w:tc>
      </w:tr>
      <w:tr w:rsidR="00C57AA8" w:rsidRPr="002D6140" w14:paraId="4C1EC1E2" w14:textId="77777777" w:rsidTr="006B4A16">
        <w:tc>
          <w:tcPr>
            <w:tcW w:w="1047" w:type="pct"/>
            <w:shd w:val="clear" w:color="auto" w:fill="auto"/>
          </w:tcPr>
          <w:p w14:paraId="0CD3C58C" w14:textId="77777777" w:rsidR="00C57AA8" w:rsidRPr="002D6140" w:rsidRDefault="00C57AA8" w:rsidP="00C57AA8">
            <w:pPr>
              <w:pStyle w:val="RepTable"/>
              <w:rPr>
                <w:lang w:val="en-GB"/>
              </w:rPr>
            </w:pPr>
            <w:r w:rsidRPr="005F4192">
              <w:rPr>
                <w:lang w:val="en-GB"/>
              </w:rPr>
              <w:t xml:space="preserve">- </w:t>
            </w:r>
          </w:p>
        </w:tc>
        <w:tc>
          <w:tcPr>
            <w:tcW w:w="2888" w:type="pct"/>
            <w:shd w:val="clear" w:color="auto" w:fill="auto"/>
          </w:tcPr>
          <w:p w14:paraId="334E45DB" w14:textId="77777777" w:rsidR="00C57AA8" w:rsidRPr="002D6140" w:rsidRDefault="00C57AA8" w:rsidP="00C57AA8">
            <w:pPr>
              <w:pStyle w:val="RepTable"/>
              <w:rPr>
                <w:highlight w:val="yellow"/>
                <w:lang w:val="en-GB"/>
              </w:rPr>
            </w:pPr>
            <w:r w:rsidRPr="005F4192">
              <w:rPr>
                <w:lang w:val="en-GB"/>
              </w:rPr>
              <w:t>none</w:t>
            </w:r>
          </w:p>
        </w:tc>
        <w:tc>
          <w:tcPr>
            <w:tcW w:w="1065" w:type="pct"/>
            <w:shd w:val="clear" w:color="auto" w:fill="auto"/>
          </w:tcPr>
          <w:p w14:paraId="5CDAACA9" w14:textId="77777777" w:rsidR="00C57AA8" w:rsidRPr="002D6140" w:rsidRDefault="00C57AA8" w:rsidP="00C57AA8">
            <w:pPr>
              <w:pStyle w:val="RepTable"/>
              <w:rPr>
                <w:highlight w:val="yellow"/>
                <w:lang w:val="en-GB"/>
              </w:rPr>
            </w:pPr>
            <w:r w:rsidRPr="005F4192">
              <w:rPr>
                <w:lang w:val="en-GB"/>
              </w:rPr>
              <w:t>-</w:t>
            </w:r>
          </w:p>
        </w:tc>
      </w:tr>
      <w:tr w:rsidR="00C57AA8" w:rsidRPr="002D6140" w14:paraId="50847C7B" w14:textId="77777777" w:rsidTr="006B4A16">
        <w:tc>
          <w:tcPr>
            <w:tcW w:w="3935" w:type="pct"/>
            <w:gridSpan w:val="2"/>
            <w:shd w:val="clear" w:color="auto" w:fill="auto"/>
          </w:tcPr>
          <w:p w14:paraId="5300E9EB" w14:textId="77777777" w:rsidR="00C57AA8" w:rsidRPr="002D6140" w:rsidRDefault="00C57AA8" w:rsidP="00C57AA8">
            <w:pPr>
              <w:pStyle w:val="RepTable"/>
              <w:rPr>
                <w:lang w:val="en-GB"/>
              </w:rPr>
            </w:pPr>
            <w:r w:rsidRPr="002D6140">
              <w:rPr>
                <w:lang w:val="en-GB"/>
              </w:rPr>
              <w:t>Environmental protection:</w:t>
            </w:r>
          </w:p>
        </w:tc>
        <w:tc>
          <w:tcPr>
            <w:tcW w:w="1065" w:type="pct"/>
            <w:shd w:val="clear" w:color="auto" w:fill="auto"/>
          </w:tcPr>
          <w:p w14:paraId="651ACF02" w14:textId="77777777" w:rsidR="00C57AA8" w:rsidRPr="002D6140" w:rsidRDefault="00C57AA8" w:rsidP="00C57AA8">
            <w:pPr>
              <w:pStyle w:val="RepTable"/>
              <w:rPr>
                <w:lang w:val="en-GB"/>
              </w:rPr>
            </w:pPr>
            <w:r w:rsidRPr="002D6140">
              <w:rPr>
                <w:lang w:val="en-GB"/>
              </w:rPr>
              <w:t>Relevant for use no.</w:t>
            </w:r>
          </w:p>
        </w:tc>
      </w:tr>
      <w:tr w:rsidR="00C57AA8" w:rsidRPr="002D6140" w14:paraId="3FD2CF07" w14:textId="77777777" w:rsidTr="006B4A16">
        <w:tc>
          <w:tcPr>
            <w:tcW w:w="1047" w:type="pct"/>
            <w:shd w:val="clear" w:color="auto" w:fill="auto"/>
          </w:tcPr>
          <w:p w14:paraId="05A86516" w14:textId="77777777" w:rsidR="00C57AA8" w:rsidRPr="002D6140" w:rsidRDefault="00C57AA8" w:rsidP="00C57AA8">
            <w:pPr>
              <w:pStyle w:val="RepTable"/>
              <w:rPr>
                <w:lang w:val="en-GB"/>
              </w:rPr>
            </w:pPr>
            <w:r w:rsidRPr="005F4192">
              <w:rPr>
                <w:lang w:val="en-GB"/>
              </w:rPr>
              <w:t xml:space="preserve">- </w:t>
            </w:r>
          </w:p>
        </w:tc>
        <w:tc>
          <w:tcPr>
            <w:tcW w:w="2888" w:type="pct"/>
            <w:shd w:val="clear" w:color="auto" w:fill="auto"/>
          </w:tcPr>
          <w:p w14:paraId="283AADC6" w14:textId="77777777" w:rsidR="00C57AA8" w:rsidRPr="002D6140" w:rsidRDefault="00C57AA8" w:rsidP="00C57AA8">
            <w:pPr>
              <w:pStyle w:val="RepTable"/>
              <w:rPr>
                <w:lang w:val="en-GB"/>
              </w:rPr>
            </w:pPr>
            <w:r w:rsidRPr="005F4192">
              <w:rPr>
                <w:lang w:val="en-GB"/>
              </w:rPr>
              <w:t>none</w:t>
            </w:r>
          </w:p>
        </w:tc>
        <w:tc>
          <w:tcPr>
            <w:tcW w:w="1065" w:type="pct"/>
            <w:shd w:val="clear" w:color="auto" w:fill="auto"/>
          </w:tcPr>
          <w:p w14:paraId="6E2941EB" w14:textId="77777777" w:rsidR="00C57AA8" w:rsidRPr="002D6140" w:rsidRDefault="00C57AA8" w:rsidP="00C57AA8">
            <w:pPr>
              <w:pStyle w:val="RepTable"/>
              <w:rPr>
                <w:lang w:val="en-GB"/>
              </w:rPr>
            </w:pPr>
            <w:r w:rsidRPr="005F4192">
              <w:rPr>
                <w:lang w:val="en-GB"/>
              </w:rPr>
              <w:t>-</w:t>
            </w:r>
          </w:p>
        </w:tc>
      </w:tr>
    </w:tbl>
    <w:p w14:paraId="155D26B9" w14:textId="77777777" w:rsidR="00141B58" w:rsidRPr="002D6140" w:rsidRDefault="00141B58" w:rsidP="004F198A">
      <w:pPr>
        <w:pStyle w:val="RepStandard"/>
        <w:rPr>
          <w:lang w:val="en-GB"/>
        </w:rPr>
      </w:pPr>
    </w:p>
    <w:p w14:paraId="31A33F41" w14:textId="77777777" w:rsidR="00141B58" w:rsidRPr="002D6140" w:rsidRDefault="00141B58" w:rsidP="004F198A">
      <w:pPr>
        <w:pStyle w:val="RepStandard"/>
        <w:rPr>
          <w:lang w:val="en-GB"/>
        </w:rPr>
        <w:sectPr w:rsidR="00141B58" w:rsidRPr="002D6140" w:rsidSect="00247515">
          <w:pgSz w:w="11907" w:h="16840" w:code="9"/>
          <w:pgMar w:top="1417" w:right="1134" w:bottom="1134" w:left="1417" w:header="709" w:footer="142" w:gutter="0"/>
          <w:pgNumType w:chapSep="period"/>
          <w:cols w:space="709"/>
          <w:docGrid w:linePitch="299"/>
        </w:sectPr>
      </w:pPr>
    </w:p>
    <w:p w14:paraId="5EBE755B" w14:textId="77777777" w:rsidR="00141B58" w:rsidRDefault="00141B58" w:rsidP="00D4325D">
      <w:pPr>
        <w:pStyle w:val="Nagwek2"/>
        <w:rPr>
          <w:lang w:val="en-GB"/>
        </w:rPr>
      </w:pPr>
      <w:bookmarkStart w:id="150" w:name="_Toc172110851"/>
      <w:bookmarkStart w:id="151" w:name="_Toc173212489"/>
      <w:bookmarkStart w:id="152" w:name="_Toc236630372"/>
      <w:bookmarkStart w:id="153" w:name="_Toc412121455"/>
      <w:bookmarkStart w:id="154" w:name="_Toc413398947"/>
      <w:bookmarkStart w:id="155" w:name="_Toc413399002"/>
      <w:bookmarkStart w:id="156" w:name="_Toc413923318"/>
      <w:bookmarkStart w:id="157" w:name="_Ref414358547"/>
      <w:bookmarkStart w:id="158" w:name="_Toc414364033"/>
      <w:bookmarkStart w:id="159" w:name="_Toc414540325"/>
      <w:bookmarkStart w:id="160" w:name="_Toc414547807"/>
      <w:bookmarkStart w:id="161" w:name="_Toc163118375"/>
      <w:r w:rsidRPr="002D6140">
        <w:rPr>
          <w:lang w:val="en-GB"/>
        </w:rPr>
        <w:lastRenderedPageBreak/>
        <w:t>Intended uses</w:t>
      </w:r>
      <w:bookmarkEnd w:id="150"/>
      <w:bookmarkEnd w:id="151"/>
      <w:bookmarkEnd w:id="152"/>
      <w:r w:rsidRPr="002D6140">
        <w:rPr>
          <w:lang w:val="en-GB"/>
        </w:rPr>
        <w:t xml:space="preserve"> </w:t>
      </w:r>
      <w:r w:rsidRPr="006276C1">
        <w:rPr>
          <w:lang w:val="en-GB"/>
        </w:rPr>
        <w:t>(only NATIONAL GAP)</w:t>
      </w:r>
      <w:bookmarkEnd w:id="153"/>
      <w:bookmarkEnd w:id="154"/>
      <w:bookmarkEnd w:id="155"/>
      <w:bookmarkEnd w:id="156"/>
      <w:bookmarkEnd w:id="157"/>
      <w:bookmarkEnd w:id="158"/>
      <w:bookmarkEnd w:id="159"/>
      <w:bookmarkEnd w:id="160"/>
      <w:bookmarkEnd w:id="161"/>
    </w:p>
    <w:tbl>
      <w:tblPr>
        <w:tblW w:w="5000" w:type="pct"/>
        <w:tblCellMar>
          <w:top w:w="28" w:type="dxa"/>
          <w:left w:w="57" w:type="dxa"/>
          <w:bottom w:w="28" w:type="dxa"/>
          <w:right w:w="57" w:type="dxa"/>
        </w:tblCellMar>
        <w:tblLook w:val="01E0" w:firstRow="1" w:lastRow="1" w:firstColumn="1" w:lastColumn="1" w:noHBand="0" w:noVBand="0"/>
      </w:tblPr>
      <w:tblGrid>
        <w:gridCol w:w="2531"/>
        <w:gridCol w:w="5649"/>
        <w:gridCol w:w="2134"/>
        <w:gridCol w:w="4258"/>
      </w:tblGrid>
      <w:tr w:rsidR="003F1C4B" w14:paraId="694EBCD4" w14:textId="77777777" w:rsidTr="003F1C4B">
        <w:tc>
          <w:tcPr>
            <w:tcW w:w="868" w:type="pct"/>
            <w:vAlign w:val="center"/>
          </w:tcPr>
          <w:p w14:paraId="4BA90E9B" w14:textId="77777777" w:rsidR="003F1C4B" w:rsidRDefault="003F1C4B">
            <w:pPr>
              <w:pStyle w:val="RepTable"/>
              <w:rPr>
                <w:lang w:val="en-GB" w:eastAsia="fr-BE"/>
              </w:rPr>
            </w:pPr>
          </w:p>
        </w:tc>
        <w:tc>
          <w:tcPr>
            <w:tcW w:w="1938" w:type="pct"/>
            <w:vAlign w:val="center"/>
          </w:tcPr>
          <w:p w14:paraId="2FA23563" w14:textId="77777777" w:rsidR="003F1C4B" w:rsidRDefault="003F1C4B">
            <w:pPr>
              <w:pStyle w:val="RepTable"/>
            </w:pPr>
          </w:p>
        </w:tc>
        <w:tc>
          <w:tcPr>
            <w:tcW w:w="732" w:type="pct"/>
            <w:vAlign w:val="center"/>
          </w:tcPr>
          <w:p w14:paraId="7CE6F213" w14:textId="77777777" w:rsidR="003F1C4B" w:rsidRDefault="003F1C4B">
            <w:pPr>
              <w:pStyle w:val="RepTable"/>
              <w:rPr>
                <w:highlight w:val="yellow"/>
              </w:rPr>
            </w:pPr>
          </w:p>
        </w:tc>
        <w:tc>
          <w:tcPr>
            <w:tcW w:w="1461" w:type="pct"/>
            <w:vAlign w:val="center"/>
            <w:hideMark/>
          </w:tcPr>
          <w:p w14:paraId="42E1BE4F" w14:textId="77777777" w:rsidR="003F1C4B" w:rsidRDefault="003F1C4B">
            <w:pPr>
              <w:pStyle w:val="RepTable"/>
              <w:rPr>
                <w:highlight w:val="yellow"/>
              </w:rPr>
            </w:pPr>
            <w:r>
              <w:t xml:space="preserve">GAP rev. </w:t>
            </w:r>
            <w:r w:rsidR="009D633D">
              <w:t>8</w:t>
            </w:r>
            <w:r>
              <w:t xml:space="preserve">.0, date: </w:t>
            </w:r>
            <w:r w:rsidR="009D633D">
              <w:t>January 2022</w:t>
            </w:r>
          </w:p>
        </w:tc>
      </w:tr>
      <w:tr w:rsidR="003F1C4B" w14:paraId="06A23EE8" w14:textId="77777777" w:rsidTr="003F1C4B">
        <w:tc>
          <w:tcPr>
            <w:tcW w:w="868" w:type="pct"/>
            <w:hideMark/>
          </w:tcPr>
          <w:p w14:paraId="0CAF12F2" w14:textId="77777777" w:rsidR="003F1C4B" w:rsidRDefault="003F1C4B">
            <w:pPr>
              <w:pStyle w:val="RepTable"/>
              <w:rPr>
                <w:highlight w:val="yellow"/>
              </w:rPr>
            </w:pPr>
            <w:r>
              <w:t>PPP (product name/code):</w:t>
            </w:r>
          </w:p>
        </w:tc>
        <w:tc>
          <w:tcPr>
            <w:tcW w:w="1938" w:type="pct"/>
            <w:hideMark/>
          </w:tcPr>
          <w:p w14:paraId="3376800B" w14:textId="77777777" w:rsidR="003F1C4B" w:rsidRDefault="003F1C4B">
            <w:pPr>
              <w:pStyle w:val="RepTable"/>
              <w:rPr>
                <w:highlight w:val="yellow"/>
              </w:rPr>
            </w:pPr>
            <w:r>
              <w:t>IN233C1560</w:t>
            </w:r>
          </w:p>
        </w:tc>
        <w:tc>
          <w:tcPr>
            <w:tcW w:w="732" w:type="pct"/>
            <w:hideMark/>
          </w:tcPr>
          <w:p w14:paraId="641AED53" w14:textId="77777777" w:rsidR="003F1C4B" w:rsidRDefault="003F1C4B">
            <w:pPr>
              <w:pStyle w:val="RepTable"/>
              <w:rPr>
                <w:highlight w:val="yellow"/>
              </w:rPr>
            </w:pPr>
            <w:r>
              <w:t>Formulation type:</w:t>
            </w:r>
          </w:p>
        </w:tc>
        <w:tc>
          <w:tcPr>
            <w:tcW w:w="1461" w:type="pct"/>
            <w:hideMark/>
          </w:tcPr>
          <w:p w14:paraId="780F865B" w14:textId="77777777" w:rsidR="003F1C4B" w:rsidRDefault="003F1C4B">
            <w:pPr>
              <w:pStyle w:val="RepTable"/>
              <w:rPr>
                <w:highlight w:val="yellow"/>
              </w:rPr>
            </w:pPr>
            <w:r>
              <w:t xml:space="preserve">EC </w:t>
            </w:r>
            <w:r>
              <w:rPr>
                <w:vertAlign w:val="superscript"/>
              </w:rPr>
              <w:t>(a, b)</w:t>
            </w:r>
          </w:p>
        </w:tc>
      </w:tr>
      <w:tr w:rsidR="003F1C4B" w14:paraId="29FA5BF5" w14:textId="77777777" w:rsidTr="003F1C4B">
        <w:tc>
          <w:tcPr>
            <w:tcW w:w="868" w:type="pct"/>
            <w:hideMark/>
          </w:tcPr>
          <w:p w14:paraId="195408B3" w14:textId="77777777" w:rsidR="003F1C4B" w:rsidRDefault="003F1C4B">
            <w:pPr>
              <w:pStyle w:val="RepTable"/>
              <w:rPr>
                <w:highlight w:val="yellow"/>
              </w:rPr>
            </w:pPr>
            <w:r>
              <w:t>Active substance 1:</w:t>
            </w:r>
          </w:p>
        </w:tc>
        <w:tc>
          <w:tcPr>
            <w:tcW w:w="1938" w:type="pct"/>
            <w:hideMark/>
          </w:tcPr>
          <w:p w14:paraId="47DE7A44" w14:textId="77777777" w:rsidR="003F1C4B" w:rsidRDefault="003F1C4B">
            <w:pPr>
              <w:pStyle w:val="RepTable"/>
            </w:pPr>
            <w:r>
              <w:t>Prothioconazole</w:t>
            </w:r>
          </w:p>
        </w:tc>
        <w:tc>
          <w:tcPr>
            <w:tcW w:w="732" w:type="pct"/>
            <w:hideMark/>
          </w:tcPr>
          <w:p w14:paraId="3D05683B" w14:textId="77777777" w:rsidR="003F1C4B" w:rsidRDefault="003F1C4B">
            <w:pPr>
              <w:pStyle w:val="RepTable"/>
            </w:pPr>
            <w:r>
              <w:t>Conc. of as 1:</w:t>
            </w:r>
          </w:p>
        </w:tc>
        <w:tc>
          <w:tcPr>
            <w:tcW w:w="1461" w:type="pct"/>
            <w:hideMark/>
          </w:tcPr>
          <w:p w14:paraId="137C7DFF" w14:textId="77777777" w:rsidR="003F1C4B" w:rsidRDefault="003F1C4B">
            <w:pPr>
              <w:pStyle w:val="RepTable"/>
            </w:pPr>
            <w:r>
              <w:t xml:space="preserve">250 g/L </w:t>
            </w:r>
            <w:r>
              <w:rPr>
                <w:vertAlign w:val="superscript"/>
              </w:rPr>
              <w:t>(c)</w:t>
            </w:r>
          </w:p>
        </w:tc>
      </w:tr>
      <w:tr w:rsidR="003F1C4B" w14:paraId="48FD20D1" w14:textId="77777777" w:rsidTr="003F1C4B">
        <w:tc>
          <w:tcPr>
            <w:tcW w:w="868" w:type="pct"/>
            <w:hideMark/>
          </w:tcPr>
          <w:p w14:paraId="04A681F3" w14:textId="77777777" w:rsidR="003F1C4B" w:rsidRDefault="003F1C4B">
            <w:pPr>
              <w:pStyle w:val="RepTable"/>
              <w:rPr>
                <w:highlight w:val="yellow"/>
              </w:rPr>
            </w:pPr>
            <w:r>
              <w:t>Active substance 2:</w:t>
            </w:r>
          </w:p>
        </w:tc>
        <w:tc>
          <w:tcPr>
            <w:tcW w:w="1938" w:type="pct"/>
            <w:hideMark/>
          </w:tcPr>
          <w:p w14:paraId="02D406BF" w14:textId="77777777" w:rsidR="003F1C4B" w:rsidRDefault="003F1C4B">
            <w:pPr>
              <w:pStyle w:val="RepTable"/>
            </w:pPr>
            <w:r>
              <w:t>Difenoconazole</w:t>
            </w:r>
          </w:p>
        </w:tc>
        <w:tc>
          <w:tcPr>
            <w:tcW w:w="732" w:type="pct"/>
            <w:hideMark/>
          </w:tcPr>
          <w:p w14:paraId="1B137B18" w14:textId="77777777" w:rsidR="003F1C4B" w:rsidRDefault="003F1C4B">
            <w:pPr>
              <w:pStyle w:val="RepTable"/>
            </w:pPr>
            <w:r>
              <w:t>Conc. of as 2:</w:t>
            </w:r>
          </w:p>
        </w:tc>
        <w:tc>
          <w:tcPr>
            <w:tcW w:w="1461" w:type="pct"/>
            <w:hideMark/>
          </w:tcPr>
          <w:p w14:paraId="556619EB" w14:textId="77777777" w:rsidR="003F1C4B" w:rsidRDefault="003F1C4B">
            <w:pPr>
              <w:pStyle w:val="RepTable"/>
            </w:pPr>
            <w:r>
              <w:t xml:space="preserve">130 g/L </w:t>
            </w:r>
            <w:r>
              <w:rPr>
                <w:vertAlign w:val="superscript"/>
              </w:rPr>
              <w:t>(c)</w:t>
            </w:r>
          </w:p>
        </w:tc>
      </w:tr>
      <w:tr w:rsidR="003F1C4B" w14:paraId="29B92BBC" w14:textId="77777777" w:rsidTr="003F1C4B">
        <w:tc>
          <w:tcPr>
            <w:tcW w:w="868" w:type="pct"/>
          </w:tcPr>
          <w:p w14:paraId="31E0C09A" w14:textId="77777777" w:rsidR="003F1C4B" w:rsidRDefault="003F1C4B">
            <w:pPr>
              <w:pStyle w:val="RepTable"/>
              <w:rPr>
                <w:highlight w:val="yellow"/>
              </w:rPr>
            </w:pPr>
          </w:p>
        </w:tc>
        <w:tc>
          <w:tcPr>
            <w:tcW w:w="1938" w:type="pct"/>
          </w:tcPr>
          <w:p w14:paraId="1649A326" w14:textId="77777777" w:rsidR="003F1C4B" w:rsidRDefault="003F1C4B">
            <w:pPr>
              <w:pStyle w:val="RepTable"/>
              <w:rPr>
                <w:highlight w:val="yellow"/>
              </w:rPr>
            </w:pPr>
          </w:p>
        </w:tc>
        <w:tc>
          <w:tcPr>
            <w:tcW w:w="732" w:type="pct"/>
          </w:tcPr>
          <w:p w14:paraId="22049C0F" w14:textId="77777777" w:rsidR="003F1C4B" w:rsidRDefault="003F1C4B">
            <w:pPr>
              <w:pStyle w:val="RepTable"/>
              <w:rPr>
                <w:highlight w:val="yellow"/>
              </w:rPr>
            </w:pPr>
          </w:p>
        </w:tc>
        <w:tc>
          <w:tcPr>
            <w:tcW w:w="1461" w:type="pct"/>
          </w:tcPr>
          <w:p w14:paraId="25E3A838" w14:textId="77777777" w:rsidR="003F1C4B" w:rsidRDefault="003F1C4B">
            <w:pPr>
              <w:pStyle w:val="RepTable"/>
              <w:rPr>
                <w:highlight w:val="yellow"/>
              </w:rPr>
            </w:pPr>
          </w:p>
        </w:tc>
      </w:tr>
      <w:tr w:rsidR="003F1C4B" w14:paraId="5B5C308B" w14:textId="77777777" w:rsidTr="003F1C4B">
        <w:tc>
          <w:tcPr>
            <w:tcW w:w="868" w:type="pct"/>
            <w:hideMark/>
          </w:tcPr>
          <w:p w14:paraId="3FCF9866" w14:textId="77777777" w:rsidR="003F1C4B" w:rsidRDefault="003F1C4B">
            <w:pPr>
              <w:pStyle w:val="RepTable"/>
              <w:rPr>
                <w:highlight w:val="yellow"/>
              </w:rPr>
            </w:pPr>
            <w:r>
              <w:t>Safener:</w:t>
            </w:r>
          </w:p>
        </w:tc>
        <w:tc>
          <w:tcPr>
            <w:tcW w:w="1938" w:type="pct"/>
            <w:hideMark/>
          </w:tcPr>
          <w:p w14:paraId="1A165760" w14:textId="77777777" w:rsidR="003F1C4B" w:rsidRDefault="003F1C4B">
            <w:pPr>
              <w:pStyle w:val="RepTable"/>
            </w:pPr>
            <w:r>
              <w:t>-</w:t>
            </w:r>
          </w:p>
        </w:tc>
        <w:tc>
          <w:tcPr>
            <w:tcW w:w="732" w:type="pct"/>
            <w:hideMark/>
          </w:tcPr>
          <w:p w14:paraId="6622BAF1" w14:textId="77777777" w:rsidR="003F1C4B" w:rsidRDefault="003F1C4B">
            <w:pPr>
              <w:pStyle w:val="RepTable"/>
              <w:rPr>
                <w:highlight w:val="yellow"/>
              </w:rPr>
            </w:pPr>
            <w:r>
              <w:t>Conc. of safener:</w:t>
            </w:r>
          </w:p>
        </w:tc>
        <w:tc>
          <w:tcPr>
            <w:tcW w:w="1461" w:type="pct"/>
            <w:hideMark/>
          </w:tcPr>
          <w:p w14:paraId="5D6A8AD0" w14:textId="77777777" w:rsidR="003F1C4B" w:rsidRDefault="003F1C4B">
            <w:pPr>
              <w:pStyle w:val="RepTable"/>
            </w:pPr>
            <w:r>
              <w:t xml:space="preserve">- </w:t>
            </w:r>
            <w:r>
              <w:rPr>
                <w:vertAlign w:val="superscript"/>
              </w:rPr>
              <w:t>(c)</w:t>
            </w:r>
          </w:p>
        </w:tc>
      </w:tr>
      <w:tr w:rsidR="003F1C4B" w14:paraId="7CA05FD5" w14:textId="77777777" w:rsidTr="003F1C4B">
        <w:tc>
          <w:tcPr>
            <w:tcW w:w="868" w:type="pct"/>
            <w:hideMark/>
          </w:tcPr>
          <w:p w14:paraId="7ABF1C4F" w14:textId="77777777" w:rsidR="003F1C4B" w:rsidRDefault="003F1C4B">
            <w:pPr>
              <w:pStyle w:val="RepTable"/>
            </w:pPr>
            <w:r>
              <w:t>Synergist:</w:t>
            </w:r>
          </w:p>
        </w:tc>
        <w:tc>
          <w:tcPr>
            <w:tcW w:w="1938" w:type="pct"/>
            <w:hideMark/>
          </w:tcPr>
          <w:p w14:paraId="10ADFE69" w14:textId="77777777" w:rsidR="003F1C4B" w:rsidRDefault="003F1C4B">
            <w:pPr>
              <w:pStyle w:val="RepTable"/>
            </w:pPr>
            <w:r>
              <w:t>-</w:t>
            </w:r>
          </w:p>
        </w:tc>
        <w:tc>
          <w:tcPr>
            <w:tcW w:w="732" w:type="pct"/>
            <w:hideMark/>
          </w:tcPr>
          <w:p w14:paraId="7E05B16C" w14:textId="77777777" w:rsidR="003F1C4B" w:rsidRDefault="003F1C4B">
            <w:pPr>
              <w:pStyle w:val="RepTable"/>
            </w:pPr>
            <w:r>
              <w:t>Conc. of synergist:</w:t>
            </w:r>
          </w:p>
        </w:tc>
        <w:tc>
          <w:tcPr>
            <w:tcW w:w="1461" w:type="pct"/>
            <w:hideMark/>
          </w:tcPr>
          <w:p w14:paraId="3B746DAD" w14:textId="77777777" w:rsidR="003F1C4B" w:rsidRDefault="003F1C4B">
            <w:pPr>
              <w:pStyle w:val="RepTable"/>
            </w:pPr>
            <w:r>
              <w:t>-</w:t>
            </w:r>
            <w:r>
              <w:rPr>
                <w:vertAlign w:val="superscript"/>
              </w:rPr>
              <w:t xml:space="preserve"> (c)</w:t>
            </w:r>
          </w:p>
        </w:tc>
      </w:tr>
      <w:tr w:rsidR="003F1C4B" w14:paraId="4E8650C1" w14:textId="77777777" w:rsidTr="003F1C4B">
        <w:tc>
          <w:tcPr>
            <w:tcW w:w="868" w:type="pct"/>
            <w:hideMark/>
          </w:tcPr>
          <w:p w14:paraId="2F89745A" w14:textId="77777777" w:rsidR="003F1C4B" w:rsidRDefault="003F1C4B">
            <w:pPr>
              <w:pStyle w:val="RepTable"/>
              <w:rPr>
                <w:highlight w:val="yellow"/>
              </w:rPr>
            </w:pPr>
            <w:r>
              <w:t xml:space="preserve">Applicant: </w:t>
            </w:r>
          </w:p>
        </w:tc>
        <w:tc>
          <w:tcPr>
            <w:tcW w:w="1938" w:type="pct"/>
            <w:hideMark/>
          </w:tcPr>
          <w:p w14:paraId="474171D8" w14:textId="77777777" w:rsidR="003F1C4B" w:rsidRDefault="003F1C4B">
            <w:pPr>
              <w:pStyle w:val="RepTable"/>
            </w:pPr>
            <w:r>
              <w:t>INDOFIL Industries (Netherlands) B.V.</w:t>
            </w:r>
          </w:p>
        </w:tc>
        <w:tc>
          <w:tcPr>
            <w:tcW w:w="732" w:type="pct"/>
            <w:hideMark/>
          </w:tcPr>
          <w:p w14:paraId="34B93A72" w14:textId="77777777" w:rsidR="003F1C4B" w:rsidRDefault="003F1C4B">
            <w:pPr>
              <w:pStyle w:val="RepTable"/>
              <w:rPr>
                <w:highlight w:val="yellow"/>
              </w:rPr>
            </w:pPr>
            <w:r>
              <w:t>Professional use:</w:t>
            </w:r>
          </w:p>
        </w:tc>
        <w:tc>
          <w:tcPr>
            <w:tcW w:w="1461" w:type="pct"/>
            <w:hideMark/>
          </w:tcPr>
          <w:p w14:paraId="4103EC20" w14:textId="77777777" w:rsidR="003F1C4B" w:rsidRDefault="003F1C4B">
            <w:pPr>
              <w:pStyle w:val="RepTable"/>
              <w:rPr>
                <w:b/>
                <w:bCs/>
                <w:szCs w:val="20"/>
                <w:highlight w:val="yellow"/>
              </w:rPr>
            </w:pPr>
            <w:r>
              <w:fldChar w:fldCharType="begin">
                <w:ffData>
                  <w:name w:val="Kontrollkästchen2"/>
                  <w:enabled/>
                  <w:calcOnExit w:val="0"/>
                  <w:checkBox>
                    <w:sizeAuto/>
                    <w:default w:val="1"/>
                  </w:checkBox>
                </w:ffData>
              </w:fldChar>
            </w:r>
            <w:bookmarkStart w:id="162" w:name="Kontrollkästchen2"/>
            <w:r>
              <w:instrText xml:space="preserve"> FORMCHECKBOX </w:instrText>
            </w:r>
            <w:r w:rsidR="00000000">
              <w:fldChar w:fldCharType="separate"/>
            </w:r>
            <w:r>
              <w:fldChar w:fldCharType="end"/>
            </w:r>
            <w:bookmarkEnd w:id="162"/>
          </w:p>
        </w:tc>
      </w:tr>
      <w:tr w:rsidR="003F1C4B" w14:paraId="24254C0A" w14:textId="77777777" w:rsidTr="003F1C4B">
        <w:tc>
          <w:tcPr>
            <w:tcW w:w="868" w:type="pct"/>
            <w:hideMark/>
          </w:tcPr>
          <w:p w14:paraId="11D4E0BF" w14:textId="77777777" w:rsidR="003F1C4B" w:rsidRDefault="003F1C4B">
            <w:pPr>
              <w:pStyle w:val="RepTable"/>
            </w:pPr>
            <w:r>
              <w:t>Zone(s):</w:t>
            </w:r>
          </w:p>
        </w:tc>
        <w:tc>
          <w:tcPr>
            <w:tcW w:w="1938" w:type="pct"/>
            <w:hideMark/>
          </w:tcPr>
          <w:p w14:paraId="2EBEB0B1" w14:textId="77777777" w:rsidR="003F1C4B" w:rsidRDefault="003F1C4B">
            <w:pPr>
              <w:pStyle w:val="RepTable"/>
              <w:rPr>
                <w:lang w:val="nl-BE"/>
              </w:rPr>
            </w:pPr>
            <w:r>
              <w:rPr>
                <w:lang w:val="nl-BE"/>
              </w:rPr>
              <w:t>Central zone</w:t>
            </w:r>
            <w:r>
              <w:rPr>
                <w:vertAlign w:val="superscript"/>
                <w:lang w:val="nl-BE"/>
              </w:rPr>
              <w:t xml:space="preserve"> (d)</w:t>
            </w:r>
            <w:r>
              <w:rPr>
                <w:lang w:val="nl-BE"/>
              </w:rPr>
              <w:t xml:space="preserve"> PL </w:t>
            </w:r>
          </w:p>
        </w:tc>
        <w:tc>
          <w:tcPr>
            <w:tcW w:w="732" w:type="pct"/>
            <w:hideMark/>
          </w:tcPr>
          <w:p w14:paraId="648D3DB5" w14:textId="77777777" w:rsidR="003F1C4B" w:rsidRDefault="003F1C4B">
            <w:pPr>
              <w:pStyle w:val="RepTable"/>
              <w:rPr>
                <w:lang w:val="en-GB"/>
              </w:rPr>
            </w:pPr>
            <w:r>
              <w:t>Non professional use:</w:t>
            </w:r>
          </w:p>
        </w:tc>
        <w:tc>
          <w:tcPr>
            <w:tcW w:w="1461" w:type="pct"/>
            <w:hideMark/>
          </w:tcPr>
          <w:p w14:paraId="19852691" w14:textId="77777777" w:rsidR="003F1C4B" w:rsidRDefault="003F1C4B">
            <w:pPr>
              <w:pStyle w:val="RepTable"/>
              <w:rPr>
                <w:b/>
                <w:bCs/>
                <w:szCs w:val="20"/>
                <w:highlight w:val="yellow"/>
              </w:rPr>
            </w:pPr>
            <w:r>
              <w:fldChar w:fldCharType="begin">
                <w:ffData>
                  <w:name w:val="Kontrollkästchen2"/>
                  <w:enabled/>
                  <w:calcOnExit w:val="0"/>
                  <w:checkBox>
                    <w:sizeAuto/>
                    <w:default w:val="0"/>
                  </w:checkBox>
                </w:ffData>
              </w:fldChar>
            </w:r>
            <w:r>
              <w:instrText xml:space="preserve"> FORMCHECKBOX </w:instrText>
            </w:r>
            <w:r w:rsidR="00000000">
              <w:fldChar w:fldCharType="separate"/>
            </w:r>
            <w:r>
              <w:fldChar w:fldCharType="end"/>
            </w:r>
          </w:p>
        </w:tc>
      </w:tr>
      <w:tr w:rsidR="003F1C4B" w14:paraId="6A32B146" w14:textId="77777777" w:rsidTr="00170AC2">
        <w:tc>
          <w:tcPr>
            <w:tcW w:w="868" w:type="pct"/>
            <w:hideMark/>
          </w:tcPr>
          <w:p w14:paraId="45E2DA6C" w14:textId="77777777" w:rsidR="003F1C4B" w:rsidRDefault="003F1C4B">
            <w:pPr>
              <w:pStyle w:val="RepTable"/>
              <w:rPr>
                <w:highlight w:val="yellow"/>
              </w:rPr>
            </w:pPr>
            <w:r>
              <w:t>Verified by MS:</w:t>
            </w:r>
          </w:p>
        </w:tc>
        <w:tc>
          <w:tcPr>
            <w:tcW w:w="1938" w:type="pct"/>
            <w:shd w:val="clear" w:color="auto" w:fill="auto"/>
            <w:hideMark/>
          </w:tcPr>
          <w:p w14:paraId="2AE24351" w14:textId="77777777" w:rsidR="003F1C4B" w:rsidRPr="00170AC2" w:rsidRDefault="003F1C4B">
            <w:pPr>
              <w:pStyle w:val="RepTable"/>
              <w:rPr>
                <w:highlight w:val="lightGray"/>
              </w:rPr>
            </w:pPr>
            <w:r w:rsidRPr="00632663">
              <w:rPr>
                <w:highlight w:val="yellow"/>
              </w:rPr>
              <w:t>yes</w:t>
            </w:r>
          </w:p>
        </w:tc>
        <w:tc>
          <w:tcPr>
            <w:tcW w:w="732" w:type="pct"/>
          </w:tcPr>
          <w:p w14:paraId="453D4B59" w14:textId="77777777" w:rsidR="003F1C4B" w:rsidRDefault="003F1C4B">
            <w:pPr>
              <w:pStyle w:val="RepTable"/>
            </w:pPr>
          </w:p>
        </w:tc>
        <w:tc>
          <w:tcPr>
            <w:tcW w:w="1461" w:type="pct"/>
          </w:tcPr>
          <w:p w14:paraId="5B8075C3" w14:textId="77777777" w:rsidR="003F1C4B" w:rsidRDefault="003F1C4B">
            <w:pPr>
              <w:pStyle w:val="RepTable"/>
            </w:pPr>
          </w:p>
        </w:tc>
      </w:tr>
      <w:tr w:rsidR="003F1C4B" w14:paraId="16AFB123" w14:textId="77777777" w:rsidTr="003F1C4B">
        <w:tc>
          <w:tcPr>
            <w:tcW w:w="868" w:type="pct"/>
          </w:tcPr>
          <w:p w14:paraId="35C7B8CD" w14:textId="77777777" w:rsidR="003F1C4B" w:rsidRDefault="003F1C4B">
            <w:pPr>
              <w:pStyle w:val="RepTable"/>
            </w:pPr>
          </w:p>
        </w:tc>
        <w:tc>
          <w:tcPr>
            <w:tcW w:w="1938" w:type="pct"/>
          </w:tcPr>
          <w:p w14:paraId="4A09594D" w14:textId="77777777" w:rsidR="003F1C4B" w:rsidRDefault="003F1C4B">
            <w:pPr>
              <w:pStyle w:val="RepTable"/>
              <w:rPr>
                <w:highlight w:val="yellow"/>
              </w:rPr>
            </w:pPr>
          </w:p>
        </w:tc>
        <w:tc>
          <w:tcPr>
            <w:tcW w:w="732" w:type="pct"/>
          </w:tcPr>
          <w:p w14:paraId="63B3CE17" w14:textId="77777777" w:rsidR="003F1C4B" w:rsidRDefault="003F1C4B">
            <w:pPr>
              <w:pStyle w:val="RepTable"/>
            </w:pPr>
          </w:p>
        </w:tc>
        <w:tc>
          <w:tcPr>
            <w:tcW w:w="1461" w:type="pct"/>
          </w:tcPr>
          <w:p w14:paraId="03F63083" w14:textId="77777777" w:rsidR="003F1C4B" w:rsidRDefault="003F1C4B">
            <w:pPr>
              <w:pStyle w:val="RepTable"/>
            </w:pPr>
          </w:p>
        </w:tc>
      </w:tr>
      <w:tr w:rsidR="003F1C4B" w14:paraId="6960C685" w14:textId="77777777" w:rsidTr="003F1C4B">
        <w:tc>
          <w:tcPr>
            <w:tcW w:w="868" w:type="pct"/>
            <w:hideMark/>
          </w:tcPr>
          <w:p w14:paraId="6D2B513F" w14:textId="77777777" w:rsidR="003F1C4B" w:rsidRDefault="003F1C4B">
            <w:pPr>
              <w:pStyle w:val="RepTable"/>
            </w:pPr>
            <w:r>
              <w:t xml:space="preserve">Field of use: </w:t>
            </w:r>
          </w:p>
        </w:tc>
        <w:tc>
          <w:tcPr>
            <w:tcW w:w="1938" w:type="pct"/>
            <w:hideMark/>
          </w:tcPr>
          <w:p w14:paraId="31D8CD4E" w14:textId="77777777" w:rsidR="003F1C4B" w:rsidRDefault="003F1C4B">
            <w:pPr>
              <w:pStyle w:val="RepTable"/>
            </w:pPr>
            <w:r>
              <w:t>Fungicide</w:t>
            </w:r>
          </w:p>
        </w:tc>
        <w:tc>
          <w:tcPr>
            <w:tcW w:w="732" w:type="pct"/>
          </w:tcPr>
          <w:p w14:paraId="65490712" w14:textId="77777777" w:rsidR="003F1C4B" w:rsidRDefault="003F1C4B">
            <w:pPr>
              <w:pStyle w:val="RepTable"/>
            </w:pPr>
          </w:p>
        </w:tc>
        <w:tc>
          <w:tcPr>
            <w:tcW w:w="1461" w:type="pct"/>
          </w:tcPr>
          <w:p w14:paraId="3DA1204C" w14:textId="77777777" w:rsidR="003F1C4B" w:rsidRDefault="003F1C4B">
            <w:pPr>
              <w:pStyle w:val="RepTable"/>
            </w:pPr>
          </w:p>
        </w:tc>
      </w:tr>
    </w:tbl>
    <w:p w14:paraId="40ACBE06" w14:textId="77777777" w:rsidR="003F1C4B" w:rsidRDefault="003F1C4B" w:rsidP="003F1C4B"/>
    <w:tbl>
      <w:tblPr>
        <w:tblW w:w="0" w:type="auto"/>
        <w:tblCellMar>
          <w:left w:w="70" w:type="dxa"/>
          <w:right w:w="70" w:type="dxa"/>
        </w:tblCellMar>
        <w:tblLook w:val="04A0" w:firstRow="1" w:lastRow="0" w:firstColumn="1" w:lastColumn="0" w:noHBand="0" w:noVBand="1"/>
      </w:tblPr>
      <w:tblGrid>
        <w:gridCol w:w="490"/>
        <w:gridCol w:w="1412"/>
        <w:gridCol w:w="850"/>
        <w:gridCol w:w="503"/>
        <w:gridCol w:w="1512"/>
        <w:gridCol w:w="689"/>
        <w:gridCol w:w="1923"/>
        <w:gridCol w:w="727"/>
        <w:gridCol w:w="799"/>
        <w:gridCol w:w="867"/>
        <w:gridCol w:w="1040"/>
        <w:gridCol w:w="723"/>
        <w:gridCol w:w="595"/>
        <w:gridCol w:w="1826"/>
        <w:gridCol w:w="606"/>
      </w:tblGrid>
      <w:tr w:rsidR="00D2645B" w:rsidRPr="00717FEF" w14:paraId="57CA97F4" w14:textId="77777777" w:rsidTr="006613AD">
        <w:trPr>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02C0A0" w14:textId="77777777" w:rsidR="00D2645B" w:rsidRPr="00717FEF" w:rsidRDefault="00D2645B" w:rsidP="002225D2">
            <w:pPr>
              <w:jc w:val="center"/>
              <w:rPr>
                <w:b/>
                <w:bCs/>
                <w:sz w:val="16"/>
                <w:szCs w:val="16"/>
                <w:lang w:eastAsia="fr-BE"/>
              </w:rPr>
            </w:pPr>
            <w:r w:rsidRPr="00717FEF">
              <w:rPr>
                <w:b/>
                <w:bCs/>
                <w:sz w:val="16"/>
                <w:szCs w:val="16"/>
                <w:lang w:eastAsia="fr-BE"/>
              </w:rPr>
              <w:t>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AA488CE" w14:textId="77777777" w:rsidR="00D2645B" w:rsidRPr="00717FEF" w:rsidRDefault="00D2645B" w:rsidP="002225D2">
            <w:pPr>
              <w:jc w:val="center"/>
              <w:rPr>
                <w:b/>
                <w:bCs/>
                <w:sz w:val="16"/>
                <w:szCs w:val="16"/>
                <w:lang w:eastAsia="fr-BE"/>
              </w:rPr>
            </w:pPr>
            <w:r w:rsidRPr="00717FEF">
              <w:rPr>
                <w:b/>
                <w:bCs/>
                <w:sz w:val="16"/>
                <w:szCs w:val="16"/>
                <w:lang w:eastAsia="fr-BE"/>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20EFAB" w14:textId="77777777" w:rsidR="00D2645B" w:rsidRPr="00717FEF" w:rsidRDefault="00D2645B" w:rsidP="002225D2">
            <w:pPr>
              <w:jc w:val="center"/>
              <w:rPr>
                <w:b/>
                <w:bCs/>
                <w:sz w:val="16"/>
                <w:szCs w:val="16"/>
                <w:lang w:eastAsia="fr-BE"/>
              </w:rPr>
            </w:pPr>
            <w:r w:rsidRPr="00717FEF">
              <w:rPr>
                <w:b/>
                <w:bCs/>
                <w:sz w:val="16"/>
                <w:szCs w:val="16"/>
                <w:lang w:eastAsia="fr-BE"/>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977319" w14:textId="77777777" w:rsidR="00D2645B" w:rsidRPr="00717FEF" w:rsidRDefault="00D2645B" w:rsidP="002225D2">
            <w:pPr>
              <w:jc w:val="center"/>
              <w:rPr>
                <w:b/>
                <w:bCs/>
                <w:sz w:val="16"/>
                <w:szCs w:val="16"/>
                <w:lang w:eastAsia="fr-BE"/>
              </w:rPr>
            </w:pPr>
            <w:r w:rsidRPr="00717FEF">
              <w:rPr>
                <w:b/>
                <w:bCs/>
                <w:sz w:val="16"/>
                <w:szCs w:val="16"/>
                <w:lang w:eastAsia="fr-BE"/>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C276936" w14:textId="77777777" w:rsidR="00D2645B" w:rsidRPr="00717FEF" w:rsidRDefault="00D2645B" w:rsidP="002225D2">
            <w:pPr>
              <w:jc w:val="center"/>
              <w:rPr>
                <w:b/>
                <w:bCs/>
                <w:sz w:val="16"/>
                <w:szCs w:val="16"/>
                <w:lang w:eastAsia="fr-BE"/>
              </w:rPr>
            </w:pPr>
            <w:r w:rsidRPr="00717FEF">
              <w:rPr>
                <w:b/>
                <w:bCs/>
                <w:sz w:val="16"/>
                <w:szCs w:val="16"/>
                <w:lang w:eastAsia="fr-BE"/>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EFC225F" w14:textId="77777777" w:rsidR="00D2645B" w:rsidRPr="00717FEF" w:rsidRDefault="00D2645B" w:rsidP="002225D2">
            <w:pPr>
              <w:jc w:val="center"/>
              <w:rPr>
                <w:b/>
                <w:bCs/>
                <w:sz w:val="16"/>
                <w:szCs w:val="16"/>
                <w:lang w:eastAsia="fr-BE"/>
              </w:rPr>
            </w:pPr>
            <w:r w:rsidRPr="00717FEF">
              <w:rPr>
                <w:b/>
                <w:bCs/>
                <w:sz w:val="16"/>
                <w:szCs w:val="16"/>
                <w:lang w:eastAsia="fr-BE"/>
              </w:rPr>
              <w:t>6</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14:paraId="39BF639D" w14:textId="77777777" w:rsidR="00D2645B" w:rsidRPr="00717FEF" w:rsidRDefault="00D2645B" w:rsidP="002225D2">
            <w:pPr>
              <w:jc w:val="center"/>
              <w:rPr>
                <w:b/>
                <w:bCs/>
                <w:sz w:val="16"/>
                <w:szCs w:val="16"/>
                <w:lang w:eastAsia="fr-BE"/>
              </w:rPr>
            </w:pPr>
            <w:r w:rsidRPr="00717FEF">
              <w:rPr>
                <w:b/>
                <w:bCs/>
                <w:sz w:val="16"/>
                <w:szCs w:val="16"/>
                <w:lang w:eastAsia="fr-BE"/>
              </w:rPr>
              <w:t>7</w:t>
            </w:r>
          </w:p>
        </w:tc>
        <w:tc>
          <w:tcPr>
            <w:tcW w:w="347" w:type="dxa"/>
            <w:tcBorders>
              <w:top w:val="single" w:sz="4" w:space="0" w:color="auto"/>
              <w:left w:val="nil"/>
              <w:bottom w:val="single" w:sz="4" w:space="0" w:color="auto"/>
              <w:right w:val="single" w:sz="4" w:space="0" w:color="auto"/>
            </w:tcBorders>
            <w:shd w:val="clear" w:color="auto" w:fill="auto"/>
            <w:vAlign w:val="center"/>
            <w:hideMark/>
          </w:tcPr>
          <w:p w14:paraId="7E5D5459" w14:textId="77777777" w:rsidR="00D2645B" w:rsidRPr="00717FEF" w:rsidRDefault="00D2645B" w:rsidP="002225D2">
            <w:pPr>
              <w:jc w:val="center"/>
              <w:rPr>
                <w:b/>
                <w:bCs/>
                <w:sz w:val="16"/>
                <w:szCs w:val="16"/>
                <w:lang w:eastAsia="fr-BE"/>
              </w:rPr>
            </w:pPr>
            <w:r w:rsidRPr="00717FEF">
              <w:rPr>
                <w:b/>
                <w:bCs/>
                <w:sz w:val="16"/>
                <w:szCs w:val="16"/>
                <w:lang w:eastAsia="fr-BE"/>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D79E420" w14:textId="77777777" w:rsidR="00D2645B" w:rsidRPr="00717FEF" w:rsidRDefault="00D2645B" w:rsidP="002225D2">
            <w:pPr>
              <w:jc w:val="center"/>
              <w:rPr>
                <w:b/>
                <w:bCs/>
                <w:sz w:val="16"/>
                <w:szCs w:val="16"/>
                <w:lang w:eastAsia="fr-BE"/>
              </w:rPr>
            </w:pPr>
            <w:r w:rsidRPr="00717FEF">
              <w:rPr>
                <w:b/>
                <w:bCs/>
                <w:sz w:val="16"/>
                <w:szCs w:val="16"/>
                <w:lang w:eastAsia="fr-BE"/>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317AF7" w14:textId="77777777" w:rsidR="00D2645B" w:rsidRPr="00717FEF" w:rsidRDefault="00D2645B" w:rsidP="002225D2">
            <w:pPr>
              <w:jc w:val="center"/>
              <w:rPr>
                <w:b/>
                <w:bCs/>
                <w:sz w:val="16"/>
                <w:szCs w:val="16"/>
                <w:lang w:eastAsia="fr-BE"/>
              </w:rPr>
            </w:pPr>
            <w:r w:rsidRPr="00717FEF">
              <w:rPr>
                <w:b/>
                <w:bCs/>
                <w:sz w:val="16"/>
                <w:szCs w:val="16"/>
                <w:lang w:eastAsia="fr-BE"/>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471952" w14:textId="77777777" w:rsidR="00D2645B" w:rsidRPr="00717FEF" w:rsidRDefault="00D2645B" w:rsidP="002225D2">
            <w:pPr>
              <w:jc w:val="center"/>
              <w:rPr>
                <w:b/>
                <w:bCs/>
                <w:sz w:val="16"/>
                <w:szCs w:val="16"/>
                <w:lang w:eastAsia="fr-BE"/>
              </w:rPr>
            </w:pPr>
            <w:r w:rsidRPr="00717FEF">
              <w:rPr>
                <w:b/>
                <w:bCs/>
                <w:sz w:val="16"/>
                <w:szCs w:val="16"/>
                <w:lang w:eastAsia="fr-BE"/>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BA30C1E" w14:textId="77777777" w:rsidR="00D2645B" w:rsidRPr="00717FEF" w:rsidRDefault="00D2645B" w:rsidP="002225D2">
            <w:pPr>
              <w:jc w:val="center"/>
              <w:rPr>
                <w:b/>
                <w:bCs/>
                <w:sz w:val="16"/>
                <w:szCs w:val="16"/>
                <w:lang w:eastAsia="fr-BE"/>
              </w:rPr>
            </w:pPr>
            <w:r w:rsidRPr="00717FEF">
              <w:rPr>
                <w:b/>
                <w:bCs/>
                <w:sz w:val="16"/>
                <w:szCs w:val="16"/>
                <w:lang w:eastAsia="fr-BE"/>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14D6FB" w14:textId="77777777" w:rsidR="00D2645B" w:rsidRPr="00717FEF" w:rsidRDefault="00D2645B" w:rsidP="002225D2">
            <w:pPr>
              <w:jc w:val="center"/>
              <w:rPr>
                <w:b/>
                <w:bCs/>
                <w:sz w:val="16"/>
                <w:szCs w:val="16"/>
                <w:lang w:eastAsia="fr-BE"/>
              </w:rPr>
            </w:pPr>
            <w:r w:rsidRPr="00717FEF">
              <w:rPr>
                <w:b/>
                <w:bCs/>
                <w:sz w:val="16"/>
                <w:szCs w:val="16"/>
                <w:lang w:eastAsia="fr-BE"/>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882D3A" w14:textId="77777777" w:rsidR="00D2645B" w:rsidRPr="00717FEF" w:rsidRDefault="00D2645B" w:rsidP="002225D2">
            <w:pPr>
              <w:jc w:val="center"/>
              <w:rPr>
                <w:b/>
                <w:bCs/>
                <w:sz w:val="16"/>
                <w:szCs w:val="16"/>
                <w:lang w:eastAsia="fr-BE"/>
              </w:rPr>
            </w:pPr>
            <w:r w:rsidRPr="00717FEF">
              <w:rPr>
                <w:b/>
                <w:bCs/>
                <w:sz w:val="16"/>
                <w:szCs w:val="16"/>
                <w:lang w:eastAsia="fr-BE"/>
              </w:rPr>
              <w:t>14</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14:paraId="563C064D" w14:textId="77777777" w:rsidR="00D2645B" w:rsidRPr="00717FEF" w:rsidRDefault="00D2645B" w:rsidP="002225D2">
            <w:pPr>
              <w:jc w:val="center"/>
              <w:rPr>
                <w:b/>
                <w:bCs/>
                <w:sz w:val="16"/>
                <w:szCs w:val="16"/>
                <w:lang w:eastAsia="fr-BE"/>
              </w:rPr>
            </w:pPr>
            <w:r w:rsidRPr="00717FEF">
              <w:rPr>
                <w:b/>
                <w:bCs/>
                <w:sz w:val="16"/>
                <w:szCs w:val="16"/>
                <w:lang w:eastAsia="fr-BE"/>
              </w:rPr>
              <w:t>15</w:t>
            </w:r>
          </w:p>
        </w:tc>
      </w:tr>
      <w:tr w:rsidR="00D2645B" w:rsidRPr="00717FEF" w14:paraId="059410AF" w14:textId="77777777" w:rsidTr="002225D2">
        <w:trPr>
          <w:tblHead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2345FA2" w14:textId="77777777" w:rsidR="00D2645B" w:rsidRPr="00717FEF" w:rsidRDefault="00D2645B" w:rsidP="002225D2">
            <w:pPr>
              <w:jc w:val="center"/>
              <w:rPr>
                <w:b/>
                <w:bCs/>
                <w:sz w:val="16"/>
                <w:szCs w:val="16"/>
                <w:lang w:eastAsia="fr-BE"/>
              </w:rPr>
            </w:pPr>
            <w:r w:rsidRPr="00717FEF">
              <w:rPr>
                <w:b/>
                <w:bCs/>
                <w:sz w:val="16"/>
                <w:szCs w:val="16"/>
                <w:lang w:eastAsia="fr-BE"/>
              </w:rPr>
              <w:t>Use-No.*</w:t>
            </w:r>
          </w:p>
        </w:tc>
        <w:tc>
          <w:tcPr>
            <w:tcW w:w="0" w:type="auto"/>
            <w:vMerge w:val="restart"/>
            <w:tcBorders>
              <w:top w:val="single" w:sz="4" w:space="0" w:color="auto"/>
              <w:left w:val="nil"/>
              <w:bottom w:val="single" w:sz="4" w:space="0" w:color="auto"/>
              <w:right w:val="nil"/>
            </w:tcBorders>
            <w:shd w:val="clear" w:color="auto" w:fill="auto"/>
            <w:noWrap/>
            <w:vAlign w:val="center"/>
            <w:hideMark/>
          </w:tcPr>
          <w:p w14:paraId="7E458438" w14:textId="77777777" w:rsidR="00D2645B" w:rsidRPr="00717FEF" w:rsidRDefault="00D2645B" w:rsidP="002225D2">
            <w:pPr>
              <w:jc w:val="center"/>
              <w:rPr>
                <w:sz w:val="16"/>
                <w:szCs w:val="16"/>
                <w:lang w:eastAsia="fr-BE"/>
              </w:rPr>
            </w:pPr>
            <w:r w:rsidRPr="00717FEF">
              <w:rPr>
                <w:b/>
                <w:bCs/>
                <w:sz w:val="16"/>
                <w:szCs w:val="16"/>
                <w:lang w:eastAsia="fr-BE"/>
              </w:rPr>
              <w:t>Member state(s)</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BEE454A" w14:textId="77777777" w:rsidR="00D2645B" w:rsidRPr="00717FEF" w:rsidRDefault="00D2645B" w:rsidP="002225D2">
            <w:pPr>
              <w:jc w:val="center"/>
              <w:rPr>
                <w:b/>
                <w:bCs/>
                <w:sz w:val="16"/>
                <w:szCs w:val="16"/>
                <w:lang w:eastAsia="fr-BE"/>
              </w:rPr>
            </w:pPr>
            <w:r w:rsidRPr="00717FEF">
              <w:rPr>
                <w:b/>
                <w:bCs/>
                <w:sz w:val="16"/>
                <w:szCs w:val="16"/>
                <w:lang w:eastAsia="fr-BE"/>
              </w:rPr>
              <w:t>Crop and/or situation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EE505C5" w14:textId="77777777" w:rsidR="00D2645B" w:rsidRPr="00717FEF" w:rsidRDefault="00D2645B" w:rsidP="002225D2">
            <w:pPr>
              <w:jc w:val="center"/>
              <w:rPr>
                <w:b/>
                <w:bCs/>
                <w:sz w:val="16"/>
                <w:szCs w:val="16"/>
                <w:lang w:val="en-GB" w:eastAsia="fr-BE"/>
              </w:rPr>
            </w:pPr>
            <w:r w:rsidRPr="00717FEF">
              <w:rPr>
                <w:b/>
                <w:bCs/>
                <w:sz w:val="16"/>
                <w:szCs w:val="16"/>
                <w:lang w:val="en-GB" w:eastAsia="fr-BE"/>
              </w:rPr>
              <w:t>F, Fn, Fpn</w:t>
            </w:r>
            <w:r w:rsidRPr="00717FEF">
              <w:rPr>
                <w:b/>
                <w:bCs/>
                <w:sz w:val="16"/>
                <w:szCs w:val="16"/>
                <w:lang w:val="en-GB" w:eastAsia="fr-BE"/>
              </w:rPr>
              <w:br/>
              <w:t>G, GN, Gpn</w:t>
            </w:r>
            <w:r w:rsidRPr="00717FEF">
              <w:rPr>
                <w:b/>
                <w:bCs/>
                <w:sz w:val="16"/>
                <w:szCs w:val="16"/>
                <w:lang w:val="en-GB" w:eastAsia="fr-BE"/>
              </w:rPr>
              <w:br/>
              <w:t xml:space="preserve">or </w:t>
            </w:r>
            <w:r w:rsidRPr="00717FEF">
              <w:rPr>
                <w:b/>
                <w:bCs/>
                <w:sz w:val="16"/>
                <w:szCs w:val="16"/>
                <w:lang w:val="en-GB" w:eastAsia="fr-BE"/>
              </w:rPr>
              <w:br/>
              <w:t>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1B20E6" w14:textId="77777777" w:rsidR="00D2645B" w:rsidRPr="00717FEF" w:rsidRDefault="00D2645B" w:rsidP="002225D2">
            <w:pPr>
              <w:jc w:val="center"/>
              <w:rPr>
                <w:b/>
                <w:bCs/>
                <w:sz w:val="16"/>
                <w:szCs w:val="16"/>
                <w:lang w:val="en-GB" w:eastAsia="fr-BE"/>
              </w:rPr>
            </w:pPr>
            <w:r w:rsidRPr="00717FEF">
              <w:rPr>
                <w:b/>
                <w:bCs/>
                <w:sz w:val="16"/>
                <w:szCs w:val="16"/>
                <w:lang w:val="en-GB" w:eastAsia="fr-BE"/>
              </w:rPr>
              <w:t>Pests or Group of pests controlled</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14:paraId="42C9D239" w14:textId="77777777" w:rsidR="00D2645B" w:rsidRPr="00717FEF" w:rsidRDefault="00D2645B" w:rsidP="002225D2">
            <w:pPr>
              <w:jc w:val="center"/>
              <w:rPr>
                <w:b/>
                <w:bCs/>
                <w:sz w:val="16"/>
                <w:szCs w:val="16"/>
                <w:lang w:eastAsia="fr-BE"/>
              </w:rPr>
            </w:pPr>
            <w:r w:rsidRPr="00717FEF">
              <w:rPr>
                <w:b/>
                <w:bCs/>
                <w:sz w:val="16"/>
                <w:szCs w:val="16"/>
                <w:lang w:eastAsia="fr-BE"/>
              </w:rPr>
              <w:t>Application</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5392B72A" w14:textId="77777777" w:rsidR="00D2645B" w:rsidRPr="00717FEF" w:rsidRDefault="00D2645B" w:rsidP="002225D2">
            <w:pPr>
              <w:jc w:val="center"/>
              <w:rPr>
                <w:b/>
                <w:bCs/>
                <w:sz w:val="16"/>
                <w:szCs w:val="16"/>
                <w:lang w:eastAsia="fr-BE"/>
              </w:rPr>
            </w:pPr>
            <w:r w:rsidRPr="00717FEF">
              <w:rPr>
                <w:b/>
                <w:bCs/>
                <w:sz w:val="16"/>
                <w:szCs w:val="16"/>
                <w:lang w:eastAsia="fr-BE"/>
              </w:rPr>
              <w:t>Application rate</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E89AAAA" w14:textId="77777777" w:rsidR="00D2645B" w:rsidRPr="00717FEF" w:rsidRDefault="00D2645B" w:rsidP="002225D2">
            <w:pPr>
              <w:jc w:val="center"/>
              <w:rPr>
                <w:b/>
                <w:bCs/>
                <w:sz w:val="16"/>
                <w:szCs w:val="16"/>
                <w:lang w:eastAsia="fr-BE"/>
              </w:rPr>
            </w:pPr>
            <w:r w:rsidRPr="00717FEF">
              <w:rPr>
                <w:b/>
                <w:bCs/>
                <w:sz w:val="16"/>
                <w:szCs w:val="16"/>
                <w:lang w:eastAsia="fr-BE"/>
              </w:rPr>
              <w:t>PHI (days)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264FE85" w14:textId="77777777" w:rsidR="00D2645B" w:rsidRPr="00717FEF" w:rsidRDefault="00D2645B" w:rsidP="002225D2">
            <w:pPr>
              <w:jc w:val="center"/>
              <w:rPr>
                <w:b/>
                <w:bCs/>
                <w:sz w:val="16"/>
                <w:szCs w:val="16"/>
                <w:lang w:eastAsia="fr-BE"/>
              </w:rPr>
            </w:pPr>
            <w:r w:rsidRPr="00717FEF">
              <w:rPr>
                <w:b/>
                <w:bCs/>
                <w:sz w:val="16"/>
                <w:szCs w:val="16"/>
                <w:lang w:eastAsia="fr-BE"/>
              </w:rPr>
              <w:t>Remarks</w:t>
            </w:r>
          </w:p>
        </w:tc>
        <w:tc>
          <w:tcPr>
            <w:tcW w:w="0" w:type="auto"/>
            <w:vMerge w:val="restart"/>
            <w:tcBorders>
              <w:top w:val="nil"/>
              <w:left w:val="single" w:sz="4" w:space="0" w:color="auto"/>
              <w:bottom w:val="single" w:sz="4" w:space="0" w:color="auto"/>
              <w:right w:val="single" w:sz="4" w:space="0" w:color="auto"/>
            </w:tcBorders>
            <w:shd w:val="clear" w:color="000000" w:fill="D9D9D9"/>
            <w:vAlign w:val="center"/>
            <w:hideMark/>
          </w:tcPr>
          <w:p w14:paraId="37850816" w14:textId="77777777" w:rsidR="00D2645B" w:rsidRPr="00717FEF" w:rsidRDefault="00D2645B" w:rsidP="002225D2">
            <w:pPr>
              <w:jc w:val="center"/>
              <w:rPr>
                <w:b/>
                <w:bCs/>
                <w:sz w:val="16"/>
                <w:szCs w:val="16"/>
                <w:lang w:eastAsia="fr-BE"/>
              </w:rPr>
            </w:pPr>
            <w:r w:rsidRPr="00717FEF">
              <w:rPr>
                <w:b/>
                <w:bCs/>
                <w:sz w:val="16"/>
                <w:szCs w:val="16"/>
                <w:lang w:eastAsia="fr-BE"/>
              </w:rPr>
              <w:t xml:space="preserve">zRMS </w:t>
            </w:r>
            <w:r w:rsidRPr="00717FEF">
              <w:rPr>
                <w:b/>
                <w:bCs/>
                <w:sz w:val="16"/>
                <w:szCs w:val="16"/>
                <w:lang w:eastAsia="fr-BE"/>
              </w:rPr>
              <w:br/>
              <w:t>Conclusion</w:t>
            </w:r>
            <w:r w:rsidRPr="00717FEF">
              <w:rPr>
                <w:b/>
                <w:bCs/>
                <w:sz w:val="16"/>
                <w:szCs w:val="16"/>
                <w:lang w:eastAsia="fr-BE"/>
              </w:rPr>
              <w:br/>
              <w:t>(efficacy)</w:t>
            </w:r>
          </w:p>
        </w:tc>
      </w:tr>
      <w:tr w:rsidR="00D2645B" w:rsidRPr="00717FEF" w14:paraId="2C6A732A" w14:textId="77777777" w:rsidTr="006613AD">
        <w:trPr>
          <w:tblHeader/>
        </w:trPr>
        <w:tc>
          <w:tcPr>
            <w:tcW w:w="0" w:type="auto"/>
            <w:vMerge/>
            <w:tcBorders>
              <w:top w:val="nil"/>
              <w:left w:val="single" w:sz="4" w:space="0" w:color="auto"/>
              <w:bottom w:val="single" w:sz="4" w:space="0" w:color="auto"/>
              <w:right w:val="single" w:sz="4" w:space="0" w:color="auto"/>
            </w:tcBorders>
            <w:vAlign w:val="center"/>
            <w:hideMark/>
          </w:tcPr>
          <w:p w14:paraId="1C50B124" w14:textId="77777777" w:rsidR="00D2645B" w:rsidRPr="00717FEF" w:rsidRDefault="00D2645B" w:rsidP="002225D2">
            <w:pPr>
              <w:rPr>
                <w:b/>
                <w:bCs/>
                <w:sz w:val="16"/>
                <w:szCs w:val="16"/>
                <w:lang w:eastAsia="fr-BE"/>
              </w:rPr>
            </w:pPr>
          </w:p>
        </w:tc>
        <w:tc>
          <w:tcPr>
            <w:tcW w:w="0" w:type="auto"/>
            <w:vMerge/>
            <w:tcBorders>
              <w:top w:val="single" w:sz="4" w:space="0" w:color="auto"/>
              <w:left w:val="nil"/>
              <w:bottom w:val="single" w:sz="4" w:space="0" w:color="auto"/>
              <w:right w:val="nil"/>
            </w:tcBorders>
            <w:vAlign w:val="center"/>
            <w:hideMark/>
          </w:tcPr>
          <w:p w14:paraId="5EA861F5" w14:textId="77777777" w:rsidR="00D2645B" w:rsidRPr="00717FEF" w:rsidRDefault="00D2645B" w:rsidP="002225D2">
            <w:pPr>
              <w:rPr>
                <w:sz w:val="16"/>
                <w:szCs w:val="16"/>
                <w:lang w:eastAsia="fr-BE"/>
              </w:rPr>
            </w:pPr>
          </w:p>
        </w:tc>
        <w:tc>
          <w:tcPr>
            <w:tcW w:w="0" w:type="auto"/>
            <w:vMerge/>
            <w:tcBorders>
              <w:top w:val="nil"/>
              <w:left w:val="single" w:sz="4" w:space="0" w:color="auto"/>
              <w:bottom w:val="single" w:sz="4" w:space="0" w:color="000000"/>
              <w:right w:val="single" w:sz="4" w:space="0" w:color="auto"/>
            </w:tcBorders>
            <w:vAlign w:val="center"/>
            <w:hideMark/>
          </w:tcPr>
          <w:p w14:paraId="7CC2D076" w14:textId="77777777" w:rsidR="00D2645B" w:rsidRPr="00717FEF" w:rsidRDefault="00D2645B" w:rsidP="002225D2">
            <w:pPr>
              <w:rPr>
                <w:b/>
                <w:bCs/>
                <w:sz w:val="16"/>
                <w:szCs w:val="16"/>
                <w:lang w:eastAsia="fr-BE"/>
              </w:rPr>
            </w:pPr>
          </w:p>
        </w:tc>
        <w:tc>
          <w:tcPr>
            <w:tcW w:w="0" w:type="auto"/>
            <w:vMerge/>
            <w:tcBorders>
              <w:top w:val="nil"/>
              <w:left w:val="single" w:sz="4" w:space="0" w:color="auto"/>
              <w:bottom w:val="single" w:sz="4" w:space="0" w:color="auto"/>
              <w:right w:val="single" w:sz="4" w:space="0" w:color="auto"/>
            </w:tcBorders>
            <w:vAlign w:val="center"/>
            <w:hideMark/>
          </w:tcPr>
          <w:p w14:paraId="58C4449D" w14:textId="77777777" w:rsidR="00D2645B" w:rsidRPr="00717FEF" w:rsidRDefault="00D2645B" w:rsidP="002225D2">
            <w:pPr>
              <w:rPr>
                <w:b/>
                <w:bCs/>
                <w:sz w:val="16"/>
                <w:szCs w:val="16"/>
                <w:lang w:eastAsia="fr-BE"/>
              </w:rPr>
            </w:pPr>
          </w:p>
        </w:tc>
        <w:tc>
          <w:tcPr>
            <w:tcW w:w="0" w:type="auto"/>
            <w:vMerge/>
            <w:tcBorders>
              <w:top w:val="nil"/>
              <w:left w:val="single" w:sz="4" w:space="0" w:color="auto"/>
              <w:bottom w:val="single" w:sz="4" w:space="0" w:color="auto"/>
              <w:right w:val="single" w:sz="4" w:space="0" w:color="auto"/>
            </w:tcBorders>
            <w:vAlign w:val="center"/>
            <w:hideMark/>
          </w:tcPr>
          <w:p w14:paraId="7C891DB6" w14:textId="77777777" w:rsidR="00D2645B" w:rsidRPr="00717FEF" w:rsidRDefault="00D2645B" w:rsidP="002225D2">
            <w:pPr>
              <w:rPr>
                <w:b/>
                <w:bCs/>
                <w:sz w:val="16"/>
                <w:szCs w:val="16"/>
                <w:lang w:eastAsia="fr-BE"/>
              </w:rPr>
            </w:pPr>
          </w:p>
        </w:tc>
        <w:tc>
          <w:tcPr>
            <w:tcW w:w="0" w:type="auto"/>
            <w:tcBorders>
              <w:top w:val="nil"/>
              <w:left w:val="nil"/>
              <w:bottom w:val="single" w:sz="4" w:space="0" w:color="auto"/>
              <w:right w:val="single" w:sz="4" w:space="0" w:color="auto"/>
            </w:tcBorders>
            <w:shd w:val="clear" w:color="auto" w:fill="auto"/>
            <w:vAlign w:val="center"/>
            <w:hideMark/>
          </w:tcPr>
          <w:p w14:paraId="3345D7CA" w14:textId="77777777" w:rsidR="00D2645B" w:rsidRPr="00717FEF" w:rsidRDefault="00D2645B" w:rsidP="002225D2">
            <w:pPr>
              <w:jc w:val="center"/>
              <w:rPr>
                <w:sz w:val="16"/>
                <w:szCs w:val="16"/>
                <w:lang w:eastAsia="fr-BE"/>
              </w:rPr>
            </w:pPr>
            <w:r w:rsidRPr="00717FEF">
              <w:rPr>
                <w:sz w:val="16"/>
                <w:szCs w:val="16"/>
                <w:lang w:eastAsia="fr-BE"/>
              </w:rPr>
              <w:t>Method / Kind</w:t>
            </w:r>
          </w:p>
        </w:tc>
        <w:tc>
          <w:tcPr>
            <w:tcW w:w="1923" w:type="dxa"/>
            <w:tcBorders>
              <w:top w:val="nil"/>
              <w:left w:val="nil"/>
              <w:bottom w:val="single" w:sz="4" w:space="0" w:color="auto"/>
              <w:right w:val="single" w:sz="4" w:space="0" w:color="auto"/>
            </w:tcBorders>
            <w:shd w:val="clear" w:color="auto" w:fill="auto"/>
            <w:vAlign w:val="center"/>
            <w:hideMark/>
          </w:tcPr>
          <w:p w14:paraId="19741FDA" w14:textId="77777777" w:rsidR="00D2645B" w:rsidRPr="00717FEF" w:rsidRDefault="00D2645B" w:rsidP="002225D2">
            <w:pPr>
              <w:jc w:val="center"/>
              <w:rPr>
                <w:sz w:val="16"/>
                <w:szCs w:val="16"/>
                <w:lang w:val="en-GB" w:eastAsia="fr-BE"/>
              </w:rPr>
            </w:pPr>
            <w:r w:rsidRPr="00717FEF">
              <w:rPr>
                <w:sz w:val="16"/>
                <w:szCs w:val="16"/>
                <w:lang w:val="en-GB" w:eastAsia="fr-BE"/>
              </w:rPr>
              <w:t>Timing / Growth stage of crop &amp; season</w:t>
            </w:r>
          </w:p>
        </w:tc>
        <w:tc>
          <w:tcPr>
            <w:tcW w:w="347" w:type="dxa"/>
            <w:tcBorders>
              <w:top w:val="nil"/>
              <w:left w:val="nil"/>
              <w:bottom w:val="single" w:sz="4" w:space="0" w:color="auto"/>
              <w:right w:val="single" w:sz="4" w:space="0" w:color="auto"/>
            </w:tcBorders>
            <w:shd w:val="clear" w:color="auto" w:fill="auto"/>
            <w:vAlign w:val="center"/>
            <w:hideMark/>
          </w:tcPr>
          <w:p w14:paraId="16F69BE8" w14:textId="77777777" w:rsidR="00D2645B" w:rsidRPr="00717FEF" w:rsidRDefault="00D2645B" w:rsidP="002225D2">
            <w:pPr>
              <w:jc w:val="center"/>
              <w:rPr>
                <w:sz w:val="16"/>
                <w:szCs w:val="16"/>
                <w:lang w:val="en-GB" w:eastAsia="fr-BE"/>
              </w:rPr>
            </w:pPr>
            <w:r w:rsidRPr="00717FEF">
              <w:rPr>
                <w:sz w:val="16"/>
                <w:szCs w:val="16"/>
                <w:lang w:val="en-GB" w:eastAsia="fr-BE"/>
              </w:rPr>
              <w:t>Max number</w:t>
            </w:r>
            <w:r w:rsidRPr="00717FEF">
              <w:rPr>
                <w:sz w:val="16"/>
                <w:szCs w:val="16"/>
                <w:lang w:val="en-GB" w:eastAsia="fr-BE"/>
              </w:rPr>
              <w:br/>
              <w:t>a) per use</w:t>
            </w:r>
            <w:r w:rsidRPr="00717FEF">
              <w:rPr>
                <w:sz w:val="16"/>
                <w:szCs w:val="16"/>
                <w:lang w:val="en-GB" w:eastAsia="fr-BE"/>
              </w:rPr>
              <w:br/>
              <w:t>b) per crop/season</w:t>
            </w:r>
          </w:p>
        </w:tc>
        <w:tc>
          <w:tcPr>
            <w:tcW w:w="0" w:type="auto"/>
            <w:tcBorders>
              <w:top w:val="nil"/>
              <w:left w:val="nil"/>
              <w:bottom w:val="single" w:sz="4" w:space="0" w:color="auto"/>
              <w:right w:val="single" w:sz="4" w:space="0" w:color="auto"/>
            </w:tcBorders>
            <w:shd w:val="clear" w:color="auto" w:fill="auto"/>
            <w:vAlign w:val="center"/>
            <w:hideMark/>
          </w:tcPr>
          <w:p w14:paraId="0DC7BF1E" w14:textId="77777777" w:rsidR="00D2645B" w:rsidRPr="00717FEF" w:rsidRDefault="00D2645B" w:rsidP="002225D2">
            <w:pPr>
              <w:jc w:val="center"/>
              <w:rPr>
                <w:sz w:val="16"/>
                <w:szCs w:val="16"/>
                <w:lang w:val="en-GB" w:eastAsia="fr-BE"/>
              </w:rPr>
            </w:pPr>
            <w:r w:rsidRPr="00717FEF">
              <w:rPr>
                <w:sz w:val="16"/>
                <w:szCs w:val="16"/>
                <w:lang w:val="en-GB" w:eastAsia="fr-BE"/>
              </w:rPr>
              <w:t>Min. interval between applications (days)</w:t>
            </w:r>
          </w:p>
        </w:tc>
        <w:tc>
          <w:tcPr>
            <w:tcW w:w="0" w:type="auto"/>
            <w:tcBorders>
              <w:top w:val="nil"/>
              <w:left w:val="nil"/>
              <w:bottom w:val="single" w:sz="4" w:space="0" w:color="auto"/>
              <w:right w:val="single" w:sz="4" w:space="0" w:color="auto"/>
            </w:tcBorders>
            <w:shd w:val="clear" w:color="auto" w:fill="auto"/>
            <w:vAlign w:val="center"/>
            <w:hideMark/>
          </w:tcPr>
          <w:p w14:paraId="42FB9F57" w14:textId="77777777" w:rsidR="00D2645B" w:rsidRPr="00717FEF" w:rsidRDefault="00D2645B" w:rsidP="002225D2">
            <w:pPr>
              <w:jc w:val="center"/>
              <w:rPr>
                <w:sz w:val="16"/>
                <w:szCs w:val="16"/>
                <w:lang w:val="en-GB" w:eastAsia="fr-BE"/>
              </w:rPr>
            </w:pPr>
            <w:r w:rsidRPr="00717FEF">
              <w:rPr>
                <w:sz w:val="16"/>
                <w:szCs w:val="16"/>
                <w:lang w:val="en-GB" w:eastAsia="fr-BE"/>
              </w:rPr>
              <w:t>L product/ha</w:t>
            </w:r>
            <w:r w:rsidRPr="00717FEF">
              <w:rPr>
                <w:sz w:val="16"/>
                <w:szCs w:val="16"/>
                <w:lang w:val="en-GB" w:eastAsia="fr-BE"/>
              </w:rPr>
              <w:br/>
              <w:t xml:space="preserve">a) max per </w:t>
            </w:r>
            <w:proofErr w:type="spellStart"/>
            <w:r w:rsidRPr="00717FEF">
              <w:rPr>
                <w:sz w:val="16"/>
                <w:szCs w:val="16"/>
                <w:lang w:val="en-GB" w:eastAsia="fr-BE"/>
              </w:rPr>
              <w:t>appl</w:t>
            </w:r>
            <w:proofErr w:type="spellEnd"/>
            <w:r w:rsidRPr="00717FEF">
              <w:rPr>
                <w:sz w:val="16"/>
                <w:szCs w:val="16"/>
                <w:lang w:val="en-GB" w:eastAsia="fr-BE"/>
              </w:rPr>
              <w:br/>
              <w:t>b) max total per crop/season</w:t>
            </w:r>
          </w:p>
        </w:tc>
        <w:tc>
          <w:tcPr>
            <w:tcW w:w="0" w:type="auto"/>
            <w:tcBorders>
              <w:top w:val="nil"/>
              <w:left w:val="nil"/>
              <w:bottom w:val="single" w:sz="4" w:space="0" w:color="auto"/>
              <w:right w:val="single" w:sz="4" w:space="0" w:color="auto"/>
            </w:tcBorders>
            <w:shd w:val="clear" w:color="auto" w:fill="auto"/>
            <w:vAlign w:val="center"/>
            <w:hideMark/>
          </w:tcPr>
          <w:p w14:paraId="4A1CA459" w14:textId="77777777" w:rsidR="00D2645B" w:rsidRPr="00717FEF" w:rsidRDefault="00D2645B" w:rsidP="002225D2">
            <w:pPr>
              <w:jc w:val="center"/>
              <w:rPr>
                <w:sz w:val="16"/>
                <w:szCs w:val="16"/>
                <w:lang w:val="en-GB" w:eastAsia="fr-BE"/>
              </w:rPr>
            </w:pPr>
            <w:proofErr w:type="spellStart"/>
            <w:r w:rsidRPr="00717FEF">
              <w:rPr>
                <w:sz w:val="16"/>
                <w:szCs w:val="16"/>
                <w:lang w:val="en-GB" w:eastAsia="fr-BE"/>
              </w:rPr>
              <w:t>g as</w:t>
            </w:r>
            <w:proofErr w:type="spellEnd"/>
            <w:r w:rsidRPr="00717FEF">
              <w:rPr>
                <w:sz w:val="16"/>
                <w:szCs w:val="16"/>
                <w:lang w:val="en-GB" w:eastAsia="fr-BE"/>
              </w:rPr>
              <w:t>/ha</w:t>
            </w:r>
            <w:r w:rsidRPr="00717FEF">
              <w:rPr>
                <w:sz w:val="16"/>
                <w:szCs w:val="16"/>
                <w:lang w:val="en-GB" w:eastAsia="fr-BE"/>
              </w:rPr>
              <w:br/>
              <w:t xml:space="preserve">a) max per </w:t>
            </w:r>
            <w:proofErr w:type="spellStart"/>
            <w:r w:rsidRPr="00717FEF">
              <w:rPr>
                <w:sz w:val="16"/>
                <w:szCs w:val="16"/>
                <w:lang w:val="en-GB" w:eastAsia="fr-BE"/>
              </w:rPr>
              <w:t>appl</w:t>
            </w:r>
            <w:proofErr w:type="spellEnd"/>
            <w:r w:rsidRPr="00717FEF">
              <w:rPr>
                <w:sz w:val="16"/>
                <w:szCs w:val="16"/>
                <w:lang w:val="en-GB" w:eastAsia="fr-BE"/>
              </w:rPr>
              <w:br/>
              <w:t>b) max total per crop/season</w:t>
            </w:r>
          </w:p>
        </w:tc>
        <w:tc>
          <w:tcPr>
            <w:tcW w:w="0" w:type="auto"/>
            <w:tcBorders>
              <w:top w:val="nil"/>
              <w:left w:val="nil"/>
              <w:bottom w:val="single" w:sz="4" w:space="0" w:color="auto"/>
              <w:right w:val="single" w:sz="4" w:space="0" w:color="auto"/>
            </w:tcBorders>
            <w:shd w:val="clear" w:color="auto" w:fill="auto"/>
            <w:vAlign w:val="center"/>
            <w:hideMark/>
          </w:tcPr>
          <w:p w14:paraId="47D9B8B5" w14:textId="77777777" w:rsidR="00D2645B" w:rsidRPr="00717FEF" w:rsidRDefault="00D2645B" w:rsidP="002225D2">
            <w:pPr>
              <w:jc w:val="center"/>
              <w:rPr>
                <w:sz w:val="16"/>
                <w:szCs w:val="16"/>
                <w:lang w:val="nl-NL" w:eastAsia="fr-BE"/>
              </w:rPr>
            </w:pPr>
            <w:r w:rsidRPr="00717FEF">
              <w:rPr>
                <w:sz w:val="16"/>
                <w:szCs w:val="16"/>
                <w:lang w:val="nl-NL" w:eastAsia="fr-BE"/>
              </w:rPr>
              <w:t>water L/ha</w:t>
            </w:r>
            <w:r w:rsidRPr="00717FEF">
              <w:rPr>
                <w:sz w:val="16"/>
                <w:szCs w:val="16"/>
                <w:lang w:val="nl-NL" w:eastAsia="fr-BE"/>
              </w:rPr>
              <w:br/>
              <w:t>min/max</w:t>
            </w:r>
          </w:p>
        </w:tc>
        <w:tc>
          <w:tcPr>
            <w:tcW w:w="0" w:type="auto"/>
            <w:vMerge/>
            <w:tcBorders>
              <w:top w:val="nil"/>
              <w:left w:val="single" w:sz="4" w:space="0" w:color="auto"/>
              <w:bottom w:val="single" w:sz="4" w:space="0" w:color="auto"/>
              <w:right w:val="single" w:sz="4" w:space="0" w:color="auto"/>
            </w:tcBorders>
            <w:vAlign w:val="center"/>
            <w:hideMark/>
          </w:tcPr>
          <w:p w14:paraId="068FD172" w14:textId="77777777" w:rsidR="00D2645B" w:rsidRPr="00717FEF" w:rsidRDefault="00D2645B" w:rsidP="002225D2">
            <w:pPr>
              <w:rPr>
                <w:b/>
                <w:bCs/>
                <w:sz w:val="16"/>
                <w:szCs w:val="16"/>
                <w:lang w:val="nl-NL" w:eastAsia="fr-BE"/>
              </w:rPr>
            </w:pPr>
          </w:p>
        </w:tc>
        <w:tc>
          <w:tcPr>
            <w:tcW w:w="0" w:type="auto"/>
            <w:vMerge/>
            <w:tcBorders>
              <w:top w:val="nil"/>
              <w:left w:val="single" w:sz="4" w:space="0" w:color="auto"/>
              <w:bottom w:val="single" w:sz="4" w:space="0" w:color="auto"/>
              <w:right w:val="single" w:sz="4" w:space="0" w:color="auto"/>
            </w:tcBorders>
            <w:vAlign w:val="center"/>
            <w:hideMark/>
          </w:tcPr>
          <w:p w14:paraId="5662C626" w14:textId="77777777" w:rsidR="00D2645B" w:rsidRPr="00717FEF" w:rsidRDefault="00D2645B" w:rsidP="002225D2">
            <w:pPr>
              <w:rPr>
                <w:b/>
                <w:bCs/>
                <w:sz w:val="16"/>
                <w:szCs w:val="16"/>
                <w:lang w:val="nl-NL" w:eastAsia="fr-BE"/>
              </w:rPr>
            </w:pPr>
          </w:p>
        </w:tc>
        <w:tc>
          <w:tcPr>
            <w:tcW w:w="0" w:type="auto"/>
            <w:vMerge/>
            <w:tcBorders>
              <w:top w:val="nil"/>
              <w:left w:val="single" w:sz="4" w:space="0" w:color="auto"/>
              <w:bottom w:val="single" w:sz="4" w:space="0" w:color="auto"/>
              <w:right w:val="single" w:sz="4" w:space="0" w:color="auto"/>
            </w:tcBorders>
            <w:vAlign w:val="center"/>
            <w:hideMark/>
          </w:tcPr>
          <w:p w14:paraId="26588170" w14:textId="77777777" w:rsidR="00D2645B" w:rsidRPr="00717FEF" w:rsidRDefault="00D2645B" w:rsidP="002225D2">
            <w:pPr>
              <w:rPr>
                <w:b/>
                <w:bCs/>
                <w:sz w:val="16"/>
                <w:szCs w:val="16"/>
                <w:lang w:val="nl-NL" w:eastAsia="fr-BE"/>
              </w:rPr>
            </w:pPr>
          </w:p>
        </w:tc>
      </w:tr>
      <w:tr w:rsidR="00D2645B" w:rsidRPr="00717FEF" w14:paraId="0AF018EA" w14:textId="77777777" w:rsidTr="002225D2">
        <w:tc>
          <w:tcPr>
            <w:tcW w:w="0" w:type="auto"/>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0AD0E50F" w14:textId="77777777" w:rsidR="00D2645B" w:rsidRPr="00717FEF" w:rsidRDefault="00D2645B" w:rsidP="002225D2">
            <w:pPr>
              <w:rPr>
                <w:b/>
                <w:bCs/>
                <w:sz w:val="16"/>
                <w:szCs w:val="16"/>
                <w:lang w:val="en-GB" w:eastAsia="fr-BE"/>
              </w:rPr>
            </w:pPr>
            <w:r w:rsidRPr="00717FEF">
              <w:rPr>
                <w:b/>
                <w:bCs/>
                <w:sz w:val="16"/>
                <w:szCs w:val="16"/>
                <w:lang w:val="en-GB" w:eastAsia="fr-BE"/>
              </w:rPr>
              <w:t>Zonal uses (field or outdoor uses, certain types of protected crops)</w:t>
            </w:r>
          </w:p>
        </w:tc>
      </w:tr>
      <w:tr w:rsidR="006922C1" w:rsidRPr="006922C1" w14:paraId="5281CC4B" w14:textId="77777777" w:rsidTr="006613AD">
        <w:trPr>
          <w:trHeight w:val="1025"/>
        </w:trPr>
        <w:tc>
          <w:tcPr>
            <w:tcW w:w="0" w:type="auto"/>
            <w:tcBorders>
              <w:top w:val="nil"/>
              <w:left w:val="single" w:sz="4" w:space="0" w:color="auto"/>
              <w:bottom w:val="single" w:sz="4" w:space="0" w:color="auto"/>
              <w:right w:val="single" w:sz="4" w:space="0" w:color="auto"/>
            </w:tcBorders>
            <w:shd w:val="clear" w:color="auto" w:fill="auto"/>
            <w:vAlign w:val="center"/>
          </w:tcPr>
          <w:p w14:paraId="37F87FC8" w14:textId="77777777" w:rsidR="00D2645B" w:rsidRPr="006922C1" w:rsidRDefault="00D2645B" w:rsidP="002225D2">
            <w:pPr>
              <w:jc w:val="center"/>
              <w:rPr>
                <w:sz w:val="18"/>
                <w:szCs w:val="18"/>
                <w:lang w:val="en-GB" w:eastAsia="fr-BE"/>
              </w:rPr>
            </w:pPr>
            <w:r w:rsidRPr="006922C1">
              <w:rPr>
                <w:sz w:val="18"/>
                <w:szCs w:val="18"/>
                <w:lang w:val="en-GB" w:eastAsia="fr-BE"/>
              </w:rPr>
              <w:t>1</w:t>
            </w:r>
          </w:p>
        </w:tc>
        <w:tc>
          <w:tcPr>
            <w:tcW w:w="0" w:type="auto"/>
            <w:tcBorders>
              <w:top w:val="nil"/>
              <w:left w:val="nil"/>
              <w:bottom w:val="single" w:sz="4" w:space="0" w:color="auto"/>
              <w:right w:val="single" w:sz="4" w:space="0" w:color="auto"/>
            </w:tcBorders>
            <w:shd w:val="clear" w:color="auto" w:fill="auto"/>
            <w:vAlign w:val="center"/>
          </w:tcPr>
          <w:p w14:paraId="534AED07" w14:textId="77777777" w:rsidR="00D2645B" w:rsidRPr="006922C1" w:rsidRDefault="00D2645B" w:rsidP="002225D2">
            <w:pPr>
              <w:jc w:val="center"/>
              <w:rPr>
                <w:sz w:val="18"/>
                <w:szCs w:val="18"/>
                <w:lang w:val="en-GB" w:eastAsia="fr-BE"/>
              </w:rPr>
            </w:pPr>
            <w:r w:rsidRPr="006922C1">
              <w:rPr>
                <w:sz w:val="18"/>
                <w:szCs w:val="18"/>
                <w:lang w:val="en-GB" w:eastAsia="fr-BE"/>
              </w:rPr>
              <w:t>PL</w:t>
            </w:r>
          </w:p>
        </w:tc>
        <w:tc>
          <w:tcPr>
            <w:tcW w:w="0" w:type="auto"/>
            <w:tcBorders>
              <w:top w:val="nil"/>
              <w:left w:val="nil"/>
              <w:bottom w:val="single" w:sz="4" w:space="0" w:color="auto"/>
              <w:right w:val="single" w:sz="4" w:space="0" w:color="auto"/>
            </w:tcBorders>
            <w:shd w:val="clear" w:color="auto" w:fill="auto"/>
            <w:vAlign w:val="center"/>
          </w:tcPr>
          <w:p w14:paraId="7C74096B" w14:textId="77777777" w:rsidR="00D2645B" w:rsidRPr="006922C1" w:rsidRDefault="00D2645B" w:rsidP="002225D2">
            <w:pPr>
              <w:jc w:val="center"/>
              <w:rPr>
                <w:sz w:val="18"/>
                <w:szCs w:val="18"/>
                <w:lang w:val="en-GB" w:eastAsia="fr-BE"/>
              </w:rPr>
            </w:pPr>
            <w:r w:rsidRPr="006922C1">
              <w:rPr>
                <w:sz w:val="18"/>
                <w:szCs w:val="18"/>
                <w:lang w:eastAsia="fr-BE"/>
              </w:rPr>
              <w:t>Wheat</w:t>
            </w:r>
          </w:p>
        </w:tc>
        <w:tc>
          <w:tcPr>
            <w:tcW w:w="0" w:type="auto"/>
            <w:tcBorders>
              <w:top w:val="nil"/>
              <w:left w:val="nil"/>
              <w:bottom w:val="single" w:sz="4" w:space="0" w:color="auto"/>
              <w:right w:val="single" w:sz="4" w:space="0" w:color="auto"/>
            </w:tcBorders>
            <w:shd w:val="clear" w:color="auto" w:fill="auto"/>
            <w:vAlign w:val="center"/>
          </w:tcPr>
          <w:p w14:paraId="0A9A52F3" w14:textId="77777777" w:rsidR="00D2645B" w:rsidRPr="006922C1" w:rsidRDefault="00D2645B" w:rsidP="002225D2">
            <w:pPr>
              <w:jc w:val="center"/>
              <w:rPr>
                <w:sz w:val="18"/>
                <w:szCs w:val="18"/>
                <w:lang w:val="en-GB" w:eastAsia="fr-BE"/>
              </w:rPr>
            </w:pPr>
            <w:r w:rsidRPr="006922C1">
              <w:rPr>
                <w:sz w:val="18"/>
                <w:szCs w:val="18"/>
                <w:lang w:val="en-GB" w:eastAsia="fr-BE"/>
              </w:rPr>
              <w:t>F</w:t>
            </w:r>
          </w:p>
        </w:tc>
        <w:tc>
          <w:tcPr>
            <w:tcW w:w="0" w:type="auto"/>
            <w:tcBorders>
              <w:top w:val="nil"/>
              <w:left w:val="nil"/>
              <w:bottom w:val="single" w:sz="4" w:space="0" w:color="auto"/>
              <w:right w:val="single" w:sz="4" w:space="0" w:color="auto"/>
            </w:tcBorders>
            <w:shd w:val="clear" w:color="auto" w:fill="auto"/>
            <w:vAlign w:val="center"/>
          </w:tcPr>
          <w:p w14:paraId="5D6CD82B" w14:textId="77777777" w:rsidR="00D2645B" w:rsidRPr="006922C1" w:rsidRDefault="00D2645B" w:rsidP="002225D2">
            <w:pPr>
              <w:rPr>
                <w:sz w:val="18"/>
                <w:szCs w:val="18"/>
                <w:lang w:val="en-GB" w:eastAsia="fr-BE"/>
              </w:rPr>
            </w:pPr>
            <w:r w:rsidRPr="006922C1">
              <w:rPr>
                <w:sz w:val="18"/>
                <w:szCs w:val="18"/>
                <w:lang w:val="en-GB" w:eastAsia="fr-BE"/>
              </w:rPr>
              <w:t>Septoria leaf spot (</w:t>
            </w:r>
            <w:r w:rsidRPr="006922C1">
              <w:rPr>
                <w:i/>
                <w:iCs/>
                <w:sz w:val="18"/>
                <w:szCs w:val="18"/>
                <w:lang w:val="en-GB" w:eastAsia="fr-BE"/>
              </w:rPr>
              <w:t>Septoria tritici/Mycosphaerella gramincola</w:t>
            </w:r>
            <w:r w:rsidRPr="006922C1">
              <w:rPr>
                <w:sz w:val="18"/>
                <w:szCs w:val="18"/>
                <w:lang w:val="en-GB" w:eastAsia="fr-BE"/>
              </w:rPr>
              <w:t xml:space="preserve">),  </w:t>
            </w:r>
          </w:p>
          <w:p w14:paraId="33ADC3B0" w14:textId="77777777" w:rsidR="00D2645B" w:rsidRPr="006922C1" w:rsidRDefault="00D2645B" w:rsidP="002225D2">
            <w:pPr>
              <w:rPr>
                <w:sz w:val="18"/>
                <w:szCs w:val="18"/>
                <w:lang w:val="en-GB" w:eastAsia="fr-BE"/>
              </w:rPr>
            </w:pPr>
          </w:p>
          <w:p w14:paraId="2C38F727" w14:textId="77777777" w:rsidR="00D2645B" w:rsidRPr="006922C1" w:rsidRDefault="00D2645B" w:rsidP="002225D2">
            <w:pPr>
              <w:rPr>
                <w:sz w:val="18"/>
                <w:szCs w:val="18"/>
                <w:lang w:val="en-GB" w:eastAsia="fr-BE"/>
              </w:rPr>
            </w:pPr>
            <w:r w:rsidRPr="006922C1">
              <w:rPr>
                <w:sz w:val="18"/>
                <w:szCs w:val="18"/>
                <w:lang w:val="en-GB" w:eastAsia="fr-BE"/>
              </w:rPr>
              <w:t>Ear blight (</w:t>
            </w:r>
            <w:r w:rsidRPr="006922C1">
              <w:rPr>
                <w:i/>
                <w:iCs/>
                <w:sz w:val="18"/>
                <w:szCs w:val="18"/>
                <w:lang w:val="en-GB" w:eastAsia="fr-BE"/>
              </w:rPr>
              <w:t>Fusarium</w:t>
            </w:r>
            <w:r w:rsidRPr="006922C1">
              <w:rPr>
                <w:sz w:val="18"/>
                <w:szCs w:val="18"/>
                <w:lang w:val="en-GB" w:eastAsia="fr-BE"/>
              </w:rPr>
              <w:t xml:space="preserve"> spp.)</w:t>
            </w:r>
            <w:r w:rsidRPr="006922C1">
              <w:rPr>
                <w:sz w:val="18"/>
                <w:szCs w:val="18"/>
                <w:lang w:val="en-GB" w:eastAsia="fr-BE"/>
              </w:rPr>
              <w:br/>
            </w:r>
          </w:p>
        </w:tc>
        <w:tc>
          <w:tcPr>
            <w:tcW w:w="0" w:type="auto"/>
            <w:tcBorders>
              <w:top w:val="nil"/>
              <w:left w:val="nil"/>
              <w:bottom w:val="single" w:sz="4" w:space="0" w:color="auto"/>
              <w:right w:val="single" w:sz="4" w:space="0" w:color="auto"/>
            </w:tcBorders>
            <w:shd w:val="clear" w:color="auto" w:fill="auto"/>
            <w:vAlign w:val="center"/>
          </w:tcPr>
          <w:p w14:paraId="206E6032"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456D2D83" w14:textId="77777777" w:rsidR="00D2645B" w:rsidRDefault="00D2645B" w:rsidP="002225D2">
            <w:pPr>
              <w:jc w:val="center"/>
              <w:rPr>
                <w:strike/>
                <w:color w:val="D9D9D9"/>
                <w:sz w:val="18"/>
                <w:szCs w:val="18"/>
                <w:highlight w:val="magenta"/>
                <w:lang w:eastAsia="fr-BE"/>
              </w:rPr>
            </w:pPr>
          </w:p>
          <w:p w14:paraId="0877E225" w14:textId="77777777" w:rsidR="00EF6613" w:rsidRPr="006922C1" w:rsidRDefault="00686841" w:rsidP="002225D2">
            <w:pPr>
              <w:jc w:val="center"/>
              <w:rPr>
                <w:sz w:val="18"/>
                <w:szCs w:val="18"/>
                <w:lang w:val="en-GB" w:eastAsia="fr-BE"/>
              </w:rPr>
            </w:pPr>
            <w:r w:rsidRPr="00686841">
              <w:rPr>
                <w:sz w:val="18"/>
                <w:szCs w:val="18"/>
                <w:lang w:val="en-GB"/>
              </w:rPr>
              <w:t>BBCH 39-69</w:t>
            </w:r>
          </w:p>
        </w:tc>
        <w:tc>
          <w:tcPr>
            <w:tcW w:w="347" w:type="dxa"/>
            <w:tcBorders>
              <w:top w:val="nil"/>
              <w:left w:val="nil"/>
              <w:bottom w:val="single" w:sz="4" w:space="0" w:color="auto"/>
              <w:right w:val="single" w:sz="4" w:space="0" w:color="auto"/>
            </w:tcBorders>
            <w:shd w:val="clear" w:color="auto" w:fill="auto"/>
            <w:vAlign w:val="center"/>
          </w:tcPr>
          <w:p w14:paraId="7A2B59F7"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6C273F3B"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38B1A6DB"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125AF31B"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462D1A97"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4B61ED25"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06D37990"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92D050"/>
            <w:vAlign w:val="center"/>
          </w:tcPr>
          <w:p w14:paraId="79EB49F9" w14:textId="77777777" w:rsidR="00D2645B" w:rsidRPr="006922C1" w:rsidRDefault="00D2645B" w:rsidP="002225D2">
            <w:pPr>
              <w:jc w:val="center"/>
              <w:rPr>
                <w:sz w:val="18"/>
                <w:szCs w:val="18"/>
                <w:lang w:val="en-GB" w:eastAsia="fr-BE"/>
              </w:rPr>
            </w:pPr>
          </w:p>
        </w:tc>
      </w:tr>
      <w:tr w:rsidR="006922C1" w:rsidRPr="006922C1" w14:paraId="1BB1195E" w14:textId="77777777" w:rsidTr="006613AD">
        <w:tc>
          <w:tcPr>
            <w:tcW w:w="0" w:type="auto"/>
            <w:tcBorders>
              <w:top w:val="nil"/>
              <w:left w:val="single" w:sz="4" w:space="0" w:color="auto"/>
              <w:bottom w:val="single" w:sz="4" w:space="0" w:color="auto"/>
              <w:right w:val="single" w:sz="4" w:space="0" w:color="auto"/>
            </w:tcBorders>
            <w:shd w:val="clear" w:color="auto" w:fill="auto"/>
            <w:vAlign w:val="center"/>
          </w:tcPr>
          <w:p w14:paraId="5887363B" w14:textId="77777777" w:rsidR="00D2645B" w:rsidRPr="006922C1" w:rsidRDefault="00E519E7" w:rsidP="002225D2">
            <w:pPr>
              <w:jc w:val="center"/>
              <w:rPr>
                <w:sz w:val="18"/>
                <w:szCs w:val="18"/>
                <w:lang w:val="en-GB" w:eastAsia="fr-BE"/>
              </w:rPr>
            </w:pPr>
            <w:r>
              <w:rPr>
                <w:sz w:val="18"/>
                <w:szCs w:val="18"/>
                <w:lang w:eastAsia="fr-BE"/>
              </w:rPr>
              <w:lastRenderedPageBreak/>
              <w:t>2</w:t>
            </w:r>
          </w:p>
        </w:tc>
        <w:tc>
          <w:tcPr>
            <w:tcW w:w="0" w:type="auto"/>
            <w:tcBorders>
              <w:top w:val="nil"/>
              <w:left w:val="nil"/>
              <w:bottom w:val="single" w:sz="4" w:space="0" w:color="auto"/>
              <w:right w:val="single" w:sz="4" w:space="0" w:color="auto"/>
            </w:tcBorders>
            <w:shd w:val="clear" w:color="auto" w:fill="auto"/>
            <w:vAlign w:val="center"/>
          </w:tcPr>
          <w:p w14:paraId="56385F3B" w14:textId="77777777" w:rsidR="00D2645B" w:rsidRPr="006922C1" w:rsidRDefault="00D2645B" w:rsidP="002225D2">
            <w:pPr>
              <w:jc w:val="center"/>
              <w:rPr>
                <w:sz w:val="18"/>
                <w:szCs w:val="18"/>
                <w:lang w:val="en-GB" w:eastAsia="fr-BE"/>
              </w:rPr>
            </w:pPr>
            <w:r w:rsidRPr="00771391">
              <w:rPr>
                <w:strike/>
                <w:color w:val="808080"/>
                <w:sz w:val="18"/>
                <w:szCs w:val="18"/>
                <w:lang w:val="en-GB" w:eastAsia="fr-BE"/>
              </w:rPr>
              <w:t>CEU:</w:t>
            </w:r>
            <w:r w:rsidRPr="006922C1">
              <w:rPr>
                <w:sz w:val="18"/>
                <w:szCs w:val="18"/>
                <w:lang w:val="en-GB" w:eastAsia="fr-BE"/>
              </w:rPr>
              <w:t xml:space="preserve"> </w:t>
            </w:r>
            <w:r w:rsidRPr="006922C1">
              <w:rPr>
                <w:sz w:val="18"/>
                <w:szCs w:val="18"/>
                <w:lang w:val="en-GB" w:eastAsia="fr-BE"/>
              </w:rPr>
              <w:br/>
              <w:t>PL,</w:t>
            </w:r>
            <w:r w:rsidRPr="006922C1">
              <w:rPr>
                <w:sz w:val="18"/>
                <w:szCs w:val="18"/>
                <w:lang w:val="en-GB" w:eastAsia="fr-BE"/>
              </w:rPr>
              <w:br/>
            </w:r>
            <w:r w:rsidRPr="00771391">
              <w:rPr>
                <w:strike/>
                <w:color w:val="808080"/>
                <w:sz w:val="18"/>
                <w:szCs w:val="18"/>
                <w:lang w:val="en-GB" w:eastAsia="fr-BE"/>
              </w:rPr>
              <w:t xml:space="preserve">DE, AT, UK, IE,  NL, BE, CZ, SI, </w:t>
            </w:r>
            <w:r w:rsidRPr="00771391">
              <w:rPr>
                <w:strike/>
                <w:color w:val="808080"/>
                <w:sz w:val="18"/>
                <w:szCs w:val="18"/>
                <w:lang w:val="en-GB" w:eastAsia="fr-BE"/>
              </w:rPr>
              <w:br/>
              <w:t xml:space="preserve"> SK, HU, RO</w:t>
            </w:r>
          </w:p>
        </w:tc>
        <w:tc>
          <w:tcPr>
            <w:tcW w:w="0" w:type="auto"/>
            <w:tcBorders>
              <w:top w:val="nil"/>
              <w:left w:val="nil"/>
              <w:bottom w:val="single" w:sz="4" w:space="0" w:color="auto"/>
              <w:right w:val="single" w:sz="4" w:space="0" w:color="auto"/>
            </w:tcBorders>
            <w:shd w:val="clear" w:color="auto" w:fill="auto"/>
            <w:vAlign w:val="center"/>
          </w:tcPr>
          <w:p w14:paraId="4BAA468E" w14:textId="77777777" w:rsidR="00D2645B" w:rsidRPr="006922C1" w:rsidRDefault="00D2645B" w:rsidP="002225D2">
            <w:pPr>
              <w:jc w:val="center"/>
              <w:rPr>
                <w:sz w:val="18"/>
                <w:szCs w:val="18"/>
                <w:lang w:val="en-GB" w:eastAsia="fr-BE"/>
              </w:rPr>
            </w:pPr>
            <w:r w:rsidRPr="006922C1">
              <w:rPr>
                <w:sz w:val="18"/>
                <w:szCs w:val="18"/>
                <w:lang w:eastAsia="fr-BE"/>
              </w:rPr>
              <w:t>Wheat</w:t>
            </w:r>
          </w:p>
        </w:tc>
        <w:tc>
          <w:tcPr>
            <w:tcW w:w="0" w:type="auto"/>
            <w:tcBorders>
              <w:top w:val="nil"/>
              <w:left w:val="nil"/>
              <w:bottom w:val="single" w:sz="4" w:space="0" w:color="auto"/>
              <w:right w:val="single" w:sz="4" w:space="0" w:color="auto"/>
            </w:tcBorders>
            <w:shd w:val="clear" w:color="auto" w:fill="auto"/>
            <w:vAlign w:val="center"/>
          </w:tcPr>
          <w:p w14:paraId="5E61938B" w14:textId="77777777" w:rsidR="00D2645B" w:rsidRPr="006922C1" w:rsidRDefault="00D2645B" w:rsidP="002225D2">
            <w:pPr>
              <w:jc w:val="center"/>
              <w:rPr>
                <w:sz w:val="18"/>
                <w:szCs w:val="18"/>
                <w:lang w:val="en-GB" w:eastAsia="fr-BE"/>
              </w:rPr>
            </w:pPr>
            <w:r w:rsidRPr="006922C1">
              <w:rPr>
                <w:sz w:val="18"/>
                <w:szCs w:val="18"/>
                <w:lang w:eastAsia="fr-BE"/>
              </w:rPr>
              <w:t>F</w:t>
            </w:r>
          </w:p>
        </w:tc>
        <w:tc>
          <w:tcPr>
            <w:tcW w:w="0" w:type="auto"/>
            <w:tcBorders>
              <w:top w:val="nil"/>
              <w:left w:val="nil"/>
              <w:bottom w:val="single" w:sz="4" w:space="0" w:color="auto"/>
              <w:right w:val="single" w:sz="4" w:space="0" w:color="auto"/>
            </w:tcBorders>
            <w:shd w:val="clear" w:color="auto" w:fill="auto"/>
            <w:vAlign w:val="center"/>
          </w:tcPr>
          <w:p w14:paraId="60663328" w14:textId="77777777" w:rsidR="00D2645B" w:rsidRPr="006922C1" w:rsidRDefault="00D2645B" w:rsidP="002225D2">
            <w:pPr>
              <w:rPr>
                <w:sz w:val="18"/>
                <w:szCs w:val="18"/>
                <w:lang w:val="en-GB" w:eastAsia="fr-BE"/>
              </w:rPr>
            </w:pPr>
            <w:r w:rsidRPr="006922C1">
              <w:rPr>
                <w:sz w:val="18"/>
                <w:szCs w:val="18"/>
                <w:lang w:val="en-GB" w:eastAsia="fr-BE"/>
              </w:rPr>
              <w:t>Brown Rust (</w:t>
            </w:r>
            <w:r w:rsidRPr="006922C1">
              <w:rPr>
                <w:i/>
                <w:iCs/>
                <w:sz w:val="18"/>
                <w:szCs w:val="18"/>
                <w:lang w:val="en-GB" w:eastAsia="fr-BE"/>
              </w:rPr>
              <w:t>Puccinia triticina</w:t>
            </w:r>
            <w:r w:rsidRPr="006922C1">
              <w:rPr>
                <w:sz w:val="18"/>
                <w:szCs w:val="18"/>
                <w:lang w:val="en-GB" w:eastAsia="fr-BE"/>
              </w:rPr>
              <w:t>),</w:t>
            </w:r>
            <w:r w:rsidRPr="006922C1">
              <w:rPr>
                <w:sz w:val="18"/>
                <w:szCs w:val="18"/>
                <w:lang w:val="en-GB" w:eastAsia="fr-BE"/>
              </w:rPr>
              <w:br/>
              <w:t>Yellow Rust (</w:t>
            </w:r>
            <w:r w:rsidRPr="006922C1">
              <w:rPr>
                <w:i/>
                <w:iCs/>
                <w:sz w:val="18"/>
                <w:szCs w:val="18"/>
                <w:lang w:val="en-GB" w:eastAsia="fr-BE"/>
              </w:rPr>
              <w:t>Puccinia striiformis</w:t>
            </w:r>
            <w:r w:rsidRPr="006922C1">
              <w:rPr>
                <w:sz w:val="18"/>
                <w:szCs w:val="18"/>
                <w:lang w:val="en-GB" w:eastAsia="fr-BE"/>
              </w:rPr>
              <w:t>),</w:t>
            </w:r>
            <w:r w:rsidRPr="006922C1">
              <w:rPr>
                <w:sz w:val="18"/>
                <w:szCs w:val="18"/>
                <w:lang w:val="en-GB" w:eastAsia="fr-BE"/>
              </w:rPr>
              <w:br/>
              <w:t>Powdery mildew (</w:t>
            </w:r>
            <w:r w:rsidRPr="006922C1">
              <w:rPr>
                <w:i/>
                <w:iCs/>
                <w:sz w:val="18"/>
                <w:szCs w:val="18"/>
                <w:lang w:val="en-GB" w:eastAsia="fr-BE"/>
              </w:rPr>
              <w:t>Erysiphe graminis</w:t>
            </w:r>
            <w:r w:rsidRPr="006922C1">
              <w:rPr>
                <w:sz w:val="18"/>
                <w:szCs w:val="18"/>
                <w:lang w:val="en-GB" w:eastAsia="fr-BE"/>
              </w:rPr>
              <w:t>)</w:t>
            </w:r>
            <w:r w:rsidRPr="006922C1">
              <w:rPr>
                <w:sz w:val="18"/>
                <w:szCs w:val="18"/>
                <w:lang w:val="en-GB" w:eastAsia="fr-BE"/>
              </w:rPr>
              <w:br/>
              <w:t>Eyespot (</w:t>
            </w:r>
            <w:r w:rsidRPr="006922C1">
              <w:rPr>
                <w:i/>
                <w:iCs/>
                <w:sz w:val="18"/>
                <w:szCs w:val="18"/>
                <w:lang w:val="en-GB" w:eastAsia="fr-BE"/>
              </w:rPr>
              <w:t>Oculimacula</w:t>
            </w:r>
            <w:r w:rsidRPr="006922C1">
              <w:rPr>
                <w:sz w:val="18"/>
                <w:szCs w:val="18"/>
                <w:lang w:val="en-GB" w:eastAsia="fr-BE"/>
              </w:rPr>
              <w:t xml:space="preserve"> spp.)</w:t>
            </w:r>
            <w:r w:rsidRPr="006922C1">
              <w:rPr>
                <w:sz w:val="18"/>
                <w:szCs w:val="18"/>
                <w:lang w:val="en-GB" w:eastAsia="fr-BE"/>
              </w:rPr>
              <w:br/>
              <w:t>Tan Spot (</w:t>
            </w:r>
            <w:r w:rsidRPr="006922C1">
              <w:rPr>
                <w:i/>
                <w:iCs/>
                <w:sz w:val="18"/>
                <w:szCs w:val="18"/>
                <w:lang w:val="en-GB" w:eastAsia="fr-BE"/>
              </w:rPr>
              <w:t>Drechslera tritici-repentis</w:t>
            </w:r>
            <w:r w:rsidRPr="006922C1">
              <w:rPr>
                <w:sz w:val="18"/>
                <w:szCs w:val="18"/>
                <w:lang w:val="en-GB" w:eastAsia="fr-BE"/>
              </w:rPr>
              <w:t>)</w:t>
            </w:r>
            <w:r w:rsidRPr="006922C1">
              <w:rPr>
                <w:sz w:val="18"/>
                <w:szCs w:val="18"/>
                <w:lang w:val="en-GB" w:eastAsia="fr-BE"/>
              </w:rPr>
              <w:br/>
            </w:r>
            <w:r w:rsidRPr="006922C1">
              <w:rPr>
                <w:i/>
                <w:iCs/>
                <w:sz w:val="18"/>
                <w:szCs w:val="18"/>
                <w:lang w:val="en-GB" w:eastAsia="fr-BE"/>
              </w:rPr>
              <w:t>Septoria nodorum</w:t>
            </w:r>
          </w:p>
        </w:tc>
        <w:tc>
          <w:tcPr>
            <w:tcW w:w="0" w:type="auto"/>
            <w:tcBorders>
              <w:top w:val="nil"/>
              <w:left w:val="nil"/>
              <w:bottom w:val="single" w:sz="4" w:space="0" w:color="auto"/>
              <w:right w:val="single" w:sz="4" w:space="0" w:color="auto"/>
            </w:tcBorders>
            <w:shd w:val="clear" w:color="auto" w:fill="auto"/>
            <w:vAlign w:val="center"/>
          </w:tcPr>
          <w:p w14:paraId="4BC56271"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6E5E6BE1" w14:textId="77777777" w:rsidR="00686841" w:rsidRPr="00686841" w:rsidRDefault="00D2645B" w:rsidP="00686841">
            <w:pPr>
              <w:rPr>
                <w:sz w:val="18"/>
                <w:szCs w:val="18"/>
                <w:lang w:eastAsia="fr-BE"/>
              </w:rPr>
            </w:pPr>
            <w:r w:rsidRPr="006922C1">
              <w:rPr>
                <w:sz w:val="18"/>
                <w:szCs w:val="18"/>
                <w:lang w:eastAsia="fr-BE"/>
              </w:rPr>
              <w:t xml:space="preserve"> </w:t>
            </w:r>
            <w:r w:rsidR="00686841">
              <w:rPr>
                <w:sz w:val="18"/>
                <w:szCs w:val="18"/>
                <w:lang w:eastAsia="fr-BE"/>
              </w:rPr>
              <w:t>BBCH 39-69</w:t>
            </w:r>
          </w:p>
          <w:p w14:paraId="375D86FB" w14:textId="77777777" w:rsidR="00D2645B" w:rsidRPr="006922C1" w:rsidRDefault="00D2645B" w:rsidP="00686841">
            <w:pPr>
              <w:rPr>
                <w:sz w:val="18"/>
                <w:szCs w:val="18"/>
                <w:lang w:val="en-GB" w:eastAsia="fr-BE"/>
              </w:rPr>
            </w:pPr>
          </w:p>
        </w:tc>
        <w:tc>
          <w:tcPr>
            <w:tcW w:w="347" w:type="dxa"/>
            <w:tcBorders>
              <w:top w:val="nil"/>
              <w:left w:val="nil"/>
              <w:bottom w:val="single" w:sz="4" w:space="0" w:color="auto"/>
              <w:right w:val="single" w:sz="4" w:space="0" w:color="auto"/>
            </w:tcBorders>
            <w:shd w:val="clear" w:color="auto" w:fill="auto"/>
            <w:vAlign w:val="center"/>
          </w:tcPr>
          <w:p w14:paraId="1A1028C6"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78F8E262"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7F11BB1D"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66444EEE"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6594E2FD"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1BD4FEA5"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5539C7A6"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FF0000"/>
            <w:vAlign w:val="center"/>
          </w:tcPr>
          <w:p w14:paraId="24ACFEA0" w14:textId="77777777" w:rsidR="00D2645B" w:rsidRPr="006922C1" w:rsidRDefault="00D2645B" w:rsidP="002225D2">
            <w:pPr>
              <w:jc w:val="center"/>
              <w:rPr>
                <w:sz w:val="18"/>
                <w:szCs w:val="18"/>
                <w:lang w:val="en-GB" w:eastAsia="fr-BE"/>
              </w:rPr>
            </w:pPr>
          </w:p>
        </w:tc>
      </w:tr>
      <w:tr w:rsidR="006922C1" w:rsidRPr="006922C1" w14:paraId="02EE29DB" w14:textId="77777777" w:rsidTr="006613AD">
        <w:tc>
          <w:tcPr>
            <w:tcW w:w="0" w:type="auto"/>
            <w:tcBorders>
              <w:top w:val="nil"/>
              <w:left w:val="single" w:sz="4" w:space="0" w:color="auto"/>
              <w:bottom w:val="single" w:sz="4" w:space="0" w:color="auto"/>
              <w:right w:val="single" w:sz="4" w:space="0" w:color="auto"/>
            </w:tcBorders>
            <w:shd w:val="clear" w:color="auto" w:fill="auto"/>
            <w:vAlign w:val="center"/>
          </w:tcPr>
          <w:p w14:paraId="7426EB6F" w14:textId="77777777" w:rsidR="00D2645B" w:rsidRPr="006922C1" w:rsidRDefault="00E519E7" w:rsidP="002225D2">
            <w:pPr>
              <w:jc w:val="center"/>
              <w:rPr>
                <w:sz w:val="18"/>
                <w:szCs w:val="18"/>
                <w:lang w:val="en-GB" w:eastAsia="fr-BE"/>
              </w:rPr>
            </w:pPr>
            <w:r>
              <w:rPr>
                <w:sz w:val="18"/>
                <w:szCs w:val="18"/>
                <w:lang w:val="en-GB" w:eastAsia="fr-BE"/>
              </w:rPr>
              <w:t>3</w:t>
            </w:r>
          </w:p>
        </w:tc>
        <w:tc>
          <w:tcPr>
            <w:tcW w:w="0" w:type="auto"/>
            <w:tcBorders>
              <w:top w:val="nil"/>
              <w:left w:val="nil"/>
              <w:bottom w:val="single" w:sz="4" w:space="0" w:color="auto"/>
              <w:right w:val="single" w:sz="4" w:space="0" w:color="auto"/>
            </w:tcBorders>
            <w:shd w:val="clear" w:color="auto" w:fill="auto"/>
            <w:vAlign w:val="center"/>
          </w:tcPr>
          <w:p w14:paraId="1422FBAF" w14:textId="77777777" w:rsidR="00D2645B" w:rsidRPr="006922C1" w:rsidRDefault="00D2645B" w:rsidP="002225D2">
            <w:pPr>
              <w:jc w:val="center"/>
              <w:rPr>
                <w:sz w:val="18"/>
                <w:szCs w:val="18"/>
                <w:lang w:val="en-GB" w:eastAsia="fr-BE"/>
              </w:rPr>
            </w:pPr>
            <w:r w:rsidRPr="006922C1">
              <w:rPr>
                <w:sz w:val="18"/>
                <w:szCs w:val="18"/>
                <w:lang w:val="en-GB" w:eastAsia="fr-BE"/>
              </w:rPr>
              <w:t>PL</w:t>
            </w:r>
          </w:p>
        </w:tc>
        <w:tc>
          <w:tcPr>
            <w:tcW w:w="0" w:type="auto"/>
            <w:tcBorders>
              <w:top w:val="nil"/>
              <w:left w:val="nil"/>
              <w:bottom w:val="single" w:sz="4" w:space="0" w:color="auto"/>
              <w:right w:val="single" w:sz="4" w:space="0" w:color="auto"/>
            </w:tcBorders>
            <w:shd w:val="clear" w:color="auto" w:fill="auto"/>
            <w:vAlign w:val="center"/>
          </w:tcPr>
          <w:p w14:paraId="1D1E33E1" w14:textId="77777777" w:rsidR="00D2645B" w:rsidRPr="006922C1" w:rsidRDefault="00D2645B" w:rsidP="002225D2">
            <w:pPr>
              <w:jc w:val="center"/>
              <w:rPr>
                <w:sz w:val="18"/>
                <w:szCs w:val="18"/>
                <w:lang w:val="en-GB" w:eastAsia="fr-BE"/>
              </w:rPr>
            </w:pPr>
            <w:r w:rsidRPr="006922C1">
              <w:rPr>
                <w:sz w:val="18"/>
                <w:szCs w:val="18"/>
                <w:lang w:eastAsia="fr-BE"/>
              </w:rPr>
              <w:t>Barley</w:t>
            </w:r>
          </w:p>
        </w:tc>
        <w:tc>
          <w:tcPr>
            <w:tcW w:w="0" w:type="auto"/>
            <w:tcBorders>
              <w:top w:val="nil"/>
              <w:left w:val="nil"/>
              <w:bottom w:val="single" w:sz="4" w:space="0" w:color="auto"/>
              <w:right w:val="single" w:sz="4" w:space="0" w:color="auto"/>
            </w:tcBorders>
            <w:shd w:val="clear" w:color="auto" w:fill="auto"/>
            <w:vAlign w:val="center"/>
          </w:tcPr>
          <w:p w14:paraId="2AB90745" w14:textId="77777777" w:rsidR="00D2645B" w:rsidRPr="006922C1" w:rsidRDefault="00D2645B" w:rsidP="002225D2">
            <w:pPr>
              <w:jc w:val="center"/>
              <w:rPr>
                <w:sz w:val="18"/>
                <w:szCs w:val="18"/>
                <w:lang w:val="en-GB" w:eastAsia="fr-BE"/>
              </w:rPr>
            </w:pPr>
            <w:r w:rsidRPr="006922C1">
              <w:rPr>
                <w:sz w:val="18"/>
                <w:szCs w:val="18"/>
                <w:lang w:val="en-GB" w:eastAsia="fr-BE"/>
              </w:rPr>
              <w:t>F</w:t>
            </w:r>
          </w:p>
        </w:tc>
        <w:tc>
          <w:tcPr>
            <w:tcW w:w="0" w:type="auto"/>
            <w:tcBorders>
              <w:top w:val="single" w:sz="4" w:space="0" w:color="auto"/>
              <w:left w:val="nil"/>
              <w:bottom w:val="nil"/>
              <w:right w:val="single" w:sz="4" w:space="0" w:color="auto"/>
            </w:tcBorders>
            <w:shd w:val="clear" w:color="auto" w:fill="auto"/>
            <w:vAlign w:val="center"/>
          </w:tcPr>
          <w:p w14:paraId="1758B551" w14:textId="77777777" w:rsidR="00D2645B" w:rsidRPr="006922C1" w:rsidRDefault="00D2645B" w:rsidP="002225D2">
            <w:pPr>
              <w:rPr>
                <w:sz w:val="18"/>
                <w:szCs w:val="18"/>
                <w:lang w:val="en-GB" w:eastAsia="fr-BE"/>
              </w:rPr>
            </w:pPr>
            <w:r w:rsidRPr="006922C1">
              <w:rPr>
                <w:sz w:val="18"/>
                <w:szCs w:val="18"/>
                <w:lang w:val="en-GB" w:eastAsia="fr-BE"/>
              </w:rPr>
              <w:t>Net blotch (</w:t>
            </w:r>
            <w:r w:rsidRPr="006922C1">
              <w:rPr>
                <w:i/>
                <w:iCs/>
                <w:sz w:val="18"/>
                <w:szCs w:val="18"/>
                <w:lang w:val="en-GB" w:eastAsia="fr-BE"/>
              </w:rPr>
              <w:t>Pyrenophora teres</w:t>
            </w:r>
            <w:r w:rsidRPr="006922C1">
              <w:rPr>
                <w:sz w:val="18"/>
                <w:szCs w:val="18"/>
                <w:lang w:val="en-GB" w:eastAsia="fr-BE"/>
              </w:rPr>
              <w:t>)</w:t>
            </w:r>
          </w:p>
        </w:tc>
        <w:tc>
          <w:tcPr>
            <w:tcW w:w="0" w:type="auto"/>
            <w:tcBorders>
              <w:top w:val="nil"/>
              <w:left w:val="nil"/>
              <w:bottom w:val="single" w:sz="4" w:space="0" w:color="auto"/>
              <w:right w:val="single" w:sz="4" w:space="0" w:color="auto"/>
            </w:tcBorders>
            <w:shd w:val="clear" w:color="auto" w:fill="auto"/>
            <w:vAlign w:val="center"/>
          </w:tcPr>
          <w:p w14:paraId="41309056"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7F1DF7A6" w14:textId="77777777" w:rsidR="00D2645B" w:rsidRPr="00686841" w:rsidRDefault="00686841" w:rsidP="00EF6613">
            <w:pPr>
              <w:jc w:val="center"/>
              <w:rPr>
                <w:sz w:val="18"/>
                <w:szCs w:val="18"/>
                <w:lang w:val="en-GB" w:eastAsia="fr-BE"/>
              </w:rPr>
            </w:pPr>
            <w:r w:rsidRPr="00686841">
              <w:rPr>
                <w:sz w:val="18"/>
                <w:szCs w:val="18"/>
                <w:lang w:eastAsia="fr-BE"/>
              </w:rPr>
              <w:t>BBCH</w:t>
            </w:r>
            <w:r>
              <w:rPr>
                <w:sz w:val="18"/>
                <w:szCs w:val="18"/>
                <w:lang w:eastAsia="fr-BE"/>
              </w:rPr>
              <w:t xml:space="preserve"> </w:t>
            </w:r>
            <w:r w:rsidRPr="00686841">
              <w:rPr>
                <w:sz w:val="18"/>
                <w:szCs w:val="18"/>
                <w:lang w:eastAsia="fr-BE"/>
              </w:rPr>
              <w:t>32-52</w:t>
            </w:r>
          </w:p>
        </w:tc>
        <w:tc>
          <w:tcPr>
            <w:tcW w:w="347" w:type="dxa"/>
            <w:tcBorders>
              <w:top w:val="nil"/>
              <w:left w:val="nil"/>
              <w:bottom w:val="single" w:sz="4" w:space="0" w:color="auto"/>
              <w:right w:val="single" w:sz="4" w:space="0" w:color="auto"/>
            </w:tcBorders>
            <w:shd w:val="clear" w:color="auto" w:fill="auto"/>
            <w:vAlign w:val="center"/>
          </w:tcPr>
          <w:p w14:paraId="3BB2954A"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4D1606A2"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61094B04"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3C8FD44F"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74D0BE33"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071DB320"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196D8B33"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92D050"/>
            <w:vAlign w:val="center"/>
            <w:hideMark/>
          </w:tcPr>
          <w:p w14:paraId="1A81DC53" w14:textId="77777777" w:rsidR="00D2645B" w:rsidRPr="006922C1" w:rsidRDefault="00D2645B" w:rsidP="002225D2">
            <w:pPr>
              <w:jc w:val="center"/>
              <w:rPr>
                <w:sz w:val="18"/>
                <w:szCs w:val="18"/>
                <w:lang w:val="en-GB" w:eastAsia="fr-BE"/>
              </w:rPr>
            </w:pPr>
            <w:r w:rsidRPr="006922C1">
              <w:rPr>
                <w:sz w:val="18"/>
                <w:szCs w:val="18"/>
                <w:lang w:val="en-GB" w:eastAsia="fr-BE"/>
              </w:rPr>
              <w:t> </w:t>
            </w:r>
          </w:p>
        </w:tc>
      </w:tr>
      <w:tr w:rsidR="006922C1" w:rsidRPr="006922C1" w14:paraId="31D6A008" w14:textId="77777777" w:rsidTr="006613AD">
        <w:tc>
          <w:tcPr>
            <w:tcW w:w="0" w:type="auto"/>
            <w:tcBorders>
              <w:top w:val="nil"/>
              <w:left w:val="single" w:sz="4" w:space="0" w:color="auto"/>
              <w:bottom w:val="single" w:sz="4" w:space="0" w:color="auto"/>
              <w:right w:val="single" w:sz="4" w:space="0" w:color="auto"/>
            </w:tcBorders>
            <w:shd w:val="clear" w:color="auto" w:fill="auto"/>
            <w:vAlign w:val="center"/>
          </w:tcPr>
          <w:p w14:paraId="05C877E6" w14:textId="77777777" w:rsidR="00D2645B" w:rsidRPr="006922C1" w:rsidRDefault="00E519E7" w:rsidP="002225D2">
            <w:pPr>
              <w:jc w:val="center"/>
              <w:rPr>
                <w:sz w:val="18"/>
                <w:szCs w:val="18"/>
                <w:lang w:val="en-GB" w:eastAsia="fr-BE"/>
              </w:rPr>
            </w:pPr>
            <w:r>
              <w:rPr>
                <w:sz w:val="18"/>
                <w:szCs w:val="18"/>
                <w:lang w:val="en-GB" w:eastAsia="fr-BE"/>
              </w:rPr>
              <w:t>4</w:t>
            </w:r>
          </w:p>
        </w:tc>
        <w:tc>
          <w:tcPr>
            <w:tcW w:w="0" w:type="auto"/>
            <w:tcBorders>
              <w:top w:val="nil"/>
              <w:left w:val="nil"/>
              <w:bottom w:val="single" w:sz="4" w:space="0" w:color="auto"/>
              <w:right w:val="single" w:sz="4" w:space="0" w:color="auto"/>
            </w:tcBorders>
            <w:shd w:val="clear" w:color="auto" w:fill="auto"/>
            <w:vAlign w:val="center"/>
          </w:tcPr>
          <w:p w14:paraId="76AC7504" w14:textId="77777777" w:rsidR="00D2645B" w:rsidRPr="006922C1" w:rsidRDefault="00D2645B" w:rsidP="002225D2">
            <w:pPr>
              <w:jc w:val="center"/>
              <w:rPr>
                <w:sz w:val="18"/>
                <w:szCs w:val="18"/>
                <w:lang w:val="en-GB" w:eastAsia="fr-BE"/>
              </w:rPr>
            </w:pPr>
            <w:r w:rsidRPr="006922C1">
              <w:rPr>
                <w:sz w:val="18"/>
                <w:szCs w:val="18"/>
                <w:lang w:val="en-GB" w:eastAsia="fr-BE"/>
              </w:rPr>
              <w:t>PL</w:t>
            </w:r>
          </w:p>
        </w:tc>
        <w:tc>
          <w:tcPr>
            <w:tcW w:w="0" w:type="auto"/>
            <w:tcBorders>
              <w:top w:val="nil"/>
              <w:left w:val="nil"/>
              <w:bottom w:val="single" w:sz="4" w:space="0" w:color="auto"/>
              <w:right w:val="single" w:sz="4" w:space="0" w:color="auto"/>
            </w:tcBorders>
            <w:shd w:val="clear" w:color="auto" w:fill="auto"/>
            <w:vAlign w:val="center"/>
          </w:tcPr>
          <w:p w14:paraId="51120FB6" w14:textId="77777777" w:rsidR="00D2645B" w:rsidRPr="006922C1" w:rsidRDefault="00D2645B" w:rsidP="002225D2">
            <w:pPr>
              <w:jc w:val="center"/>
              <w:rPr>
                <w:sz w:val="18"/>
                <w:szCs w:val="18"/>
                <w:lang w:val="en-GB" w:eastAsia="fr-BE"/>
              </w:rPr>
            </w:pPr>
            <w:r w:rsidRPr="006922C1">
              <w:rPr>
                <w:sz w:val="18"/>
                <w:szCs w:val="18"/>
                <w:lang w:eastAsia="fr-BE"/>
              </w:rPr>
              <w:t>Barley</w:t>
            </w:r>
          </w:p>
        </w:tc>
        <w:tc>
          <w:tcPr>
            <w:tcW w:w="0" w:type="auto"/>
            <w:tcBorders>
              <w:top w:val="nil"/>
              <w:left w:val="nil"/>
              <w:bottom w:val="single" w:sz="4" w:space="0" w:color="auto"/>
              <w:right w:val="single" w:sz="4" w:space="0" w:color="auto"/>
            </w:tcBorders>
            <w:shd w:val="clear" w:color="auto" w:fill="auto"/>
            <w:vAlign w:val="center"/>
          </w:tcPr>
          <w:p w14:paraId="3CF195A7" w14:textId="77777777" w:rsidR="00D2645B" w:rsidRPr="006922C1" w:rsidRDefault="00D2645B" w:rsidP="002225D2">
            <w:pPr>
              <w:jc w:val="center"/>
              <w:rPr>
                <w:sz w:val="18"/>
                <w:szCs w:val="18"/>
                <w:lang w:val="en-GB" w:eastAsia="fr-BE"/>
              </w:rPr>
            </w:pPr>
            <w:r w:rsidRPr="006922C1">
              <w:rPr>
                <w:sz w:val="18"/>
                <w:szCs w:val="18"/>
                <w:lang w:val="en-GB" w:eastAsia="fr-BE"/>
              </w:rPr>
              <w:t>F</w:t>
            </w:r>
          </w:p>
        </w:tc>
        <w:tc>
          <w:tcPr>
            <w:tcW w:w="0" w:type="auto"/>
            <w:tcBorders>
              <w:top w:val="single" w:sz="4" w:space="0" w:color="auto"/>
              <w:left w:val="nil"/>
              <w:bottom w:val="nil"/>
              <w:right w:val="single" w:sz="4" w:space="0" w:color="auto"/>
            </w:tcBorders>
            <w:shd w:val="clear" w:color="auto" w:fill="auto"/>
            <w:vAlign w:val="center"/>
          </w:tcPr>
          <w:p w14:paraId="1B070E06" w14:textId="77777777" w:rsidR="00D2645B" w:rsidRPr="006922C1" w:rsidRDefault="00D2645B" w:rsidP="006922C1">
            <w:pPr>
              <w:rPr>
                <w:sz w:val="18"/>
                <w:szCs w:val="18"/>
                <w:lang w:val="en-GB" w:eastAsia="fr-BE"/>
              </w:rPr>
            </w:pPr>
            <w:r w:rsidRPr="006922C1">
              <w:rPr>
                <w:sz w:val="18"/>
                <w:szCs w:val="18"/>
                <w:lang w:val="en-GB" w:eastAsia="fr-BE"/>
              </w:rPr>
              <w:t>Leaf blotch (</w:t>
            </w:r>
            <w:r w:rsidRPr="006922C1">
              <w:rPr>
                <w:i/>
                <w:iCs/>
                <w:sz w:val="18"/>
                <w:szCs w:val="18"/>
                <w:lang w:val="en-GB" w:eastAsia="fr-BE"/>
              </w:rPr>
              <w:t>Rhynchosporium secalis</w:t>
            </w:r>
            <w:r w:rsidRPr="006922C1">
              <w:rPr>
                <w:sz w:val="18"/>
                <w:szCs w:val="18"/>
                <w:lang w:val="en-GB" w:eastAsia="fr-BE"/>
              </w:rPr>
              <w:t>)</w:t>
            </w:r>
            <w:r w:rsidRPr="006922C1">
              <w:rPr>
                <w:sz w:val="18"/>
                <w:szCs w:val="18"/>
                <w:lang w:val="en-GB" w:eastAsia="fr-BE"/>
              </w:rPr>
              <w:br/>
              <w:t>Ramularia (</w:t>
            </w:r>
            <w:r w:rsidRPr="006922C1">
              <w:rPr>
                <w:i/>
                <w:iCs/>
                <w:sz w:val="18"/>
                <w:szCs w:val="18"/>
                <w:lang w:val="en-GB" w:eastAsia="fr-BE"/>
              </w:rPr>
              <w:t>Ramularia collo-cygni</w:t>
            </w:r>
            <w:r w:rsidRPr="006922C1">
              <w:rPr>
                <w:sz w:val="18"/>
                <w:szCs w:val="18"/>
                <w:lang w:val="en-GB" w:eastAsia="fr-BE"/>
              </w:rPr>
              <w:t>)</w:t>
            </w:r>
            <w:r w:rsidRPr="006922C1">
              <w:rPr>
                <w:sz w:val="18"/>
                <w:szCs w:val="18"/>
                <w:lang w:val="en-GB" w:eastAsia="fr-BE"/>
              </w:rPr>
              <w:br/>
              <w:t>Dwarf Rust (</w:t>
            </w:r>
            <w:r w:rsidRPr="006922C1">
              <w:rPr>
                <w:i/>
                <w:iCs/>
                <w:sz w:val="18"/>
                <w:szCs w:val="18"/>
                <w:lang w:val="en-GB" w:eastAsia="fr-BE"/>
              </w:rPr>
              <w:t>Puccinia hordei</w:t>
            </w:r>
            <w:r w:rsidRPr="006922C1">
              <w:rPr>
                <w:sz w:val="18"/>
                <w:szCs w:val="18"/>
                <w:lang w:val="en-GB" w:eastAsia="fr-BE"/>
              </w:rPr>
              <w:t>)</w:t>
            </w:r>
            <w:r w:rsidRPr="006922C1">
              <w:rPr>
                <w:sz w:val="18"/>
                <w:szCs w:val="18"/>
                <w:lang w:val="en-GB" w:eastAsia="fr-BE"/>
              </w:rPr>
              <w:br/>
              <w:t>Spot blotch (</w:t>
            </w:r>
            <w:r w:rsidRPr="006922C1">
              <w:rPr>
                <w:i/>
                <w:iCs/>
                <w:sz w:val="18"/>
                <w:szCs w:val="18"/>
                <w:lang w:val="en-GB" w:eastAsia="fr-BE"/>
              </w:rPr>
              <w:t>Helminthosporium</w:t>
            </w:r>
            <w:r w:rsidRPr="006922C1">
              <w:rPr>
                <w:sz w:val="18"/>
                <w:szCs w:val="18"/>
                <w:lang w:val="en-GB" w:eastAsia="fr-BE"/>
              </w:rPr>
              <w:t>)</w:t>
            </w:r>
            <w:r w:rsidRPr="006922C1">
              <w:rPr>
                <w:sz w:val="18"/>
                <w:szCs w:val="18"/>
                <w:lang w:val="en-GB" w:eastAsia="fr-BE"/>
              </w:rPr>
              <w:br/>
              <w:t>Powdery mildew (</w:t>
            </w:r>
            <w:r w:rsidRPr="006922C1">
              <w:rPr>
                <w:i/>
                <w:iCs/>
                <w:sz w:val="18"/>
                <w:szCs w:val="18"/>
                <w:lang w:val="en-GB" w:eastAsia="fr-BE"/>
              </w:rPr>
              <w:t xml:space="preserve">Erysiphe </w:t>
            </w:r>
            <w:r w:rsidRPr="006922C1">
              <w:rPr>
                <w:i/>
                <w:iCs/>
                <w:sz w:val="18"/>
                <w:szCs w:val="18"/>
                <w:lang w:val="en-GB" w:eastAsia="fr-BE"/>
              </w:rPr>
              <w:lastRenderedPageBreak/>
              <w:t>graminis</w:t>
            </w:r>
            <w:r w:rsidRPr="006922C1">
              <w:rPr>
                <w:sz w:val="18"/>
                <w:szCs w:val="18"/>
                <w:lang w:val="en-GB" w:eastAsia="fr-BE"/>
              </w:rPr>
              <w:t>)</w:t>
            </w:r>
            <w:r w:rsidRPr="006922C1">
              <w:rPr>
                <w:sz w:val="18"/>
                <w:szCs w:val="18"/>
                <w:lang w:val="en-GB" w:eastAsia="fr-BE"/>
              </w:rPr>
              <w:br/>
            </w:r>
            <w:r w:rsidRPr="006922C1">
              <w:rPr>
                <w:i/>
                <w:iCs/>
                <w:sz w:val="18"/>
                <w:szCs w:val="18"/>
                <w:lang w:val="en-GB" w:eastAsia="fr-BE"/>
              </w:rPr>
              <w:t>Fusarium</w:t>
            </w:r>
            <w:r w:rsidRPr="006922C1">
              <w:rPr>
                <w:sz w:val="18"/>
                <w:szCs w:val="18"/>
                <w:lang w:val="en-GB" w:eastAsia="fr-BE"/>
              </w:rPr>
              <w:t xml:space="preserve"> spp.</w:t>
            </w:r>
          </w:p>
        </w:tc>
        <w:tc>
          <w:tcPr>
            <w:tcW w:w="0" w:type="auto"/>
            <w:tcBorders>
              <w:top w:val="nil"/>
              <w:left w:val="nil"/>
              <w:bottom w:val="single" w:sz="4" w:space="0" w:color="auto"/>
              <w:right w:val="single" w:sz="4" w:space="0" w:color="auto"/>
            </w:tcBorders>
            <w:shd w:val="clear" w:color="auto" w:fill="auto"/>
            <w:vAlign w:val="center"/>
          </w:tcPr>
          <w:p w14:paraId="78B1B44C" w14:textId="77777777" w:rsidR="00D2645B" w:rsidRPr="006922C1" w:rsidRDefault="00D2645B" w:rsidP="002225D2">
            <w:pPr>
              <w:jc w:val="center"/>
              <w:rPr>
                <w:sz w:val="18"/>
                <w:szCs w:val="18"/>
                <w:lang w:val="en-GB" w:eastAsia="fr-BE"/>
              </w:rPr>
            </w:pPr>
            <w:r w:rsidRPr="006922C1">
              <w:rPr>
                <w:sz w:val="18"/>
                <w:szCs w:val="18"/>
                <w:lang w:eastAsia="fr-BE"/>
              </w:rPr>
              <w:lastRenderedPageBreak/>
              <w:t>foliar spray</w:t>
            </w:r>
          </w:p>
        </w:tc>
        <w:tc>
          <w:tcPr>
            <w:tcW w:w="1923" w:type="dxa"/>
            <w:tcBorders>
              <w:top w:val="nil"/>
              <w:left w:val="nil"/>
              <w:bottom w:val="single" w:sz="4" w:space="0" w:color="auto"/>
              <w:right w:val="single" w:sz="4" w:space="0" w:color="auto"/>
            </w:tcBorders>
            <w:shd w:val="clear" w:color="auto" w:fill="auto"/>
            <w:vAlign w:val="center"/>
          </w:tcPr>
          <w:p w14:paraId="545EC9AF" w14:textId="77777777" w:rsidR="00D2645B" w:rsidRPr="006922C1" w:rsidRDefault="00D2645B" w:rsidP="00EF6613">
            <w:pPr>
              <w:jc w:val="center"/>
              <w:rPr>
                <w:sz w:val="18"/>
                <w:szCs w:val="18"/>
                <w:lang w:val="en-GB" w:eastAsia="fr-BE"/>
              </w:rPr>
            </w:pPr>
            <w:r w:rsidRPr="006922C1">
              <w:rPr>
                <w:sz w:val="18"/>
                <w:szCs w:val="18"/>
                <w:lang w:eastAsia="fr-BE"/>
              </w:rPr>
              <w:t xml:space="preserve"> </w:t>
            </w:r>
            <w:r w:rsidR="00686841" w:rsidRPr="00686841">
              <w:rPr>
                <w:sz w:val="18"/>
                <w:szCs w:val="18"/>
                <w:lang w:eastAsia="fr-BE"/>
              </w:rPr>
              <w:t>BBCH</w:t>
            </w:r>
            <w:r w:rsidR="00686841">
              <w:rPr>
                <w:sz w:val="18"/>
                <w:szCs w:val="18"/>
                <w:lang w:eastAsia="fr-BE"/>
              </w:rPr>
              <w:t xml:space="preserve"> </w:t>
            </w:r>
            <w:r w:rsidR="00686841" w:rsidRPr="00686841">
              <w:rPr>
                <w:sz w:val="18"/>
                <w:szCs w:val="18"/>
                <w:lang w:eastAsia="fr-BE"/>
              </w:rPr>
              <w:t>32-52</w:t>
            </w:r>
          </w:p>
        </w:tc>
        <w:tc>
          <w:tcPr>
            <w:tcW w:w="347" w:type="dxa"/>
            <w:tcBorders>
              <w:top w:val="nil"/>
              <w:left w:val="nil"/>
              <w:bottom w:val="single" w:sz="4" w:space="0" w:color="auto"/>
              <w:right w:val="single" w:sz="4" w:space="0" w:color="auto"/>
            </w:tcBorders>
            <w:shd w:val="clear" w:color="auto" w:fill="auto"/>
            <w:vAlign w:val="center"/>
          </w:tcPr>
          <w:p w14:paraId="536C2500"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76D45673"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4B0577BB"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2BCF27D0"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45371919"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6DCAB94F"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1533F4C0"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FF0000"/>
            <w:vAlign w:val="center"/>
          </w:tcPr>
          <w:p w14:paraId="0541368E" w14:textId="77777777" w:rsidR="00D2645B" w:rsidRPr="006922C1" w:rsidRDefault="00D2645B" w:rsidP="002225D2">
            <w:pPr>
              <w:jc w:val="center"/>
              <w:rPr>
                <w:sz w:val="18"/>
                <w:szCs w:val="18"/>
                <w:lang w:val="en-GB" w:eastAsia="fr-BE"/>
              </w:rPr>
            </w:pPr>
          </w:p>
        </w:tc>
      </w:tr>
      <w:tr w:rsidR="006922C1" w:rsidRPr="006922C1" w14:paraId="1FE56505" w14:textId="77777777" w:rsidTr="006613AD">
        <w:tc>
          <w:tcPr>
            <w:tcW w:w="0" w:type="auto"/>
            <w:tcBorders>
              <w:top w:val="nil"/>
              <w:left w:val="single" w:sz="4" w:space="0" w:color="auto"/>
              <w:bottom w:val="single" w:sz="4" w:space="0" w:color="auto"/>
              <w:right w:val="single" w:sz="4" w:space="0" w:color="auto"/>
            </w:tcBorders>
            <w:shd w:val="clear" w:color="auto" w:fill="auto"/>
            <w:vAlign w:val="center"/>
          </w:tcPr>
          <w:p w14:paraId="11C62076" w14:textId="77777777" w:rsidR="00D2645B" w:rsidRPr="006922C1" w:rsidRDefault="00E519E7" w:rsidP="002225D2">
            <w:pPr>
              <w:jc w:val="center"/>
              <w:rPr>
                <w:sz w:val="18"/>
                <w:szCs w:val="18"/>
                <w:lang w:val="en-GB" w:eastAsia="fr-BE"/>
              </w:rPr>
            </w:pPr>
            <w:r>
              <w:rPr>
                <w:sz w:val="18"/>
                <w:szCs w:val="18"/>
                <w:lang w:eastAsia="fr-BE"/>
              </w:rPr>
              <w:t>5</w:t>
            </w:r>
          </w:p>
        </w:tc>
        <w:tc>
          <w:tcPr>
            <w:tcW w:w="0" w:type="auto"/>
            <w:tcBorders>
              <w:top w:val="nil"/>
              <w:left w:val="nil"/>
              <w:bottom w:val="single" w:sz="4" w:space="0" w:color="auto"/>
              <w:right w:val="single" w:sz="4" w:space="0" w:color="auto"/>
            </w:tcBorders>
            <w:shd w:val="clear" w:color="auto" w:fill="auto"/>
            <w:vAlign w:val="center"/>
          </w:tcPr>
          <w:p w14:paraId="78D80244" w14:textId="77777777" w:rsidR="00D2645B" w:rsidRPr="006922C1" w:rsidRDefault="00D2645B" w:rsidP="002225D2">
            <w:pPr>
              <w:jc w:val="center"/>
              <w:rPr>
                <w:sz w:val="18"/>
                <w:szCs w:val="18"/>
                <w:lang w:val="en-GB" w:eastAsia="fr-BE"/>
              </w:rPr>
            </w:pPr>
            <w:r w:rsidRPr="00771391">
              <w:rPr>
                <w:strike/>
                <w:color w:val="808080"/>
                <w:sz w:val="18"/>
                <w:szCs w:val="18"/>
                <w:lang w:val="en-GB" w:eastAsia="fr-BE"/>
              </w:rPr>
              <w:t>CEU</w:t>
            </w:r>
            <w:r w:rsidRPr="00771391">
              <w:rPr>
                <w:color w:val="808080"/>
                <w:sz w:val="18"/>
                <w:szCs w:val="18"/>
                <w:lang w:val="en-GB" w:eastAsia="fr-BE"/>
              </w:rPr>
              <w:t>:</w:t>
            </w:r>
            <w:r w:rsidRPr="00686841">
              <w:rPr>
                <w:sz w:val="18"/>
                <w:szCs w:val="18"/>
                <w:lang w:val="en-GB" w:eastAsia="fr-BE"/>
              </w:rPr>
              <w:t xml:space="preserve"> </w:t>
            </w:r>
            <w:r w:rsidRPr="00686841">
              <w:rPr>
                <w:sz w:val="18"/>
                <w:szCs w:val="18"/>
                <w:lang w:val="en-GB" w:eastAsia="fr-BE"/>
              </w:rPr>
              <w:br/>
              <w:t>PL,</w:t>
            </w:r>
            <w:r w:rsidRPr="00686841">
              <w:rPr>
                <w:sz w:val="18"/>
                <w:szCs w:val="18"/>
                <w:lang w:val="en-GB" w:eastAsia="fr-BE"/>
              </w:rPr>
              <w:br/>
            </w:r>
            <w:r w:rsidRPr="00771391">
              <w:rPr>
                <w:strike/>
                <w:color w:val="808080"/>
                <w:sz w:val="18"/>
                <w:szCs w:val="18"/>
                <w:lang w:val="en-GB" w:eastAsia="fr-BE"/>
              </w:rPr>
              <w:t xml:space="preserve">DE, AT, UK, IE,  NL, BE, CZ, SI, </w:t>
            </w:r>
            <w:r w:rsidRPr="00771391">
              <w:rPr>
                <w:strike/>
                <w:color w:val="808080"/>
                <w:sz w:val="18"/>
                <w:szCs w:val="18"/>
                <w:lang w:val="en-GB" w:eastAsia="fr-BE"/>
              </w:rPr>
              <w:br/>
              <w:t xml:space="preserve"> SK, HU, RO</w:t>
            </w:r>
          </w:p>
        </w:tc>
        <w:tc>
          <w:tcPr>
            <w:tcW w:w="0" w:type="auto"/>
            <w:tcBorders>
              <w:top w:val="nil"/>
              <w:left w:val="nil"/>
              <w:bottom w:val="single" w:sz="4" w:space="0" w:color="auto"/>
              <w:right w:val="single" w:sz="4" w:space="0" w:color="auto"/>
            </w:tcBorders>
            <w:shd w:val="clear" w:color="auto" w:fill="auto"/>
            <w:noWrap/>
            <w:vAlign w:val="center"/>
          </w:tcPr>
          <w:p w14:paraId="11DBDBC6" w14:textId="77777777" w:rsidR="00D2645B" w:rsidRPr="006922C1" w:rsidRDefault="00D2645B" w:rsidP="002225D2">
            <w:pPr>
              <w:jc w:val="center"/>
              <w:rPr>
                <w:sz w:val="18"/>
                <w:szCs w:val="18"/>
                <w:lang w:val="en-GB" w:eastAsia="fr-BE"/>
              </w:rPr>
            </w:pPr>
            <w:r w:rsidRPr="006922C1">
              <w:rPr>
                <w:sz w:val="18"/>
                <w:szCs w:val="18"/>
                <w:lang w:eastAsia="fr-BE"/>
              </w:rPr>
              <w:t>Triticale</w:t>
            </w:r>
          </w:p>
        </w:tc>
        <w:tc>
          <w:tcPr>
            <w:tcW w:w="0" w:type="auto"/>
            <w:tcBorders>
              <w:top w:val="nil"/>
              <w:left w:val="nil"/>
              <w:bottom w:val="single" w:sz="4" w:space="0" w:color="auto"/>
              <w:right w:val="single" w:sz="4" w:space="0" w:color="auto"/>
            </w:tcBorders>
            <w:shd w:val="clear" w:color="auto" w:fill="auto"/>
            <w:vAlign w:val="center"/>
          </w:tcPr>
          <w:p w14:paraId="3A8AF227" w14:textId="77777777" w:rsidR="00D2645B" w:rsidRPr="006922C1" w:rsidRDefault="00D2645B" w:rsidP="002225D2">
            <w:pPr>
              <w:jc w:val="center"/>
              <w:rPr>
                <w:sz w:val="18"/>
                <w:szCs w:val="18"/>
                <w:lang w:val="en-GB" w:eastAsia="fr-BE"/>
              </w:rPr>
            </w:pPr>
            <w:r w:rsidRPr="006922C1">
              <w:rPr>
                <w:sz w:val="18"/>
                <w:szCs w:val="18"/>
                <w:lang w:eastAsia="fr-BE"/>
              </w:rPr>
              <w:t>F</w:t>
            </w:r>
          </w:p>
        </w:tc>
        <w:tc>
          <w:tcPr>
            <w:tcW w:w="0" w:type="auto"/>
            <w:tcBorders>
              <w:top w:val="single" w:sz="4" w:space="0" w:color="auto"/>
              <w:left w:val="nil"/>
              <w:bottom w:val="single" w:sz="4" w:space="0" w:color="auto"/>
              <w:right w:val="single" w:sz="4" w:space="0" w:color="auto"/>
            </w:tcBorders>
            <w:shd w:val="clear" w:color="auto" w:fill="auto"/>
            <w:vAlign w:val="center"/>
          </w:tcPr>
          <w:p w14:paraId="7F7896FC" w14:textId="77777777" w:rsidR="00D2645B" w:rsidRPr="006922C1" w:rsidRDefault="00D2645B" w:rsidP="002225D2">
            <w:pPr>
              <w:rPr>
                <w:sz w:val="18"/>
                <w:szCs w:val="18"/>
                <w:lang w:val="en-GB" w:eastAsia="fr-BE"/>
              </w:rPr>
            </w:pPr>
            <w:r w:rsidRPr="006922C1">
              <w:rPr>
                <w:sz w:val="18"/>
                <w:szCs w:val="18"/>
                <w:lang w:val="en-GB" w:eastAsia="fr-BE"/>
              </w:rPr>
              <w:t>Leaf Spot (</w:t>
            </w:r>
            <w:r w:rsidRPr="006922C1">
              <w:rPr>
                <w:i/>
                <w:iCs/>
                <w:sz w:val="18"/>
                <w:szCs w:val="18"/>
                <w:lang w:val="en-GB" w:eastAsia="fr-BE"/>
              </w:rPr>
              <w:t>Mycosphaerella graminicola</w:t>
            </w:r>
            <w:r w:rsidRPr="006922C1">
              <w:rPr>
                <w:sz w:val="18"/>
                <w:szCs w:val="18"/>
                <w:lang w:val="en-GB" w:eastAsia="fr-BE"/>
              </w:rPr>
              <w:t>)</w:t>
            </w:r>
            <w:r w:rsidRPr="006922C1">
              <w:rPr>
                <w:sz w:val="18"/>
                <w:szCs w:val="18"/>
                <w:lang w:val="en-GB" w:eastAsia="fr-BE"/>
              </w:rPr>
              <w:br/>
              <w:t>Brown Rust (</w:t>
            </w:r>
            <w:r w:rsidRPr="006922C1">
              <w:rPr>
                <w:i/>
                <w:iCs/>
                <w:sz w:val="18"/>
                <w:szCs w:val="18"/>
                <w:lang w:val="en-GB" w:eastAsia="fr-BE"/>
              </w:rPr>
              <w:t>Puccinia recondita</w:t>
            </w:r>
            <w:r w:rsidRPr="006922C1">
              <w:rPr>
                <w:sz w:val="18"/>
                <w:szCs w:val="18"/>
                <w:lang w:val="en-GB" w:eastAsia="fr-BE"/>
              </w:rPr>
              <w:t>)</w:t>
            </w:r>
            <w:r w:rsidRPr="006922C1">
              <w:rPr>
                <w:sz w:val="18"/>
                <w:szCs w:val="18"/>
                <w:lang w:val="en-GB" w:eastAsia="fr-BE"/>
              </w:rPr>
              <w:br/>
              <w:t>Septoria (</w:t>
            </w:r>
            <w:r w:rsidRPr="006922C1">
              <w:rPr>
                <w:i/>
                <w:iCs/>
                <w:sz w:val="18"/>
                <w:szCs w:val="18"/>
                <w:lang w:val="en-GB" w:eastAsia="fr-BE"/>
              </w:rPr>
              <w:t>Septoria tritici</w:t>
            </w:r>
            <w:r w:rsidRPr="006922C1">
              <w:rPr>
                <w:sz w:val="18"/>
                <w:szCs w:val="18"/>
                <w:lang w:val="en-GB" w:eastAsia="fr-BE"/>
              </w:rPr>
              <w:t>)</w:t>
            </w:r>
            <w:r w:rsidRPr="006922C1">
              <w:rPr>
                <w:sz w:val="18"/>
                <w:szCs w:val="18"/>
                <w:lang w:val="en-GB" w:eastAsia="fr-BE"/>
              </w:rPr>
              <w:br/>
              <w:t>Powdery mildew (</w:t>
            </w:r>
            <w:r w:rsidRPr="006922C1">
              <w:rPr>
                <w:i/>
                <w:iCs/>
                <w:sz w:val="18"/>
                <w:szCs w:val="18"/>
                <w:lang w:val="en-GB" w:eastAsia="fr-BE"/>
              </w:rPr>
              <w:t>Erysiphe graminis</w:t>
            </w:r>
            <w:r w:rsidRPr="006922C1">
              <w:rPr>
                <w:sz w:val="18"/>
                <w:szCs w:val="18"/>
                <w:lang w:val="en-GB" w:eastAsia="fr-BE"/>
              </w:rPr>
              <w:t>)</w:t>
            </w:r>
            <w:r w:rsidRPr="006922C1">
              <w:rPr>
                <w:sz w:val="18"/>
                <w:szCs w:val="18"/>
                <w:lang w:val="en-GB" w:eastAsia="fr-BE"/>
              </w:rPr>
              <w:br/>
              <w:t>Groundbreak Disease (</w:t>
            </w:r>
            <w:r w:rsidRPr="006922C1">
              <w:rPr>
                <w:i/>
                <w:iCs/>
                <w:sz w:val="18"/>
                <w:szCs w:val="18"/>
                <w:lang w:val="en-GB" w:eastAsia="fr-BE"/>
              </w:rPr>
              <w:t>Pseudocercosporella herpotrichoides</w:t>
            </w:r>
            <w:r w:rsidRPr="006922C1">
              <w:rPr>
                <w:sz w:val="18"/>
                <w:szCs w:val="18"/>
                <w:lang w:val="en-GB" w:eastAsia="fr-BE"/>
              </w:rPr>
              <w:t>)</w:t>
            </w:r>
          </w:p>
        </w:tc>
        <w:tc>
          <w:tcPr>
            <w:tcW w:w="0" w:type="auto"/>
            <w:tcBorders>
              <w:top w:val="nil"/>
              <w:left w:val="nil"/>
              <w:bottom w:val="single" w:sz="4" w:space="0" w:color="auto"/>
              <w:right w:val="single" w:sz="4" w:space="0" w:color="auto"/>
            </w:tcBorders>
            <w:shd w:val="clear" w:color="auto" w:fill="auto"/>
            <w:vAlign w:val="center"/>
          </w:tcPr>
          <w:p w14:paraId="50453310"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09C4CDD9" w14:textId="77777777" w:rsidR="00EF6613" w:rsidRPr="00EF6613" w:rsidRDefault="00D2645B" w:rsidP="00EF6613">
            <w:pPr>
              <w:jc w:val="center"/>
              <w:rPr>
                <w:strike/>
                <w:color w:val="D9D9D9"/>
                <w:sz w:val="18"/>
                <w:szCs w:val="18"/>
                <w:highlight w:val="magenta"/>
                <w:lang w:eastAsia="fr-BE"/>
              </w:rPr>
            </w:pPr>
            <w:r w:rsidRPr="006922C1">
              <w:rPr>
                <w:sz w:val="18"/>
                <w:szCs w:val="18"/>
                <w:lang w:eastAsia="fr-BE"/>
              </w:rPr>
              <w:t xml:space="preserve"> </w:t>
            </w:r>
          </w:p>
          <w:p w14:paraId="5E19B9EC" w14:textId="77777777" w:rsidR="00D2645B" w:rsidRPr="006922C1" w:rsidRDefault="00EF6613" w:rsidP="00EF6613">
            <w:pPr>
              <w:jc w:val="center"/>
              <w:rPr>
                <w:sz w:val="18"/>
                <w:szCs w:val="18"/>
                <w:lang w:val="en-GB" w:eastAsia="fr-BE"/>
              </w:rPr>
            </w:pPr>
            <w:r w:rsidRPr="00686841">
              <w:rPr>
                <w:sz w:val="18"/>
                <w:szCs w:val="18"/>
                <w:lang w:val="en-GB"/>
              </w:rPr>
              <w:t xml:space="preserve">BBCH </w:t>
            </w:r>
            <w:r w:rsidR="00686841" w:rsidRPr="00686841">
              <w:rPr>
                <w:sz w:val="18"/>
                <w:szCs w:val="18"/>
                <w:lang w:val="en-GB"/>
              </w:rPr>
              <w:t>32</w:t>
            </w:r>
            <w:r w:rsidRPr="00686841">
              <w:rPr>
                <w:sz w:val="18"/>
                <w:szCs w:val="18"/>
                <w:lang w:val="en-GB"/>
              </w:rPr>
              <w:t>-69</w:t>
            </w:r>
          </w:p>
        </w:tc>
        <w:tc>
          <w:tcPr>
            <w:tcW w:w="347" w:type="dxa"/>
            <w:tcBorders>
              <w:top w:val="nil"/>
              <w:left w:val="nil"/>
              <w:bottom w:val="single" w:sz="4" w:space="0" w:color="auto"/>
              <w:right w:val="single" w:sz="4" w:space="0" w:color="auto"/>
            </w:tcBorders>
            <w:shd w:val="clear" w:color="auto" w:fill="auto"/>
            <w:vAlign w:val="center"/>
          </w:tcPr>
          <w:p w14:paraId="1BFE8680"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0E7AA855"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12987177"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7D4598A0"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71FD2D61"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18C2DACD"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0650A7FE"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FF0000"/>
            <w:vAlign w:val="center"/>
            <w:hideMark/>
          </w:tcPr>
          <w:p w14:paraId="5F49739E" w14:textId="77777777" w:rsidR="00D2645B" w:rsidRPr="006922C1" w:rsidRDefault="00D2645B" w:rsidP="002225D2">
            <w:pPr>
              <w:jc w:val="center"/>
              <w:rPr>
                <w:sz w:val="18"/>
                <w:szCs w:val="18"/>
                <w:lang w:val="en-GB" w:eastAsia="fr-BE"/>
              </w:rPr>
            </w:pPr>
            <w:r w:rsidRPr="006922C1">
              <w:rPr>
                <w:sz w:val="18"/>
                <w:szCs w:val="18"/>
                <w:lang w:val="en-GB" w:eastAsia="fr-BE"/>
              </w:rPr>
              <w:t> </w:t>
            </w:r>
          </w:p>
        </w:tc>
      </w:tr>
      <w:tr w:rsidR="006922C1" w:rsidRPr="006922C1" w14:paraId="304F5CC8" w14:textId="77777777" w:rsidTr="006613AD">
        <w:tc>
          <w:tcPr>
            <w:tcW w:w="0" w:type="auto"/>
            <w:tcBorders>
              <w:top w:val="nil"/>
              <w:left w:val="single" w:sz="4" w:space="0" w:color="auto"/>
              <w:bottom w:val="single" w:sz="4" w:space="0" w:color="auto"/>
              <w:right w:val="single" w:sz="4" w:space="0" w:color="auto"/>
            </w:tcBorders>
            <w:shd w:val="clear" w:color="auto" w:fill="auto"/>
            <w:vAlign w:val="center"/>
          </w:tcPr>
          <w:p w14:paraId="3E612484" w14:textId="77777777" w:rsidR="00D2645B" w:rsidRPr="006922C1" w:rsidRDefault="00D2645B" w:rsidP="002225D2">
            <w:pPr>
              <w:jc w:val="center"/>
              <w:rPr>
                <w:sz w:val="18"/>
                <w:szCs w:val="18"/>
                <w:lang w:val="en-GB" w:eastAsia="fr-BE"/>
              </w:rPr>
            </w:pPr>
            <w:r w:rsidRPr="006922C1">
              <w:rPr>
                <w:sz w:val="18"/>
                <w:szCs w:val="18"/>
                <w:lang w:eastAsia="fr-BE"/>
              </w:rPr>
              <w:t>6</w:t>
            </w:r>
          </w:p>
        </w:tc>
        <w:tc>
          <w:tcPr>
            <w:tcW w:w="0" w:type="auto"/>
            <w:tcBorders>
              <w:top w:val="nil"/>
              <w:left w:val="nil"/>
              <w:bottom w:val="single" w:sz="4" w:space="0" w:color="auto"/>
              <w:right w:val="single" w:sz="4" w:space="0" w:color="auto"/>
            </w:tcBorders>
            <w:shd w:val="clear" w:color="auto" w:fill="auto"/>
            <w:vAlign w:val="center"/>
          </w:tcPr>
          <w:p w14:paraId="2FC2C288" w14:textId="77777777" w:rsidR="00D2645B" w:rsidRPr="0026207A" w:rsidRDefault="00D2645B" w:rsidP="002225D2">
            <w:pPr>
              <w:jc w:val="center"/>
              <w:rPr>
                <w:sz w:val="18"/>
                <w:szCs w:val="18"/>
                <w:lang w:val="en-GB" w:eastAsia="fr-BE"/>
              </w:rPr>
            </w:pPr>
            <w:r w:rsidRPr="00771391">
              <w:rPr>
                <w:strike/>
                <w:color w:val="808080"/>
                <w:sz w:val="18"/>
                <w:szCs w:val="18"/>
                <w:lang w:val="en-GB" w:eastAsia="fr-BE"/>
              </w:rPr>
              <w:t>CEU</w:t>
            </w:r>
            <w:r w:rsidRPr="00771391">
              <w:rPr>
                <w:color w:val="808080"/>
                <w:sz w:val="18"/>
                <w:szCs w:val="18"/>
                <w:lang w:val="en-GB" w:eastAsia="fr-BE"/>
              </w:rPr>
              <w:t xml:space="preserve">: </w:t>
            </w:r>
            <w:r w:rsidRPr="00771391">
              <w:rPr>
                <w:color w:val="808080"/>
                <w:sz w:val="18"/>
                <w:szCs w:val="18"/>
                <w:lang w:val="en-GB" w:eastAsia="fr-BE"/>
              </w:rPr>
              <w:br/>
            </w:r>
            <w:r w:rsidRPr="00686841">
              <w:rPr>
                <w:sz w:val="18"/>
                <w:szCs w:val="18"/>
                <w:lang w:val="en-GB" w:eastAsia="fr-BE"/>
              </w:rPr>
              <w:t>PL,</w:t>
            </w:r>
            <w:r w:rsidRPr="00686841">
              <w:rPr>
                <w:sz w:val="18"/>
                <w:szCs w:val="18"/>
                <w:lang w:val="en-GB" w:eastAsia="fr-BE"/>
              </w:rPr>
              <w:br/>
            </w:r>
            <w:r w:rsidRPr="00771391">
              <w:rPr>
                <w:strike/>
                <w:color w:val="808080"/>
                <w:sz w:val="18"/>
                <w:szCs w:val="18"/>
                <w:lang w:val="en-GB" w:eastAsia="fr-BE"/>
              </w:rPr>
              <w:t xml:space="preserve">DE, AT, UK, IE,  NL, BE, CZ, SI, </w:t>
            </w:r>
            <w:r w:rsidRPr="00771391">
              <w:rPr>
                <w:strike/>
                <w:color w:val="808080"/>
                <w:sz w:val="18"/>
                <w:szCs w:val="18"/>
                <w:lang w:val="en-GB" w:eastAsia="fr-BE"/>
              </w:rPr>
              <w:br/>
              <w:t xml:space="preserve"> SK, HU, RO</w:t>
            </w:r>
          </w:p>
        </w:tc>
        <w:tc>
          <w:tcPr>
            <w:tcW w:w="0" w:type="auto"/>
            <w:tcBorders>
              <w:top w:val="nil"/>
              <w:left w:val="nil"/>
              <w:bottom w:val="single" w:sz="4" w:space="0" w:color="auto"/>
              <w:right w:val="single" w:sz="4" w:space="0" w:color="auto"/>
            </w:tcBorders>
            <w:shd w:val="clear" w:color="auto" w:fill="auto"/>
            <w:noWrap/>
            <w:vAlign w:val="center"/>
          </w:tcPr>
          <w:p w14:paraId="5DADA86E" w14:textId="77777777" w:rsidR="00D2645B" w:rsidRPr="006922C1" w:rsidRDefault="00D2645B" w:rsidP="002225D2">
            <w:pPr>
              <w:jc w:val="center"/>
              <w:rPr>
                <w:sz w:val="18"/>
                <w:szCs w:val="18"/>
                <w:lang w:val="en-GB" w:eastAsia="fr-BE"/>
              </w:rPr>
            </w:pPr>
            <w:r w:rsidRPr="006922C1">
              <w:rPr>
                <w:sz w:val="18"/>
                <w:szCs w:val="18"/>
                <w:lang w:eastAsia="fr-BE"/>
              </w:rPr>
              <w:t>Rye</w:t>
            </w:r>
          </w:p>
        </w:tc>
        <w:tc>
          <w:tcPr>
            <w:tcW w:w="0" w:type="auto"/>
            <w:tcBorders>
              <w:top w:val="nil"/>
              <w:left w:val="nil"/>
              <w:bottom w:val="single" w:sz="4" w:space="0" w:color="auto"/>
              <w:right w:val="single" w:sz="4" w:space="0" w:color="auto"/>
            </w:tcBorders>
            <w:shd w:val="clear" w:color="auto" w:fill="auto"/>
            <w:vAlign w:val="center"/>
          </w:tcPr>
          <w:p w14:paraId="6A2379AC" w14:textId="77777777" w:rsidR="00D2645B" w:rsidRPr="006922C1" w:rsidRDefault="00D2645B" w:rsidP="002225D2">
            <w:pPr>
              <w:jc w:val="center"/>
              <w:rPr>
                <w:sz w:val="18"/>
                <w:szCs w:val="18"/>
                <w:lang w:val="en-GB" w:eastAsia="fr-BE"/>
              </w:rPr>
            </w:pPr>
            <w:r w:rsidRPr="006922C1">
              <w:rPr>
                <w:sz w:val="18"/>
                <w:szCs w:val="18"/>
                <w:lang w:eastAsia="fr-BE"/>
              </w:rPr>
              <w:t>F</w:t>
            </w:r>
          </w:p>
        </w:tc>
        <w:tc>
          <w:tcPr>
            <w:tcW w:w="0" w:type="auto"/>
            <w:tcBorders>
              <w:top w:val="nil"/>
              <w:left w:val="nil"/>
              <w:bottom w:val="single" w:sz="4" w:space="0" w:color="auto"/>
              <w:right w:val="single" w:sz="4" w:space="0" w:color="auto"/>
            </w:tcBorders>
            <w:shd w:val="clear" w:color="auto" w:fill="auto"/>
            <w:vAlign w:val="center"/>
          </w:tcPr>
          <w:p w14:paraId="6DFFA308" w14:textId="77777777" w:rsidR="00D2645B" w:rsidRPr="006922C1" w:rsidRDefault="00D2645B" w:rsidP="002225D2">
            <w:pPr>
              <w:rPr>
                <w:sz w:val="18"/>
                <w:szCs w:val="18"/>
                <w:lang w:val="en-GB" w:eastAsia="fr-BE"/>
              </w:rPr>
            </w:pPr>
            <w:r w:rsidRPr="006922C1">
              <w:rPr>
                <w:sz w:val="18"/>
                <w:szCs w:val="18"/>
                <w:lang w:val="en-GB" w:eastAsia="fr-BE"/>
              </w:rPr>
              <w:t>Leaf Blotch (</w:t>
            </w:r>
            <w:r w:rsidRPr="006922C1">
              <w:rPr>
                <w:i/>
                <w:iCs/>
                <w:sz w:val="18"/>
                <w:szCs w:val="18"/>
                <w:lang w:val="en-GB" w:eastAsia="fr-BE"/>
              </w:rPr>
              <w:t>Rhynchosporium</w:t>
            </w:r>
            <w:r w:rsidRPr="006922C1">
              <w:rPr>
                <w:sz w:val="18"/>
                <w:szCs w:val="18"/>
                <w:lang w:val="en-GB" w:eastAsia="fr-BE"/>
              </w:rPr>
              <w:t xml:space="preserve"> </w:t>
            </w:r>
            <w:r w:rsidRPr="006922C1">
              <w:rPr>
                <w:i/>
                <w:iCs/>
                <w:sz w:val="18"/>
                <w:szCs w:val="18"/>
                <w:lang w:val="en-GB" w:eastAsia="fr-BE"/>
              </w:rPr>
              <w:t>secalis</w:t>
            </w:r>
            <w:r w:rsidRPr="006922C1">
              <w:rPr>
                <w:sz w:val="18"/>
                <w:szCs w:val="18"/>
                <w:lang w:val="en-GB" w:eastAsia="fr-BE"/>
              </w:rPr>
              <w:t>)</w:t>
            </w:r>
            <w:r w:rsidRPr="006922C1">
              <w:rPr>
                <w:sz w:val="18"/>
                <w:szCs w:val="18"/>
                <w:lang w:val="en-GB" w:eastAsia="fr-BE"/>
              </w:rPr>
              <w:br/>
              <w:t>Brown Rust (</w:t>
            </w:r>
            <w:r w:rsidRPr="006922C1">
              <w:rPr>
                <w:i/>
                <w:iCs/>
                <w:sz w:val="18"/>
                <w:szCs w:val="18"/>
                <w:lang w:val="en-GB" w:eastAsia="fr-BE"/>
              </w:rPr>
              <w:t>Puccinia</w:t>
            </w:r>
            <w:r w:rsidRPr="006922C1">
              <w:rPr>
                <w:sz w:val="18"/>
                <w:szCs w:val="18"/>
                <w:lang w:val="en-GB" w:eastAsia="fr-BE"/>
              </w:rPr>
              <w:t xml:space="preserve"> </w:t>
            </w:r>
            <w:r w:rsidRPr="006922C1">
              <w:rPr>
                <w:i/>
                <w:iCs/>
                <w:sz w:val="18"/>
                <w:szCs w:val="18"/>
                <w:lang w:val="en-GB" w:eastAsia="fr-BE"/>
              </w:rPr>
              <w:t>recondita</w:t>
            </w:r>
            <w:r w:rsidRPr="006922C1">
              <w:rPr>
                <w:sz w:val="18"/>
                <w:szCs w:val="18"/>
                <w:lang w:val="en-GB" w:eastAsia="fr-BE"/>
              </w:rPr>
              <w:t>)</w:t>
            </w:r>
            <w:r w:rsidRPr="006922C1">
              <w:rPr>
                <w:sz w:val="18"/>
                <w:szCs w:val="18"/>
                <w:lang w:val="en-GB" w:eastAsia="fr-BE"/>
              </w:rPr>
              <w:br/>
              <w:t>Powdery mildew (</w:t>
            </w:r>
            <w:r w:rsidRPr="006922C1">
              <w:rPr>
                <w:i/>
                <w:iCs/>
                <w:sz w:val="18"/>
                <w:szCs w:val="18"/>
                <w:lang w:val="en-GB" w:eastAsia="fr-BE"/>
              </w:rPr>
              <w:t>Erysiphe</w:t>
            </w:r>
            <w:r w:rsidRPr="006922C1">
              <w:rPr>
                <w:sz w:val="18"/>
                <w:szCs w:val="18"/>
                <w:lang w:val="en-GB" w:eastAsia="fr-BE"/>
              </w:rPr>
              <w:t xml:space="preserve"> </w:t>
            </w:r>
            <w:r w:rsidRPr="006922C1">
              <w:rPr>
                <w:i/>
                <w:iCs/>
                <w:sz w:val="18"/>
                <w:szCs w:val="18"/>
                <w:lang w:val="en-GB" w:eastAsia="fr-BE"/>
              </w:rPr>
              <w:t>graminis</w:t>
            </w:r>
            <w:r w:rsidRPr="006922C1">
              <w:rPr>
                <w:sz w:val="18"/>
                <w:szCs w:val="18"/>
                <w:lang w:val="en-GB" w:eastAsia="fr-BE"/>
              </w:rPr>
              <w:t>)</w:t>
            </w:r>
            <w:r w:rsidRPr="006922C1">
              <w:rPr>
                <w:sz w:val="18"/>
                <w:szCs w:val="18"/>
                <w:lang w:val="en-GB" w:eastAsia="fr-BE"/>
              </w:rPr>
              <w:br/>
              <w:t>Eyespot (</w:t>
            </w:r>
            <w:r w:rsidRPr="006922C1">
              <w:rPr>
                <w:i/>
                <w:iCs/>
                <w:sz w:val="18"/>
                <w:szCs w:val="18"/>
                <w:lang w:val="en-GB" w:eastAsia="fr-BE"/>
              </w:rPr>
              <w:t>Oculimacula</w:t>
            </w:r>
            <w:r w:rsidRPr="006922C1">
              <w:rPr>
                <w:sz w:val="18"/>
                <w:szCs w:val="18"/>
                <w:lang w:val="en-GB" w:eastAsia="fr-BE"/>
              </w:rPr>
              <w:t xml:space="preserve"> spp.)</w:t>
            </w:r>
            <w:r w:rsidRPr="006922C1">
              <w:rPr>
                <w:sz w:val="18"/>
                <w:szCs w:val="18"/>
                <w:lang w:val="en-GB" w:eastAsia="fr-BE"/>
              </w:rPr>
              <w:br/>
              <w:t>Glume Blotch (</w:t>
            </w:r>
            <w:r w:rsidRPr="006922C1">
              <w:rPr>
                <w:i/>
                <w:iCs/>
                <w:sz w:val="18"/>
                <w:szCs w:val="18"/>
                <w:lang w:val="en-GB" w:eastAsia="fr-BE"/>
              </w:rPr>
              <w:t>Leptosphaeria</w:t>
            </w:r>
            <w:r w:rsidRPr="006922C1">
              <w:rPr>
                <w:sz w:val="18"/>
                <w:szCs w:val="18"/>
                <w:lang w:val="en-GB" w:eastAsia="fr-BE"/>
              </w:rPr>
              <w:t xml:space="preserve"> (syn. </w:t>
            </w:r>
            <w:r w:rsidRPr="006922C1">
              <w:rPr>
                <w:i/>
                <w:iCs/>
                <w:sz w:val="18"/>
                <w:szCs w:val="18"/>
                <w:lang w:val="en-GB" w:eastAsia="fr-BE"/>
              </w:rPr>
              <w:t>Septoria</w:t>
            </w:r>
            <w:r w:rsidRPr="006922C1">
              <w:rPr>
                <w:sz w:val="18"/>
                <w:szCs w:val="18"/>
                <w:lang w:val="en-GB" w:eastAsia="fr-BE"/>
              </w:rPr>
              <w:t xml:space="preserve">) </w:t>
            </w:r>
            <w:r w:rsidRPr="006922C1">
              <w:rPr>
                <w:i/>
                <w:iCs/>
                <w:sz w:val="18"/>
                <w:szCs w:val="18"/>
                <w:lang w:val="en-GB" w:eastAsia="fr-BE"/>
              </w:rPr>
              <w:t>nodorum</w:t>
            </w:r>
            <w:r w:rsidRPr="006922C1">
              <w:rPr>
                <w:sz w:val="18"/>
                <w:szCs w:val="18"/>
                <w:lang w:val="en-GB" w:eastAsia="fr-BE"/>
              </w:rPr>
              <w:t>)</w:t>
            </w:r>
            <w:r w:rsidRPr="006922C1">
              <w:rPr>
                <w:sz w:val="18"/>
                <w:szCs w:val="18"/>
                <w:lang w:val="en-GB" w:eastAsia="fr-BE"/>
              </w:rPr>
              <w:br/>
              <w:t>Leaf Spot (</w:t>
            </w:r>
            <w:r w:rsidRPr="006922C1">
              <w:rPr>
                <w:i/>
                <w:iCs/>
                <w:sz w:val="18"/>
                <w:szCs w:val="18"/>
                <w:lang w:val="en-GB" w:eastAsia="fr-BE"/>
              </w:rPr>
              <w:t>Mycosphaerella</w:t>
            </w:r>
            <w:r w:rsidRPr="006922C1">
              <w:rPr>
                <w:sz w:val="18"/>
                <w:szCs w:val="18"/>
                <w:lang w:val="en-GB" w:eastAsia="fr-BE"/>
              </w:rPr>
              <w:t xml:space="preserve"> </w:t>
            </w:r>
            <w:r w:rsidRPr="006922C1">
              <w:rPr>
                <w:i/>
                <w:iCs/>
                <w:sz w:val="18"/>
                <w:szCs w:val="18"/>
                <w:lang w:val="en-GB" w:eastAsia="fr-BE"/>
              </w:rPr>
              <w:t>graminicola</w:t>
            </w:r>
            <w:r w:rsidRPr="006922C1">
              <w:rPr>
                <w:sz w:val="18"/>
                <w:szCs w:val="18"/>
                <w:lang w:val="en-GB" w:eastAsia="fr-BE"/>
              </w:rPr>
              <w:t>)</w:t>
            </w:r>
          </w:p>
        </w:tc>
        <w:tc>
          <w:tcPr>
            <w:tcW w:w="0" w:type="auto"/>
            <w:tcBorders>
              <w:top w:val="nil"/>
              <w:left w:val="nil"/>
              <w:bottom w:val="single" w:sz="4" w:space="0" w:color="auto"/>
              <w:right w:val="single" w:sz="4" w:space="0" w:color="auto"/>
            </w:tcBorders>
            <w:shd w:val="clear" w:color="auto" w:fill="auto"/>
            <w:vAlign w:val="center"/>
          </w:tcPr>
          <w:p w14:paraId="031E6B29"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4101C41C" w14:textId="77777777" w:rsidR="00746C22" w:rsidRPr="00686841" w:rsidRDefault="00D2645B" w:rsidP="00746C22">
            <w:pPr>
              <w:jc w:val="center"/>
              <w:rPr>
                <w:strike/>
                <w:color w:val="D9D9D9"/>
                <w:sz w:val="18"/>
                <w:szCs w:val="18"/>
                <w:lang w:eastAsia="fr-BE"/>
              </w:rPr>
            </w:pPr>
            <w:r w:rsidRPr="006922C1">
              <w:rPr>
                <w:sz w:val="18"/>
                <w:szCs w:val="18"/>
                <w:lang w:eastAsia="fr-BE"/>
              </w:rPr>
              <w:t xml:space="preserve"> </w:t>
            </w:r>
          </w:p>
          <w:p w14:paraId="7BCD3332" w14:textId="77777777" w:rsidR="00D2645B" w:rsidRPr="006922C1" w:rsidRDefault="00746C22" w:rsidP="00746C22">
            <w:pPr>
              <w:jc w:val="center"/>
              <w:rPr>
                <w:sz w:val="18"/>
                <w:szCs w:val="18"/>
                <w:lang w:val="en-GB" w:eastAsia="fr-BE"/>
              </w:rPr>
            </w:pPr>
            <w:r w:rsidRPr="00686841">
              <w:rPr>
                <w:sz w:val="18"/>
                <w:szCs w:val="18"/>
                <w:lang w:val="en-GB"/>
              </w:rPr>
              <w:t xml:space="preserve">BBCH </w:t>
            </w:r>
            <w:r w:rsidR="00686841" w:rsidRPr="00686841">
              <w:rPr>
                <w:sz w:val="18"/>
                <w:szCs w:val="18"/>
                <w:lang w:val="en-GB"/>
              </w:rPr>
              <w:t>32</w:t>
            </w:r>
            <w:r w:rsidRPr="00686841">
              <w:rPr>
                <w:sz w:val="18"/>
                <w:szCs w:val="18"/>
                <w:lang w:val="en-GB"/>
              </w:rPr>
              <w:t>-69</w:t>
            </w:r>
          </w:p>
        </w:tc>
        <w:tc>
          <w:tcPr>
            <w:tcW w:w="347" w:type="dxa"/>
            <w:tcBorders>
              <w:top w:val="nil"/>
              <w:left w:val="nil"/>
              <w:bottom w:val="single" w:sz="4" w:space="0" w:color="auto"/>
              <w:right w:val="single" w:sz="4" w:space="0" w:color="auto"/>
            </w:tcBorders>
            <w:shd w:val="clear" w:color="auto" w:fill="auto"/>
            <w:vAlign w:val="center"/>
          </w:tcPr>
          <w:p w14:paraId="0A3211E2"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3DE4C339"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0C223D6C"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189B184D"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11000111" w14:textId="77777777" w:rsidR="00D2645B" w:rsidRPr="006922C1" w:rsidRDefault="00686841" w:rsidP="00686841">
            <w:pPr>
              <w:jc w:val="center"/>
              <w:rPr>
                <w:sz w:val="18"/>
                <w:szCs w:val="18"/>
                <w:lang w:val="en-GB" w:eastAsia="fr-BE"/>
              </w:rPr>
            </w:pPr>
            <w:r>
              <w:rPr>
                <w:sz w:val="18"/>
                <w:szCs w:val="18"/>
                <w:lang w:eastAsia="fr-BE"/>
              </w:rPr>
              <w:t>2</w:t>
            </w:r>
            <w:r w:rsidR="00D2645B" w:rsidRPr="006922C1">
              <w:rPr>
                <w:sz w:val="18"/>
                <w:szCs w:val="18"/>
                <w:lang w:eastAsia="fr-BE"/>
              </w:rPr>
              <w:t>00-</w:t>
            </w:r>
            <w:r>
              <w:rPr>
                <w:sz w:val="18"/>
                <w:szCs w:val="18"/>
                <w:lang w:eastAsia="fr-BE"/>
              </w:rPr>
              <w:t>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48359A67" w14:textId="77777777" w:rsidR="00D2645B" w:rsidRPr="006922C1" w:rsidRDefault="00D2645B" w:rsidP="002225D2">
            <w:pPr>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4B714838"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FF0000"/>
            <w:vAlign w:val="center"/>
            <w:hideMark/>
          </w:tcPr>
          <w:p w14:paraId="53EC6E46" w14:textId="77777777" w:rsidR="00D2645B" w:rsidRPr="006922C1" w:rsidRDefault="00D2645B" w:rsidP="002225D2">
            <w:pPr>
              <w:jc w:val="center"/>
              <w:rPr>
                <w:sz w:val="18"/>
                <w:szCs w:val="18"/>
                <w:lang w:val="en-GB" w:eastAsia="fr-BE"/>
              </w:rPr>
            </w:pPr>
            <w:r w:rsidRPr="006922C1">
              <w:rPr>
                <w:sz w:val="18"/>
                <w:szCs w:val="18"/>
                <w:lang w:val="en-GB" w:eastAsia="fr-BE"/>
              </w:rPr>
              <w:t> </w:t>
            </w:r>
          </w:p>
        </w:tc>
      </w:tr>
      <w:tr w:rsidR="006922C1" w:rsidRPr="006922C1" w14:paraId="4A19A332" w14:textId="77777777" w:rsidTr="006613AD">
        <w:trPr>
          <w:trHeight w:val="2375"/>
        </w:trPr>
        <w:tc>
          <w:tcPr>
            <w:tcW w:w="0" w:type="auto"/>
            <w:tcBorders>
              <w:top w:val="nil"/>
              <w:left w:val="single" w:sz="4" w:space="0" w:color="auto"/>
              <w:bottom w:val="single" w:sz="4" w:space="0" w:color="auto"/>
              <w:right w:val="single" w:sz="4" w:space="0" w:color="auto"/>
            </w:tcBorders>
            <w:shd w:val="clear" w:color="auto" w:fill="auto"/>
            <w:vAlign w:val="center"/>
          </w:tcPr>
          <w:p w14:paraId="6FA726F7" w14:textId="77777777" w:rsidR="00D2645B" w:rsidRPr="006922C1" w:rsidRDefault="00D2645B" w:rsidP="002225D2">
            <w:pPr>
              <w:jc w:val="center"/>
              <w:rPr>
                <w:sz w:val="18"/>
                <w:szCs w:val="18"/>
                <w:lang w:val="en-GB" w:eastAsia="fr-BE"/>
              </w:rPr>
            </w:pPr>
            <w:r w:rsidRPr="006922C1">
              <w:rPr>
                <w:sz w:val="18"/>
                <w:szCs w:val="18"/>
                <w:lang w:eastAsia="fr-BE"/>
              </w:rPr>
              <w:lastRenderedPageBreak/>
              <w:t>7</w:t>
            </w:r>
          </w:p>
        </w:tc>
        <w:tc>
          <w:tcPr>
            <w:tcW w:w="0" w:type="auto"/>
            <w:tcBorders>
              <w:top w:val="nil"/>
              <w:left w:val="nil"/>
              <w:bottom w:val="single" w:sz="4" w:space="0" w:color="auto"/>
              <w:right w:val="single" w:sz="4" w:space="0" w:color="auto"/>
            </w:tcBorders>
            <w:shd w:val="clear" w:color="auto" w:fill="auto"/>
            <w:vAlign w:val="center"/>
          </w:tcPr>
          <w:p w14:paraId="7A8EC86A" w14:textId="77777777" w:rsidR="00D2645B" w:rsidRPr="006922C1" w:rsidRDefault="00D2645B" w:rsidP="002225D2">
            <w:pPr>
              <w:jc w:val="center"/>
              <w:rPr>
                <w:sz w:val="18"/>
                <w:szCs w:val="18"/>
                <w:lang w:val="en-GB" w:eastAsia="fr-BE"/>
              </w:rPr>
            </w:pPr>
            <w:r w:rsidRPr="00771391">
              <w:rPr>
                <w:strike/>
                <w:color w:val="808080"/>
                <w:sz w:val="18"/>
                <w:szCs w:val="18"/>
                <w:lang w:val="en-GB" w:eastAsia="fr-BE"/>
              </w:rPr>
              <w:t>CEU:</w:t>
            </w:r>
            <w:r w:rsidRPr="00686841">
              <w:rPr>
                <w:sz w:val="18"/>
                <w:szCs w:val="18"/>
                <w:lang w:val="en-GB" w:eastAsia="fr-BE"/>
              </w:rPr>
              <w:t xml:space="preserve"> </w:t>
            </w:r>
            <w:r w:rsidRPr="00686841">
              <w:rPr>
                <w:sz w:val="18"/>
                <w:szCs w:val="18"/>
                <w:lang w:val="en-GB" w:eastAsia="fr-BE"/>
              </w:rPr>
              <w:br/>
              <w:t>PL,</w:t>
            </w:r>
            <w:r w:rsidRPr="00686841">
              <w:rPr>
                <w:sz w:val="18"/>
                <w:szCs w:val="18"/>
                <w:lang w:val="en-GB" w:eastAsia="fr-BE"/>
              </w:rPr>
              <w:br/>
            </w:r>
            <w:r w:rsidRPr="00771391">
              <w:rPr>
                <w:strike/>
                <w:color w:val="808080"/>
                <w:sz w:val="18"/>
                <w:szCs w:val="18"/>
                <w:lang w:val="en-GB" w:eastAsia="fr-BE"/>
              </w:rPr>
              <w:t xml:space="preserve">DE, AT, UK, IE,  NL, BE, CZ, SI, </w:t>
            </w:r>
            <w:r w:rsidRPr="00771391">
              <w:rPr>
                <w:strike/>
                <w:color w:val="808080"/>
                <w:sz w:val="18"/>
                <w:szCs w:val="18"/>
                <w:lang w:val="en-GB" w:eastAsia="fr-BE"/>
              </w:rPr>
              <w:br/>
              <w:t xml:space="preserve"> SK, HU, RO</w:t>
            </w:r>
          </w:p>
        </w:tc>
        <w:tc>
          <w:tcPr>
            <w:tcW w:w="0" w:type="auto"/>
            <w:tcBorders>
              <w:top w:val="nil"/>
              <w:left w:val="nil"/>
              <w:bottom w:val="single" w:sz="4" w:space="0" w:color="auto"/>
              <w:right w:val="single" w:sz="4" w:space="0" w:color="auto"/>
            </w:tcBorders>
            <w:shd w:val="clear" w:color="auto" w:fill="auto"/>
            <w:noWrap/>
            <w:vAlign w:val="center"/>
          </w:tcPr>
          <w:p w14:paraId="52AB7FEB" w14:textId="77777777" w:rsidR="00D2645B" w:rsidRPr="006922C1" w:rsidRDefault="00D2645B" w:rsidP="002225D2">
            <w:pPr>
              <w:jc w:val="center"/>
              <w:rPr>
                <w:sz w:val="18"/>
                <w:szCs w:val="18"/>
                <w:lang w:val="en-GB" w:eastAsia="fr-BE"/>
              </w:rPr>
            </w:pPr>
            <w:r w:rsidRPr="006922C1">
              <w:rPr>
                <w:sz w:val="18"/>
                <w:szCs w:val="18"/>
                <w:lang w:eastAsia="fr-BE"/>
              </w:rPr>
              <w:t>Oats</w:t>
            </w:r>
          </w:p>
        </w:tc>
        <w:tc>
          <w:tcPr>
            <w:tcW w:w="0" w:type="auto"/>
            <w:tcBorders>
              <w:top w:val="nil"/>
              <w:left w:val="nil"/>
              <w:bottom w:val="single" w:sz="4" w:space="0" w:color="auto"/>
              <w:right w:val="single" w:sz="4" w:space="0" w:color="auto"/>
            </w:tcBorders>
            <w:shd w:val="clear" w:color="auto" w:fill="auto"/>
            <w:vAlign w:val="center"/>
          </w:tcPr>
          <w:p w14:paraId="18574C7D" w14:textId="77777777" w:rsidR="00D2645B" w:rsidRPr="006922C1" w:rsidRDefault="00D2645B" w:rsidP="002225D2">
            <w:pPr>
              <w:jc w:val="center"/>
              <w:rPr>
                <w:sz w:val="18"/>
                <w:szCs w:val="18"/>
                <w:lang w:val="en-GB" w:eastAsia="fr-BE"/>
              </w:rPr>
            </w:pPr>
            <w:r w:rsidRPr="006922C1">
              <w:rPr>
                <w:sz w:val="18"/>
                <w:szCs w:val="18"/>
                <w:lang w:eastAsia="fr-BE"/>
              </w:rPr>
              <w:t>F</w:t>
            </w:r>
          </w:p>
        </w:tc>
        <w:tc>
          <w:tcPr>
            <w:tcW w:w="0" w:type="auto"/>
            <w:tcBorders>
              <w:top w:val="nil"/>
              <w:left w:val="nil"/>
              <w:bottom w:val="single" w:sz="4" w:space="0" w:color="auto"/>
              <w:right w:val="single" w:sz="4" w:space="0" w:color="auto"/>
            </w:tcBorders>
            <w:shd w:val="clear" w:color="auto" w:fill="auto"/>
            <w:vAlign w:val="center"/>
          </w:tcPr>
          <w:p w14:paraId="681E2363" w14:textId="77777777" w:rsidR="00D2645B" w:rsidRPr="006922C1" w:rsidRDefault="00D2645B" w:rsidP="002225D2">
            <w:pPr>
              <w:spacing w:after="240"/>
              <w:rPr>
                <w:sz w:val="18"/>
                <w:szCs w:val="18"/>
                <w:lang w:val="en-GB" w:eastAsia="fr-BE"/>
              </w:rPr>
            </w:pPr>
            <w:r w:rsidRPr="006922C1">
              <w:rPr>
                <w:sz w:val="18"/>
                <w:szCs w:val="18"/>
                <w:lang w:val="en-GB" w:eastAsia="fr-BE"/>
              </w:rPr>
              <w:t>Leaf Spot (</w:t>
            </w:r>
            <w:r w:rsidRPr="006922C1">
              <w:rPr>
                <w:i/>
                <w:iCs/>
                <w:sz w:val="18"/>
                <w:szCs w:val="18"/>
                <w:lang w:val="en-GB" w:eastAsia="fr-BE"/>
              </w:rPr>
              <w:t>Mycosphaerella</w:t>
            </w:r>
            <w:r w:rsidRPr="006922C1">
              <w:rPr>
                <w:sz w:val="18"/>
                <w:szCs w:val="18"/>
                <w:lang w:val="en-GB" w:eastAsia="fr-BE"/>
              </w:rPr>
              <w:t xml:space="preserve"> </w:t>
            </w:r>
            <w:r w:rsidRPr="006922C1">
              <w:rPr>
                <w:i/>
                <w:iCs/>
                <w:sz w:val="18"/>
                <w:szCs w:val="18"/>
                <w:lang w:val="en-GB" w:eastAsia="fr-BE"/>
              </w:rPr>
              <w:t>graminicola</w:t>
            </w:r>
            <w:r w:rsidRPr="006922C1">
              <w:rPr>
                <w:sz w:val="18"/>
                <w:szCs w:val="18"/>
                <w:lang w:val="en-GB" w:eastAsia="fr-BE"/>
              </w:rPr>
              <w:t>)</w:t>
            </w:r>
            <w:r w:rsidRPr="006922C1">
              <w:rPr>
                <w:sz w:val="18"/>
                <w:szCs w:val="18"/>
                <w:lang w:val="en-GB" w:eastAsia="fr-BE"/>
              </w:rPr>
              <w:br/>
              <w:t>Brown Rust (</w:t>
            </w:r>
            <w:r w:rsidRPr="006922C1">
              <w:rPr>
                <w:i/>
                <w:iCs/>
                <w:sz w:val="18"/>
                <w:szCs w:val="18"/>
                <w:lang w:val="en-GB" w:eastAsia="fr-BE"/>
              </w:rPr>
              <w:t>Puccinia</w:t>
            </w:r>
            <w:r w:rsidRPr="006922C1">
              <w:rPr>
                <w:sz w:val="18"/>
                <w:szCs w:val="18"/>
                <w:lang w:val="en-GB" w:eastAsia="fr-BE"/>
              </w:rPr>
              <w:t xml:space="preserve"> </w:t>
            </w:r>
            <w:r w:rsidRPr="006922C1">
              <w:rPr>
                <w:i/>
                <w:iCs/>
                <w:sz w:val="18"/>
                <w:szCs w:val="18"/>
                <w:lang w:val="en-GB" w:eastAsia="fr-BE"/>
              </w:rPr>
              <w:t>recondita</w:t>
            </w:r>
            <w:r w:rsidRPr="006922C1">
              <w:rPr>
                <w:sz w:val="18"/>
                <w:szCs w:val="18"/>
                <w:lang w:val="en-GB" w:eastAsia="fr-BE"/>
              </w:rPr>
              <w:t>)</w:t>
            </w:r>
            <w:r w:rsidRPr="006922C1">
              <w:rPr>
                <w:sz w:val="18"/>
                <w:szCs w:val="18"/>
                <w:lang w:val="en-GB" w:eastAsia="fr-BE"/>
              </w:rPr>
              <w:br/>
            </w:r>
            <w:r w:rsidRPr="006922C1">
              <w:rPr>
                <w:i/>
                <w:iCs/>
                <w:sz w:val="18"/>
                <w:szCs w:val="18"/>
                <w:lang w:val="en-GB" w:eastAsia="fr-BE"/>
              </w:rPr>
              <w:t>Septoria</w:t>
            </w:r>
            <w:r w:rsidRPr="006922C1">
              <w:rPr>
                <w:sz w:val="18"/>
                <w:szCs w:val="18"/>
                <w:lang w:val="en-GB" w:eastAsia="fr-BE"/>
              </w:rPr>
              <w:t xml:space="preserve"> spp.</w:t>
            </w:r>
            <w:r w:rsidRPr="006922C1">
              <w:rPr>
                <w:sz w:val="18"/>
                <w:szCs w:val="18"/>
                <w:lang w:val="en-GB" w:eastAsia="fr-BE"/>
              </w:rPr>
              <w:br/>
            </w:r>
            <w:r w:rsidRPr="006922C1">
              <w:rPr>
                <w:sz w:val="18"/>
                <w:szCs w:val="18"/>
                <w:lang w:eastAsia="fr-BE"/>
              </w:rPr>
              <w:t>Powdery mildew (</w:t>
            </w:r>
            <w:r w:rsidRPr="006922C1">
              <w:rPr>
                <w:i/>
                <w:iCs/>
                <w:sz w:val="18"/>
                <w:szCs w:val="18"/>
                <w:lang w:eastAsia="fr-BE"/>
              </w:rPr>
              <w:t>Erysiphe graminis</w:t>
            </w:r>
            <w:r w:rsidRPr="006922C1">
              <w:rPr>
                <w:sz w:val="18"/>
                <w:szCs w:val="18"/>
                <w:lang w:eastAsia="fr-BE"/>
              </w:rPr>
              <w:t>)</w:t>
            </w:r>
            <w:r w:rsidRPr="006922C1">
              <w:rPr>
                <w:sz w:val="18"/>
                <w:szCs w:val="18"/>
                <w:lang w:eastAsia="fr-BE"/>
              </w:rPr>
              <w:br/>
            </w:r>
            <w:r w:rsidRPr="006922C1">
              <w:rPr>
                <w:sz w:val="18"/>
                <w:szCs w:val="18"/>
                <w:lang w:eastAsia="fr-BE"/>
              </w:rPr>
              <w:br/>
              <w:t>Groundbreak Disease (</w:t>
            </w:r>
            <w:r w:rsidRPr="006922C1">
              <w:rPr>
                <w:i/>
                <w:iCs/>
                <w:sz w:val="18"/>
                <w:szCs w:val="18"/>
                <w:lang w:eastAsia="fr-BE"/>
              </w:rPr>
              <w:t>Pseudocercosporella herpotrichoides</w:t>
            </w:r>
            <w:r w:rsidRPr="006922C1">
              <w:rPr>
                <w:sz w:val="18"/>
                <w:szCs w:val="18"/>
                <w:lang w:eastAsia="fr-BE"/>
              </w:rPr>
              <w:t>)</w:t>
            </w:r>
          </w:p>
        </w:tc>
        <w:tc>
          <w:tcPr>
            <w:tcW w:w="0" w:type="auto"/>
            <w:tcBorders>
              <w:top w:val="nil"/>
              <w:left w:val="nil"/>
              <w:bottom w:val="single" w:sz="4" w:space="0" w:color="auto"/>
              <w:right w:val="single" w:sz="4" w:space="0" w:color="auto"/>
            </w:tcBorders>
            <w:shd w:val="clear" w:color="auto" w:fill="auto"/>
            <w:vAlign w:val="center"/>
          </w:tcPr>
          <w:p w14:paraId="67406DD8" w14:textId="77777777" w:rsidR="00D2645B" w:rsidRPr="006922C1" w:rsidRDefault="00D2645B" w:rsidP="002225D2">
            <w:pPr>
              <w:jc w:val="center"/>
              <w:rPr>
                <w:sz w:val="18"/>
                <w:szCs w:val="18"/>
                <w:lang w:val="en-GB" w:eastAsia="fr-BE"/>
              </w:rPr>
            </w:pPr>
            <w:r w:rsidRPr="006922C1">
              <w:rPr>
                <w:sz w:val="18"/>
                <w:szCs w:val="18"/>
                <w:lang w:eastAsia="fr-BE"/>
              </w:rPr>
              <w:t>foliar spray</w:t>
            </w:r>
          </w:p>
        </w:tc>
        <w:tc>
          <w:tcPr>
            <w:tcW w:w="1923" w:type="dxa"/>
            <w:tcBorders>
              <w:top w:val="nil"/>
              <w:left w:val="nil"/>
              <w:bottom w:val="single" w:sz="4" w:space="0" w:color="auto"/>
              <w:right w:val="single" w:sz="4" w:space="0" w:color="auto"/>
            </w:tcBorders>
            <w:shd w:val="clear" w:color="auto" w:fill="auto"/>
            <w:vAlign w:val="center"/>
          </w:tcPr>
          <w:p w14:paraId="2DC2F25A" w14:textId="77777777" w:rsidR="00746C22" w:rsidRPr="00746C22" w:rsidRDefault="00D2645B" w:rsidP="00746C22">
            <w:pPr>
              <w:jc w:val="center"/>
              <w:rPr>
                <w:strike/>
                <w:color w:val="D9D9D9"/>
                <w:sz w:val="18"/>
                <w:szCs w:val="18"/>
                <w:highlight w:val="magenta"/>
                <w:lang w:eastAsia="fr-BE"/>
              </w:rPr>
            </w:pPr>
            <w:r w:rsidRPr="006922C1">
              <w:rPr>
                <w:sz w:val="18"/>
                <w:szCs w:val="18"/>
                <w:lang w:eastAsia="fr-BE"/>
              </w:rPr>
              <w:t xml:space="preserve"> </w:t>
            </w:r>
          </w:p>
          <w:p w14:paraId="2AD83C57" w14:textId="77777777" w:rsidR="00D2645B" w:rsidRPr="006922C1" w:rsidRDefault="00746C22" w:rsidP="00746C22">
            <w:pPr>
              <w:jc w:val="center"/>
              <w:rPr>
                <w:sz w:val="18"/>
                <w:szCs w:val="18"/>
                <w:lang w:val="en-GB" w:eastAsia="fr-BE"/>
              </w:rPr>
            </w:pPr>
            <w:r w:rsidRPr="00686841">
              <w:rPr>
                <w:sz w:val="18"/>
                <w:szCs w:val="18"/>
                <w:lang w:val="en-GB"/>
              </w:rPr>
              <w:t xml:space="preserve">BBCH </w:t>
            </w:r>
            <w:r w:rsidR="00686841" w:rsidRPr="00686841">
              <w:rPr>
                <w:sz w:val="18"/>
                <w:szCs w:val="18"/>
                <w:lang w:val="en-GB"/>
              </w:rPr>
              <w:t>32</w:t>
            </w:r>
            <w:r w:rsidRPr="00686841">
              <w:rPr>
                <w:sz w:val="18"/>
                <w:szCs w:val="18"/>
                <w:lang w:val="en-GB"/>
              </w:rPr>
              <w:t>-69</w:t>
            </w:r>
          </w:p>
        </w:tc>
        <w:tc>
          <w:tcPr>
            <w:tcW w:w="347" w:type="dxa"/>
            <w:tcBorders>
              <w:top w:val="nil"/>
              <w:left w:val="nil"/>
              <w:bottom w:val="single" w:sz="4" w:space="0" w:color="auto"/>
              <w:right w:val="single" w:sz="4" w:space="0" w:color="auto"/>
            </w:tcBorders>
            <w:shd w:val="clear" w:color="auto" w:fill="auto"/>
            <w:vAlign w:val="center"/>
          </w:tcPr>
          <w:p w14:paraId="448FA0AF" w14:textId="77777777" w:rsidR="00D2645B" w:rsidRPr="006922C1" w:rsidRDefault="00D2645B" w:rsidP="002225D2">
            <w:pPr>
              <w:jc w:val="center"/>
              <w:rPr>
                <w:sz w:val="18"/>
                <w:szCs w:val="18"/>
                <w:lang w:val="en-GB" w:eastAsia="fr-BE"/>
              </w:rPr>
            </w:pPr>
            <w:r w:rsidRPr="006922C1">
              <w:rPr>
                <w:sz w:val="18"/>
                <w:szCs w:val="18"/>
                <w:lang w:eastAsia="fr-BE"/>
              </w:rPr>
              <w:t>2</w:t>
            </w:r>
          </w:p>
        </w:tc>
        <w:tc>
          <w:tcPr>
            <w:tcW w:w="0" w:type="auto"/>
            <w:tcBorders>
              <w:top w:val="nil"/>
              <w:left w:val="nil"/>
              <w:bottom w:val="single" w:sz="4" w:space="0" w:color="auto"/>
              <w:right w:val="single" w:sz="4" w:space="0" w:color="auto"/>
            </w:tcBorders>
            <w:shd w:val="clear" w:color="auto" w:fill="auto"/>
            <w:vAlign w:val="center"/>
          </w:tcPr>
          <w:p w14:paraId="55143390" w14:textId="77777777" w:rsidR="00D2645B" w:rsidRPr="006922C1" w:rsidRDefault="00D2645B" w:rsidP="002225D2">
            <w:pPr>
              <w:jc w:val="center"/>
              <w:rPr>
                <w:sz w:val="18"/>
                <w:szCs w:val="18"/>
                <w:lang w:val="en-GB" w:eastAsia="fr-BE"/>
              </w:rPr>
            </w:pPr>
            <w:r w:rsidRPr="006922C1">
              <w:rPr>
                <w:sz w:val="18"/>
                <w:szCs w:val="18"/>
                <w:lang w:eastAsia="fr-BE"/>
              </w:rPr>
              <w:t>14</w:t>
            </w:r>
          </w:p>
        </w:tc>
        <w:tc>
          <w:tcPr>
            <w:tcW w:w="0" w:type="auto"/>
            <w:tcBorders>
              <w:top w:val="nil"/>
              <w:left w:val="nil"/>
              <w:bottom w:val="single" w:sz="4" w:space="0" w:color="auto"/>
              <w:right w:val="single" w:sz="4" w:space="0" w:color="auto"/>
            </w:tcBorders>
            <w:shd w:val="clear" w:color="auto" w:fill="auto"/>
            <w:vAlign w:val="center"/>
          </w:tcPr>
          <w:p w14:paraId="030AFAED" w14:textId="77777777" w:rsidR="00D2645B" w:rsidRPr="006922C1" w:rsidRDefault="00D2645B" w:rsidP="002225D2">
            <w:pPr>
              <w:rPr>
                <w:sz w:val="18"/>
                <w:szCs w:val="18"/>
                <w:lang w:val="en-GB" w:eastAsia="fr-BE"/>
              </w:rPr>
            </w:pPr>
            <w:r w:rsidRPr="006922C1">
              <w:rPr>
                <w:sz w:val="18"/>
                <w:szCs w:val="18"/>
                <w:lang w:eastAsia="fr-BE"/>
              </w:rPr>
              <w:t>a) 0,7</w:t>
            </w:r>
            <w:r w:rsidRPr="006922C1">
              <w:rPr>
                <w:sz w:val="18"/>
                <w:szCs w:val="18"/>
                <w:lang w:eastAsia="fr-BE"/>
              </w:rPr>
              <w:br/>
              <w:t>b) 1,4</w:t>
            </w:r>
          </w:p>
        </w:tc>
        <w:tc>
          <w:tcPr>
            <w:tcW w:w="0" w:type="auto"/>
            <w:tcBorders>
              <w:top w:val="nil"/>
              <w:left w:val="nil"/>
              <w:bottom w:val="single" w:sz="4" w:space="0" w:color="auto"/>
              <w:right w:val="single" w:sz="4" w:space="0" w:color="auto"/>
            </w:tcBorders>
            <w:shd w:val="clear" w:color="auto" w:fill="auto"/>
            <w:vAlign w:val="center"/>
          </w:tcPr>
          <w:p w14:paraId="574900E1" w14:textId="77777777" w:rsidR="00D2645B" w:rsidRPr="006922C1" w:rsidRDefault="00D2645B" w:rsidP="002225D2">
            <w:pPr>
              <w:rPr>
                <w:sz w:val="18"/>
                <w:szCs w:val="18"/>
                <w:lang w:val="en-GB" w:eastAsia="fr-BE"/>
              </w:rPr>
            </w:pPr>
            <w:r w:rsidRPr="006922C1">
              <w:rPr>
                <w:sz w:val="18"/>
                <w:szCs w:val="18"/>
                <w:lang w:eastAsia="fr-BE"/>
              </w:rPr>
              <w:t>a) Prothioconazole 175 + Difenoconazole 91</w:t>
            </w:r>
            <w:r w:rsidRPr="006922C1">
              <w:rPr>
                <w:sz w:val="18"/>
                <w:szCs w:val="18"/>
                <w:lang w:eastAsia="fr-BE"/>
              </w:rPr>
              <w:br/>
              <w:t>b) Prothioconazole 350 + Difenoconazole 182</w:t>
            </w:r>
          </w:p>
        </w:tc>
        <w:tc>
          <w:tcPr>
            <w:tcW w:w="0" w:type="auto"/>
            <w:tcBorders>
              <w:top w:val="nil"/>
              <w:left w:val="nil"/>
              <w:bottom w:val="single" w:sz="4" w:space="0" w:color="auto"/>
              <w:right w:val="single" w:sz="4" w:space="0" w:color="auto"/>
            </w:tcBorders>
            <w:shd w:val="clear" w:color="auto" w:fill="auto"/>
            <w:vAlign w:val="center"/>
          </w:tcPr>
          <w:p w14:paraId="26B3AD15" w14:textId="77777777" w:rsidR="00D2645B" w:rsidRPr="006922C1" w:rsidRDefault="00686841" w:rsidP="002225D2">
            <w:pPr>
              <w:jc w:val="center"/>
              <w:rPr>
                <w:sz w:val="18"/>
                <w:szCs w:val="18"/>
                <w:lang w:val="en-GB" w:eastAsia="fr-BE"/>
              </w:rPr>
            </w:pPr>
            <w:r>
              <w:rPr>
                <w:sz w:val="18"/>
                <w:szCs w:val="18"/>
                <w:lang w:eastAsia="fr-BE"/>
              </w:rPr>
              <w:t>200-3</w:t>
            </w:r>
            <w:r w:rsidR="00D2645B" w:rsidRPr="006922C1">
              <w:rPr>
                <w:sz w:val="18"/>
                <w:szCs w:val="18"/>
                <w:lang w:eastAsia="fr-BE"/>
              </w:rPr>
              <w:t>00</w:t>
            </w:r>
          </w:p>
        </w:tc>
        <w:tc>
          <w:tcPr>
            <w:tcW w:w="0" w:type="auto"/>
            <w:tcBorders>
              <w:top w:val="nil"/>
              <w:left w:val="nil"/>
              <w:bottom w:val="single" w:sz="4" w:space="0" w:color="auto"/>
              <w:right w:val="single" w:sz="4" w:space="0" w:color="auto"/>
            </w:tcBorders>
            <w:shd w:val="clear" w:color="auto" w:fill="auto"/>
            <w:vAlign w:val="center"/>
          </w:tcPr>
          <w:p w14:paraId="5603B3FA" w14:textId="77777777" w:rsidR="00D2645B" w:rsidRPr="006922C1" w:rsidRDefault="00D2645B" w:rsidP="002225D2">
            <w:pPr>
              <w:spacing w:after="240"/>
              <w:jc w:val="center"/>
              <w:rPr>
                <w:sz w:val="18"/>
                <w:szCs w:val="18"/>
                <w:lang w:val="en-GB" w:eastAsia="fr-BE"/>
              </w:rPr>
            </w:pPr>
            <w:r w:rsidRPr="006922C1">
              <w:rPr>
                <w:sz w:val="18"/>
                <w:szCs w:val="18"/>
                <w:lang w:eastAsia="fr-BE"/>
              </w:rPr>
              <w:t>NA</w:t>
            </w:r>
          </w:p>
        </w:tc>
        <w:tc>
          <w:tcPr>
            <w:tcW w:w="0" w:type="auto"/>
            <w:tcBorders>
              <w:top w:val="nil"/>
              <w:left w:val="nil"/>
              <w:bottom w:val="single" w:sz="4" w:space="0" w:color="auto"/>
              <w:right w:val="single" w:sz="4" w:space="0" w:color="auto"/>
            </w:tcBorders>
            <w:shd w:val="clear" w:color="auto" w:fill="auto"/>
            <w:vAlign w:val="center"/>
          </w:tcPr>
          <w:p w14:paraId="671C643F" w14:textId="77777777" w:rsidR="00D2645B" w:rsidRPr="006922C1" w:rsidRDefault="00D2645B" w:rsidP="002225D2">
            <w:pPr>
              <w:jc w:val="center"/>
              <w:rPr>
                <w:sz w:val="18"/>
                <w:szCs w:val="18"/>
                <w:lang w:val="en-GB" w:eastAsia="fr-BE"/>
              </w:rPr>
            </w:pPr>
            <w:r w:rsidRPr="006922C1">
              <w:rPr>
                <w:sz w:val="18"/>
                <w:szCs w:val="18"/>
                <w:lang w:val="en-GB" w:eastAsia="fr-BE"/>
              </w:rPr>
              <w:t>0,6 - 0,7 L/ha</w:t>
            </w:r>
            <w:r w:rsidRPr="006922C1">
              <w:rPr>
                <w:sz w:val="18"/>
                <w:szCs w:val="18"/>
                <w:lang w:val="en-GB" w:eastAsia="fr-BE"/>
              </w:rPr>
              <w:br/>
            </w:r>
            <w:r w:rsidRPr="006922C1">
              <w:rPr>
                <w:sz w:val="18"/>
                <w:szCs w:val="18"/>
                <w:lang w:val="en-GB" w:eastAsia="fr-BE"/>
              </w:rPr>
              <w:br/>
              <w:t xml:space="preserve">0,6 L/ha = </w:t>
            </w:r>
            <w:proofErr w:type="spellStart"/>
            <w:r w:rsidRPr="006922C1">
              <w:rPr>
                <w:sz w:val="18"/>
                <w:szCs w:val="18"/>
                <w:lang w:val="en-GB" w:eastAsia="fr-BE"/>
              </w:rPr>
              <w:t>Prothioconazole</w:t>
            </w:r>
            <w:proofErr w:type="spellEnd"/>
            <w:r w:rsidRPr="006922C1">
              <w:rPr>
                <w:sz w:val="18"/>
                <w:szCs w:val="18"/>
                <w:lang w:val="en-GB" w:eastAsia="fr-BE"/>
              </w:rPr>
              <w:t xml:space="preserve"> 150 </w:t>
            </w:r>
            <w:proofErr w:type="spellStart"/>
            <w:r w:rsidRPr="006922C1">
              <w:rPr>
                <w:sz w:val="18"/>
                <w:szCs w:val="18"/>
                <w:lang w:val="en-GB" w:eastAsia="fr-BE"/>
              </w:rPr>
              <w:t>g as</w:t>
            </w:r>
            <w:proofErr w:type="spellEnd"/>
            <w:r w:rsidRPr="006922C1">
              <w:rPr>
                <w:sz w:val="18"/>
                <w:szCs w:val="18"/>
                <w:lang w:val="en-GB" w:eastAsia="fr-BE"/>
              </w:rPr>
              <w:t xml:space="preserve">/ha + Difenoconazole 78 </w:t>
            </w:r>
            <w:proofErr w:type="spellStart"/>
            <w:r w:rsidRPr="006922C1">
              <w:rPr>
                <w:sz w:val="18"/>
                <w:szCs w:val="18"/>
                <w:lang w:val="en-GB" w:eastAsia="fr-BE"/>
              </w:rPr>
              <w:t>g as</w:t>
            </w:r>
            <w:proofErr w:type="spellEnd"/>
            <w:r w:rsidRPr="006922C1">
              <w:rPr>
                <w:sz w:val="18"/>
                <w:szCs w:val="18"/>
                <w:lang w:val="en-GB" w:eastAsia="fr-BE"/>
              </w:rPr>
              <w:t>/ha</w:t>
            </w:r>
            <w:r w:rsidRPr="006922C1">
              <w:rPr>
                <w:sz w:val="18"/>
                <w:szCs w:val="18"/>
                <w:lang w:val="en-GB" w:eastAsia="fr-BE"/>
              </w:rPr>
              <w:br/>
              <w:t xml:space="preserve">0,7 L/ha = </w:t>
            </w:r>
            <w:proofErr w:type="spellStart"/>
            <w:r w:rsidRPr="006922C1">
              <w:rPr>
                <w:sz w:val="18"/>
                <w:szCs w:val="18"/>
                <w:lang w:val="en-GB" w:eastAsia="fr-BE"/>
              </w:rPr>
              <w:t>Prothioconazole</w:t>
            </w:r>
            <w:proofErr w:type="spellEnd"/>
            <w:r w:rsidRPr="006922C1">
              <w:rPr>
                <w:sz w:val="18"/>
                <w:szCs w:val="18"/>
                <w:lang w:val="en-GB" w:eastAsia="fr-BE"/>
              </w:rPr>
              <w:t xml:space="preserve"> 175 </w:t>
            </w:r>
            <w:proofErr w:type="spellStart"/>
            <w:r w:rsidRPr="006922C1">
              <w:rPr>
                <w:sz w:val="18"/>
                <w:szCs w:val="18"/>
                <w:lang w:val="en-GB" w:eastAsia="fr-BE"/>
              </w:rPr>
              <w:t>g as</w:t>
            </w:r>
            <w:proofErr w:type="spellEnd"/>
            <w:r w:rsidRPr="006922C1">
              <w:rPr>
                <w:sz w:val="18"/>
                <w:szCs w:val="18"/>
                <w:lang w:val="en-GB" w:eastAsia="fr-BE"/>
              </w:rPr>
              <w:t xml:space="preserve">/ha + Difenoconazole 91 </w:t>
            </w:r>
            <w:proofErr w:type="spellStart"/>
            <w:r w:rsidRPr="006922C1">
              <w:rPr>
                <w:sz w:val="18"/>
                <w:szCs w:val="18"/>
                <w:lang w:val="en-GB" w:eastAsia="fr-BE"/>
              </w:rPr>
              <w:t>g as</w:t>
            </w:r>
            <w:proofErr w:type="spellEnd"/>
            <w:r w:rsidRPr="006922C1">
              <w:rPr>
                <w:sz w:val="18"/>
                <w:szCs w:val="18"/>
                <w:lang w:val="en-GB" w:eastAsia="fr-BE"/>
              </w:rPr>
              <w:t>/ha</w:t>
            </w:r>
          </w:p>
        </w:tc>
        <w:tc>
          <w:tcPr>
            <w:tcW w:w="0" w:type="auto"/>
            <w:tcBorders>
              <w:top w:val="nil"/>
              <w:left w:val="nil"/>
              <w:bottom w:val="single" w:sz="4" w:space="0" w:color="auto"/>
              <w:right w:val="single" w:sz="4" w:space="0" w:color="auto"/>
            </w:tcBorders>
            <w:shd w:val="clear" w:color="auto" w:fill="FF0000"/>
            <w:vAlign w:val="center"/>
          </w:tcPr>
          <w:p w14:paraId="473EAA57" w14:textId="77777777" w:rsidR="00D2645B" w:rsidRPr="006922C1" w:rsidRDefault="00D2645B" w:rsidP="002225D2">
            <w:pPr>
              <w:jc w:val="center"/>
              <w:rPr>
                <w:sz w:val="18"/>
                <w:szCs w:val="18"/>
                <w:lang w:val="en-GB" w:eastAsia="fr-BE"/>
              </w:rPr>
            </w:pPr>
          </w:p>
        </w:tc>
      </w:tr>
      <w:tr w:rsidR="006922C1" w:rsidRPr="006922C1" w14:paraId="0FF0915F" w14:textId="77777777" w:rsidTr="006613AD">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4969BF7" w14:textId="77777777" w:rsidR="00D2645B" w:rsidRPr="006922C1" w:rsidRDefault="00E519E7" w:rsidP="002225D2">
            <w:pPr>
              <w:jc w:val="center"/>
              <w:rPr>
                <w:sz w:val="18"/>
                <w:szCs w:val="18"/>
                <w:lang w:eastAsia="fr-BE"/>
              </w:rPr>
            </w:pPr>
            <w:r>
              <w:rPr>
                <w:sz w:val="18"/>
                <w:szCs w:val="18"/>
                <w:lang w:eastAsia="fr-BE"/>
              </w:rPr>
              <w:t>8</w:t>
            </w:r>
          </w:p>
        </w:tc>
        <w:tc>
          <w:tcPr>
            <w:tcW w:w="0" w:type="auto"/>
            <w:tcBorders>
              <w:top w:val="single" w:sz="4" w:space="0" w:color="auto"/>
              <w:left w:val="nil"/>
              <w:bottom w:val="single" w:sz="4" w:space="0" w:color="auto"/>
              <w:right w:val="single" w:sz="4" w:space="0" w:color="auto"/>
            </w:tcBorders>
            <w:shd w:val="clear" w:color="auto" w:fill="auto"/>
            <w:vAlign w:val="center"/>
          </w:tcPr>
          <w:p w14:paraId="30EA34AA" w14:textId="77777777" w:rsidR="00D2645B" w:rsidRPr="00242642" w:rsidRDefault="00D2645B" w:rsidP="002225D2">
            <w:pPr>
              <w:rPr>
                <w:strike/>
                <w:sz w:val="18"/>
                <w:szCs w:val="18"/>
                <w:lang w:eastAsia="fr-BE"/>
              </w:rPr>
            </w:pPr>
            <w:r w:rsidRPr="00242642">
              <w:rPr>
                <w:strike/>
                <w:sz w:val="18"/>
                <w:szCs w:val="18"/>
                <w:lang w:eastAsia="fr-BE"/>
              </w:rPr>
              <w:br/>
              <w:t>PL</w:t>
            </w:r>
            <w:r w:rsidRPr="00242642">
              <w:rPr>
                <w:strike/>
                <w:sz w:val="18"/>
                <w:szCs w:val="18"/>
                <w:lang w:eastAsia="fr-BE"/>
              </w:rPr>
              <w:br/>
            </w:r>
          </w:p>
        </w:tc>
        <w:tc>
          <w:tcPr>
            <w:tcW w:w="0" w:type="auto"/>
            <w:tcBorders>
              <w:top w:val="single" w:sz="4" w:space="0" w:color="auto"/>
              <w:left w:val="nil"/>
              <w:bottom w:val="single" w:sz="4" w:space="0" w:color="auto"/>
              <w:right w:val="single" w:sz="4" w:space="0" w:color="auto"/>
            </w:tcBorders>
            <w:shd w:val="clear" w:color="auto" w:fill="auto"/>
            <w:vAlign w:val="center"/>
          </w:tcPr>
          <w:p w14:paraId="23F320BF" w14:textId="77777777" w:rsidR="00D2645B" w:rsidRPr="00242642" w:rsidRDefault="00D2645B" w:rsidP="002225D2">
            <w:pPr>
              <w:jc w:val="center"/>
              <w:rPr>
                <w:strike/>
                <w:sz w:val="18"/>
                <w:szCs w:val="18"/>
                <w:lang w:val="en-GB" w:eastAsia="fr-BE"/>
              </w:rPr>
            </w:pPr>
            <w:proofErr w:type="spellStart"/>
            <w:r w:rsidRPr="00242642">
              <w:rPr>
                <w:strike/>
                <w:sz w:val="18"/>
                <w:szCs w:val="18"/>
                <w:lang w:eastAsia="fr-BE"/>
              </w:rPr>
              <w:t>OilSeed</w:t>
            </w:r>
            <w:proofErr w:type="spellEnd"/>
            <w:r w:rsidRPr="00242642">
              <w:rPr>
                <w:strike/>
                <w:sz w:val="18"/>
                <w:szCs w:val="18"/>
                <w:lang w:eastAsia="fr-BE"/>
              </w:rPr>
              <w:t xml:space="preserve"> Rape</w:t>
            </w:r>
          </w:p>
        </w:tc>
        <w:tc>
          <w:tcPr>
            <w:tcW w:w="0" w:type="auto"/>
            <w:tcBorders>
              <w:top w:val="single" w:sz="4" w:space="0" w:color="auto"/>
              <w:left w:val="nil"/>
              <w:bottom w:val="single" w:sz="4" w:space="0" w:color="auto"/>
              <w:right w:val="single" w:sz="4" w:space="0" w:color="auto"/>
            </w:tcBorders>
            <w:shd w:val="clear" w:color="auto" w:fill="auto"/>
            <w:vAlign w:val="center"/>
          </w:tcPr>
          <w:p w14:paraId="413C01B3" w14:textId="77777777" w:rsidR="00D2645B" w:rsidRPr="00242642" w:rsidRDefault="00D2645B" w:rsidP="002225D2">
            <w:pPr>
              <w:jc w:val="center"/>
              <w:rPr>
                <w:strike/>
                <w:sz w:val="18"/>
                <w:szCs w:val="18"/>
                <w:lang w:val="en-GB" w:eastAsia="fr-BE"/>
              </w:rPr>
            </w:pPr>
            <w:r w:rsidRPr="00242642">
              <w:rPr>
                <w:strike/>
                <w:sz w:val="18"/>
                <w:szCs w:val="18"/>
                <w:lang w:eastAsia="fr-BE"/>
              </w:rPr>
              <w:t>F</w:t>
            </w:r>
          </w:p>
        </w:tc>
        <w:tc>
          <w:tcPr>
            <w:tcW w:w="0" w:type="auto"/>
            <w:tcBorders>
              <w:top w:val="single" w:sz="4" w:space="0" w:color="auto"/>
              <w:left w:val="nil"/>
              <w:bottom w:val="single" w:sz="4" w:space="0" w:color="auto"/>
              <w:right w:val="single" w:sz="4" w:space="0" w:color="auto"/>
            </w:tcBorders>
            <w:shd w:val="clear" w:color="auto" w:fill="auto"/>
            <w:vAlign w:val="center"/>
          </w:tcPr>
          <w:p w14:paraId="361A005A" w14:textId="77777777" w:rsidR="00D2645B" w:rsidRPr="00242642" w:rsidRDefault="00D2645B" w:rsidP="002225D2">
            <w:pPr>
              <w:rPr>
                <w:strike/>
                <w:sz w:val="18"/>
                <w:szCs w:val="18"/>
                <w:lang w:val="en-GB" w:eastAsia="fr-BE"/>
              </w:rPr>
            </w:pPr>
            <w:r w:rsidRPr="00242642">
              <w:rPr>
                <w:strike/>
                <w:sz w:val="18"/>
                <w:szCs w:val="18"/>
                <w:lang w:val="en-GB" w:eastAsia="fr-BE"/>
              </w:rPr>
              <w:t>Sclerotinia stem rot (</w:t>
            </w:r>
            <w:r w:rsidRPr="00242642">
              <w:rPr>
                <w:i/>
                <w:iCs/>
                <w:strike/>
                <w:sz w:val="18"/>
                <w:szCs w:val="18"/>
                <w:lang w:val="en-GB" w:eastAsia="fr-BE"/>
              </w:rPr>
              <w:t>Sclerotinia sclerotiorum</w:t>
            </w:r>
            <w:r w:rsidRPr="00242642">
              <w:rPr>
                <w:strike/>
                <w:sz w:val="18"/>
                <w:szCs w:val="18"/>
                <w:lang w:val="en-GB" w:eastAsia="fr-BE"/>
              </w:rPr>
              <w:t>)</w:t>
            </w:r>
            <w:r w:rsidRPr="00242642">
              <w:rPr>
                <w:strike/>
                <w:sz w:val="18"/>
                <w:szCs w:val="18"/>
                <w:lang w:val="en-GB" w:eastAsia="fr-BE"/>
              </w:rPr>
              <w:br/>
              <w:t>Phoma leaf spot / Stem canker (</w:t>
            </w:r>
            <w:r w:rsidRPr="00242642">
              <w:rPr>
                <w:i/>
                <w:iCs/>
                <w:strike/>
                <w:sz w:val="18"/>
                <w:szCs w:val="18"/>
                <w:lang w:val="en-GB" w:eastAsia="fr-BE"/>
              </w:rPr>
              <w:t>Leptosphaeria</w:t>
            </w:r>
            <w:r w:rsidRPr="00242642">
              <w:rPr>
                <w:strike/>
                <w:sz w:val="18"/>
                <w:szCs w:val="18"/>
                <w:lang w:val="en-GB" w:eastAsia="fr-BE"/>
              </w:rPr>
              <w:t xml:space="preserve"> </w:t>
            </w:r>
            <w:r w:rsidRPr="00242642">
              <w:rPr>
                <w:i/>
                <w:iCs/>
                <w:strike/>
                <w:sz w:val="18"/>
                <w:szCs w:val="18"/>
                <w:lang w:val="en-GB" w:eastAsia="fr-BE"/>
              </w:rPr>
              <w:t>maculans</w:t>
            </w:r>
            <w:r w:rsidRPr="00242642">
              <w:rPr>
                <w:strike/>
                <w:sz w:val="18"/>
                <w:szCs w:val="18"/>
                <w:lang w:val="en-GB" w:eastAsia="fr-BE"/>
              </w:rPr>
              <w:t xml:space="preserve"> / </w:t>
            </w:r>
            <w:r w:rsidRPr="00242642">
              <w:rPr>
                <w:i/>
                <w:iCs/>
                <w:strike/>
                <w:sz w:val="18"/>
                <w:szCs w:val="18"/>
                <w:lang w:val="en-GB" w:eastAsia="fr-BE"/>
              </w:rPr>
              <w:t>L. biglobosa</w:t>
            </w:r>
            <w:r w:rsidRPr="00242642">
              <w:rPr>
                <w:strike/>
                <w:sz w:val="18"/>
                <w:szCs w:val="18"/>
                <w:lang w:val="en-GB" w:eastAsia="fr-BE"/>
              </w:rPr>
              <w:t>)</w:t>
            </w:r>
            <w:r w:rsidRPr="00242642">
              <w:rPr>
                <w:strike/>
                <w:sz w:val="18"/>
                <w:szCs w:val="18"/>
                <w:lang w:val="en-GB" w:eastAsia="fr-BE"/>
              </w:rPr>
              <w:br/>
            </w:r>
            <w:r w:rsidRPr="00242642">
              <w:rPr>
                <w:i/>
                <w:iCs/>
                <w:strike/>
                <w:sz w:val="18"/>
                <w:szCs w:val="18"/>
                <w:lang w:val="en-GB" w:eastAsia="fr-BE"/>
              </w:rPr>
              <w:t>Alternaria brassicae</w:t>
            </w:r>
            <w:r w:rsidRPr="00242642">
              <w:rPr>
                <w:strike/>
                <w:sz w:val="18"/>
                <w:szCs w:val="18"/>
                <w:lang w:val="en-GB" w:eastAsia="fr-BE"/>
              </w:rPr>
              <w:br/>
            </w:r>
            <w:r w:rsidRPr="00242642">
              <w:rPr>
                <w:strike/>
                <w:sz w:val="18"/>
                <w:szCs w:val="18"/>
                <w:lang w:val="en-GB" w:eastAsia="fr-BE"/>
              </w:rPr>
              <w:br/>
              <w:t>Powdery mildew (</w:t>
            </w:r>
            <w:r w:rsidRPr="00242642">
              <w:rPr>
                <w:i/>
                <w:iCs/>
                <w:strike/>
                <w:sz w:val="18"/>
                <w:szCs w:val="18"/>
                <w:lang w:val="en-GB" w:eastAsia="fr-BE"/>
              </w:rPr>
              <w:t>Erysiphe</w:t>
            </w:r>
            <w:r w:rsidRPr="00242642">
              <w:rPr>
                <w:strike/>
                <w:sz w:val="18"/>
                <w:szCs w:val="18"/>
                <w:lang w:val="en-GB" w:eastAsia="fr-BE"/>
              </w:rPr>
              <w:t xml:space="preserve"> </w:t>
            </w:r>
            <w:r w:rsidRPr="00242642">
              <w:rPr>
                <w:i/>
                <w:iCs/>
                <w:strike/>
                <w:sz w:val="18"/>
                <w:szCs w:val="18"/>
                <w:lang w:val="en-GB" w:eastAsia="fr-BE"/>
              </w:rPr>
              <w:t>cruciferarum</w:t>
            </w:r>
            <w:r w:rsidRPr="00242642">
              <w:rPr>
                <w:strike/>
                <w:sz w:val="18"/>
                <w:szCs w:val="18"/>
                <w:lang w:val="en-GB" w:eastAsia="fr-BE"/>
              </w:rPr>
              <w:t>)</w:t>
            </w:r>
            <w:r w:rsidRPr="00242642">
              <w:rPr>
                <w:strike/>
                <w:sz w:val="18"/>
                <w:szCs w:val="18"/>
                <w:lang w:val="en-GB" w:eastAsia="fr-BE"/>
              </w:rPr>
              <w:br/>
            </w:r>
            <w:r w:rsidRPr="00242642">
              <w:rPr>
                <w:i/>
                <w:iCs/>
                <w:strike/>
                <w:sz w:val="18"/>
                <w:szCs w:val="18"/>
                <w:lang w:val="en-GB" w:eastAsia="fr-BE"/>
              </w:rPr>
              <w:t>Mycosphaerella</w:t>
            </w:r>
            <w:r w:rsidRPr="00242642">
              <w:rPr>
                <w:strike/>
                <w:sz w:val="18"/>
                <w:szCs w:val="18"/>
                <w:lang w:val="en-GB" w:eastAsia="fr-BE"/>
              </w:rPr>
              <w:br/>
              <w:t>Cylindrosporiose</w:t>
            </w:r>
            <w:r w:rsidRPr="00242642">
              <w:rPr>
                <w:strike/>
                <w:sz w:val="18"/>
                <w:szCs w:val="18"/>
                <w:lang w:val="en-GB" w:eastAsia="fr-BE"/>
              </w:rPr>
              <w:br/>
              <w:t>Light leaf spot (</w:t>
            </w:r>
            <w:r w:rsidRPr="00242642">
              <w:rPr>
                <w:i/>
                <w:iCs/>
                <w:strike/>
                <w:sz w:val="18"/>
                <w:szCs w:val="18"/>
                <w:lang w:val="en-GB" w:eastAsia="fr-BE"/>
              </w:rPr>
              <w:t>Pyrenopeziza brassicae</w:t>
            </w:r>
            <w:r w:rsidRPr="00242642">
              <w:rPr>
                <w:strike/>
                <w:sz w:val="18"/>
                <w:szCs w:val="18"/>
                <w:lang w:val="en-GB" w:eastAsia="fr-BE"/>
              </w:rPr>
              <w:t>)</w:t>
            </w:r>
          </w:p>
        </w:tc>
        <w:tc>
          <w:tcPr>
            <w:tcW w:w="0" w:type="auto"/>
            <w:tcBorders>
              <w:top w:val="single" w:sz="4" w:space="0" w:color="auto"/>
              <w:left w:val="nil"/>
              <w:bottom w:val="single" w:sz="4" w:space="0" w:color="auto"/>
              <w:right w:val="single" w:sz="4" w:space="0" w:color="auto"/>
            </w:tcBorders>
            <w:shd w:val="clear" w:color="auto" w:fill="auto"/>
            <w:vAlign w:val="center"/>
          </w:tcPr>
          <w:p w14:paraId="1E8C4BBF" w14:textId="77777777" w:rsidR="00D2645B" w:rsidRPr="00242642" w:rsidRDefault="00D2645B" w:rsidP="002225D2">
            <w:pPr>
              <w:jc w:val="center"/>
              <w:rPr>
                <w:strike/>
                <w:sz w:val="18"/>
                <w:szCs w:val="18"/>
                <w:lang w:val="en-GB" w:eastAsia="fr-BE"/>
              </w:rPr>
            </w:pPr>
            <w:r w:rsidRPr="00242642">
              <w:rPr>
                <w:strike/>
                <w:sz w:val="18"/>
                <w:szCs w:val="18"/>
                <w:lang w:eastAsia="fr-BE"/>
              </w:rPr>
              <w:t>foliar spray</w:t>
            </w:r>
          </w:p>
        </w:tc>
        <w:tc>
          <w:tcPr>
            <w:tcW w:w="1923" w:type="dxa"/>
            <w:tcBorders>
              <w:top w:val="single" w:sz="4" w:space="0" w:color="auto"/>
              <w:left w:val="nil"/>
              <w:bottom w:val="single" w:sz="4" w:space="0" w:color="auto"/>
              <w:right w:val="single" w:sz="4" w:space="0" w:color="auto"/>
            </w:tcBorders>
            <w:shd w:val="clear" w:color="auto" w:fill="auto"/>
            <w:vAlign w:val="center"/>
          </w:tcPr>
          <w:p w14:paraId="0742AA11" w14:textId="6A1C3C06" w:rsidR="00746C22" w:rsidRPr="00242642" w:rsidRDefault="00746C22" w:rsidP="00746C22">
            <w:pPr>
              <w:rPr>
                <w:strike/>
                <w:color w:val="000000"/>
                <w:sz w:val="18"/>
                <w:szCs w:val="18"/>
              </w:rPr>
            </w:pPr>
            <w:r w:rsidRPr="00242642">
              <w:rPr>
                <w:strike/>
                <w:color w:val="000000"/>
                <w:sz w:val="18"/>
                <w:szCs w:val="18"/>
              </w:rPr>
              <w:t>Spring : just before mid-flowering (anticipating any significant petal fall)</w:t>
            </w:r>
            <w:r w:rsidRPr="00242642">
              <w:rPr>
                <w:strike/>
                <w:color w:val="000000"/>
                <w:sz w:val="18"/>
                <w:szCs w:val="18"/>
              </w:rPr>
              <w:br/>
            </w:r>
            <w:r w:rsidRPr="00242642">
              <w:rPr>
                <w:strike/>
                <w:color w:val="000000"/>
                <w:sz w:val="18"/>
                <w:szCs w:val="18"/>
              </w:rPr>
              <w:br/>
              <w:t>Autumn: At the first sign of disease</w:t>
            </w:r>
          </w:p>
          <w:p w14:paraId="23831330" w14:textId="77777777" w:rsidR="00746C22" w:rsidRPr="00A642D4" w:rsidRDefault="00746C22" w:rsidP="00746C22">
            <w:pPr>
              <w:rPr>
                <w:strike/>
                <w:color w:val="808080"/>
                <w:sz w:val="18"/>
                <w:szCs w:val="18"/>
                <w:highlight w:val="yellow"/>
              </w:rPr>
            </w:pPr>
            <w:r w:rsidRPr="00A642D4">
              <w:rPr>
                <w:strike/>
                <w:color w:val="808080"/>
                <w:sz w:val="18"/>
                <w:szCs w:val="18"/>
                <w:highlight w:val="yellow"/>
              </w:rPr>
              <w:t>Until BBCH 69</w:t>
            </w:r>
          </w:p>
          <w:p w14:paraId="7683D713" w14:textId="77777777" w:rsidR="00746C22" w:rsidRPr="00A642D4" w:rsidRDefault="00746C22" w:rsidP="00746C22">
            <w:pPr>
              <w:rPr>
                <w:strike/>
                <w:color w:val="808080"/>
                <w:sz w:val="18"/>
                <w:szCs w:val="18"/>
                <w:highlight w:val="yellow"/>
              </w:rPr>
            </w:pPr>
            <w:r w:rsidRPr="00A642D4">
              <w:rPr>
                <w:strike/>
                <w:color w:val="808080"/>
                <w:sz w:val="18"/>
                <w:szCs w:val="18"/>
                <w:highlight w:val="yellow"/>
              </w:rPr>
              <w:t>or</w:t>
            </w:r>
          </w:p>
          <w:p w14:paraId="156D0B63" w14:textId="5837AEEF" w:rsidR="00746C22" w:rsidRPr="00A642D4" w:rsidRDefault="00746C22" w:rsidP="00746C22">
            <w:pPr>
              <w:rPr>
                <w:strike/>
                <w:color w:val="000000"/>
                <w:sz w:val="18"/>
                <w:szCs w:val="18"/>
                <w:highlight w:val="yellow"/>
              </w:rPr>
            </w:pPr>
            <w:r w:rsidRPr="00A642D4">
              <w:rPr>
                <w:strike/>
                <w:sz w:val="18"/>
                <w:szCs w:val="18"/>
                <w:highlight w:val="yellow"/>
              </w:rPr>
              <w:t>BBCH 14</w:t>
            </w:r>
            <w:r w:rsidRPr="00A642D4">
              <w:rPr>
                <w:strike/>
                <w:color w:val="000000"/>
                <w:sz w:val="18"/>
                <w:szCs w:val="18"/>
                <w:highlight w:val="yellow"/>
              </w:rPr>
              <w:t xml:space="preserve"> </w:t>
            </w:r>
            <w:r w:rsidRPr="00A642D4">
              <w:rPr>
                <w:strike/>
                <w:color w:val="000000"/>
                <w:sz w:val="18"/>
                <w:szCs w:val="18"/>
                <w:highlight w:val="yellow"/>
                <w:shd w:val="clear" w:color="auto" w:fill="D9D9D9"/>
              </w:rPr>
              <w:t>20</w:t>
            </w:r>
            <w:r w:rsidRPr="00A642D4">
              <w:rPr>
                <w:strike/>
                <w:color w:val="000000"/>
                <w:sz w:val="18"/>
                <w:szCs w:val="18"/>
                <w:highlight w:val="yellow"/>
              </w:rPr>
              <w:t xml:space="preserve"> – 69</w:t>
            </w:r>
          </w:p>
          <w:p w14:paraId="135A9542" w14:textId="77777777" w:rsidR="00746C22" w:rsidRPr="00A642D4" w:rsidRDefault="00746C22" w:rsidP="00686841">
            <w:pPr>
              <w:rPr>
                <w:strike/>
                <w:color w:val="000000"/>
                <w:sz w:val="18"/>
                <w:szCs w:val="18"/>
                <w:highlight w:val="yellow"/>
              </w:rPr>
            </w:pPr>
            <w:r w:rsidRPr="00A642D4">
              <w:rPr>
                <w:strike/>
                <w:color w:val="000000"/>
                <w:sz w:val="18"/>
                <w:szCs w:val="18"/>
                <w:highlight w:val="yellow"/>
              </w:rPr>
              <w:t>Split</w:t>
            </w:r>
          </w:p>
          <w:p w14:paraId="2CB9D10B" w14:textId="77777777" w:rsidR="00621D88" w:rsidRPr="00A642D4" w:rsidRDefault="00746C22" w:rsidP="00686841">
            <w:pPr>
              <w:rPr>
                <w:strike/>
                <w:color w:val="000000"/>
                <w:sz w:val="18"/>
                <w:szCs w:val="18"/>
                <w:highlight w:val="yellow"/>
              </w:rPr>
            </w:pPr>
            <w:r w:rsidRPr="00A642D4">
              <w:rPr>
                <w:strike/>
                <w:color w:val="000000"/>
                <w:sz w:val="18"/>
                <w:szCs w:val="18"/>
                <w:highlight w:val="yellow"/>
              </w:rPr>
              <w:t>BBCH14-69</w:t>
            </w:r>
          </w:p>
          <w:p w14:paraId="524F217C" w14:textId="77777777" w:rsidR="006613AD" w:rsidRPr="00A642D4" w:rsidRDefault="006613AD" w:rsidP="00686841">
            <w:pPr>
              <w:rPr>
                <w:strike/>
                <w:color w:val="000000"/>
                <w:sz w:val="18"/>
                <w:szCs w:val="18"/>
                <w:highlight w:val="yellow"/>
              </w:rPr>
            </w:pPr>
          </w:p>
          <w:p w14:paraId="151CB29C" w14:textId="01D3BCF2" w:rsidR="006613AD" w:rsidRPr="00242642" w:rsidRDefault="006613AD" w:rsidP="00686841">
            <w:pPr>
              <w:rPr>
                <w:strike/>
                <w:sz w:val="18"/>
                <w:szCs w:val="18"/>
                <w:lang w:val="en-GB" w:eastAsia="fr-BE"/>
              </w:rPr>
            </w:pPr>
            <w:r w:rsidRPr="00A642D4">
              <w:rPr>
                <w:b/>
                <w:bCs/>
                <w:strike/>
                <w:sz w:val="18"/>
                <w:szCs w:val="18"/>
                <w:highlight w:val="yellow"/>
                <w:lang w:val="en-GB" w:eastAsia="fr-BE"/>
              </w:rPr>
              <w:t>Up to BBCH 69 or BBCH 14-69</w:t>
            </w:r>
          </w:p>
        </w:tc>
        <w:tc>
          <w:tcPr>
            <w:tcW w:w="347" w:type="dxa"/>
            <w:tcBorders>
              <w:top w:val="single" w:sz="4" w:space="0" w:color="auto"/>
              <w:left w:val="nil"/>
              <w:bottom w:val="single" w:sz="4" w:space="0" w:color="auto"/>
              <w:right w:val="single" w:sz="4" w:space="0" w:color="auto"/>
            </w:tcBorders>
            <w:shd w:val="clear" w:color="auto" w:fill="auto"/>
            <w:vAlign w:val="center"/>
          </w:tcPr>
          <w:p w14:paraId="08FCD5E7" w14:textId="77777777" w:rsidR="00D2645B" w:rsidRPr="00242642" w:rsidRDefault="00D2645B" w:rsidP="002225D2">
            <w:pPr>
              <w:jc w:val="center"/>
              <w:rPr>
                <w:strike/>
                <w:sz w:val="18"/>
                <w:szCs w:val="18"/>
                <w:lang w:val="en-GB" w:eastAsia="fr-BE"/>
              </w:rPr>
            </w:pPr>
            <w:r w:rsidRPr="00242642">
              <w:rPr>
                <w:strike/>
                <w:sz w:val="18"/>
                <w:szCs w:val="18"/>
                <w:lang w:eastAsia="fr-BE"/>
              </w:rPr>
              <w:t>2</w:t>
            </w:r>
          </w:p>
        </w:tc>
        <w:tc>
          <w:tcPr>
            <w:tcW w:w="0" w:type="auto"/>
            <w:tcBorders>
              <w:top w:val="single" w:sz="4" w:space="0" w:color="auto"/>
              <w:left w:val="nil"/>
              <w:bottom w:val="single" w:sz="4" w:space="0" w:color="auto"/>
              <w:right w:val="single" w:sz="4" w:space="0" w:color="auto"/>
            </w:tcBorders>
            <w:shd w:val="clear" w:color="auto" w:fill="auto"/>
            <w:vAlign w:val="center"/>
          </w:tcPr>
          <w:p w14:paraId="66A6C07A" w14:textId="77777777" w:rsidR="00D2645B" w:rsidRPr="00242642" w:rsidRDefault="00D2645B" w:rsidP="002225D2">
            <w:pPr>
              <w:jc w:val="center"/>
              <w:rPr>
                <w:strike/>
                <w:sz w:val="18"/>
                <w:szCs w:val="18"/>
                <w:lang w:eastAsia="fr-BE"/>
              </w:rPr>
            </w:pPr>
            <w:r w:rsidRPr="00242642">
              <w:rPr>
                <w:strike/>
                <w:color w:val="808080"/>
                <w:sz w:val="18"/>
                <w:szCs w:val="18"/>
                <w:lang w:eastAsia="fr-BE"/>
              </w:rPr>
              <w:t>14</w:t>
            </w:r>
            <w:r w:rsidR="00071571" w:rsidRPr="00242642">
              <w:rPr>
                <w:strike/>
                <w:sz w:val="18"/>
                <w:szCs w:val="18"/>
                <w:lang w:eastAsia="fr-BE"/>
              </w:rPr>
              <w:t xml:space="preserve"> 90</w:t>
            </w:r>
          </w:p>
          <w:p w14:paraId="2633060D" w14:textId="77777777" w:rsidR="00493BD4" w:rsidRPr="00242642" w:rsidRDefault="00493BD4" w:rsidP="002225D2">
            <w:pPr>
              <w:jc w:val="center"/>
              <w:rPr>
                <w:strike/>
                <w:sz w:val="18"/>
                <w:szCs w:val="18"/>
                <w:lang w:eastAsia="fr-BE"/>
              </w:rPr>
            </w:pPr>
          </w:p>
          <w:p w14:paraId="0E7BF29F" w14:textId="77777777" w:rsidR="00493BD4" w:rsidRPr="00242642" w:rsidRDefault="00493BD4" w:rsidP="002225D2">
            <w:pPr>
              <w:jc w:val="center"/>
              <w:rPr>
                <w:strike/>
                <w:sz w:val="18"/>
                <w:szCs w:val="18"/>
                <w:lang w:val="en-GB" w:eastAsia="fr-BE"/>
              </w:rPr>
            </w:pPr>
            <w:r w:rsidRPr="00242642">
              <w:rPr>
                <w:strike/>
                <w:sz w:val="18"/>
                <w:szCs w:val="18"/>
                <w:shd w:val="clear" w:color="auto" w:fill="D9D9D9"/>
                <w:lang w:val="en-GB"/>
              </w:rPr>
              <w:t>Split 14</w:t>
            </w:r>
          </w:p>
        </w:tc>
        <w:tc>
          <w:tcPr>
            <w:tcW w:w="0" w:type="auto"/>
            <w:tcBorders>
              <w:top w:val="single" w:sz="4" w:space="0" w:color="auto"/>
              <w:left w:val="nil"/>
              <w:bottom w:val="single" w:sz="4" w:space="0" w:color="auto"/>
              <w:right w:val="single" w:sz="4" w:space="0" w:color="auto"/>
            </w:tcBorders>
            <w:shd w:val="clear" w:color="auto" w:fill="auto"/>
            <w:vAlign w:val="center"/>
          </w:tcPr>
          <w:p w14:paraId="441785B1" w14:textId="77777777" w:rsidR="00D2645B" w:rsidRPr="00242642" w:rsidRDefault="00D2645B" w:rsidP="002225D2">
            <w:pPr>
              <w:rPr>
                <w:strike/>
                <w:sz w:val="18"/>
                <w:szCs w:val="18"/>
                <w:lang w:val="en-GB" w:eastAsia="fr-BE"/>
              </w:rPr>
            </w:pPr>
            <w:r w:rsidRPr="00242642">
              <w:rPr>
                <w:strike/>
                <w:sz w:val="18"/>
                <w:szCs w:val="18"/>
                <w:lang w:eastAsia="fr-BE"/>
              </w:rPr>
              <w:t>a) 0,6</w:t>
            </w:r>
            <w:r w:rsidRPr="00242642">
              <w:rPr>
                <w:strike/>
                <w:sz w:val="18"/>
                <w:szCs w:val="18"/>
                <w:lang w:eastAsia="fr-BE"/>
              </w:rPr>
              <w:br/>
              <w:t>b) 1,2</w:t>
            </w:r>
          </w:p>
        </w:tc>
        <w:tc>
          <w:tcPr>
            <w:tcW w:w="0" w:type="auto"/>
            <w:tcBorders>
              <w:top w:val="single" w:sz="4" w:space="0" w:color="auto"/>
              <w:left w:val="nil"/>
              <w:bottom w:val="single" w:sz="4" w:space="0" w:color="auto"/>
              <w:right w:val="single" w:sz="4" w:space="0" w:color="auto"/>
            </w:tcBorders>
            <w:shd w:val="clear" w:color="auto" w:fill="auto"/>
            <w:vAlign w:val="center"/>
          </w:tcPr>
          <w:p w14:paraId="5570BF86" w14:textId="77777777" w:rsidR="00D2645B" w:rsidRPr="00242642" w:rsidRDefault="00D2645B" w:rsidP="002225D2">
            <w:pPr>
              <w:rPr>
                <w:strike/>
                <w:sz w:val="18"/>
                <w:szCs w:val="18"/>
                <w:lang w:val="en-GB" w:eastAsia="fr-BE"/>
              </w:rPr>
            </w:pPr>
            <w:r w:rsidRPr="00242642">
              <w:rPr>
                <w:strike/>
                <w:sz w:val="18"/>
                <w:szCs w:val="18"/>
                <w:lang w:eastAsia="fr-BE"/>
              </w:rPr>
              <w:t>a) Prothioconazole 150 + Difenoconazole 78</w:t>
            </w:r>
            <w:r w:rsidRPr="00242642">
              <w:rPr>
                <w:strike/>
                <w:sz w:val="18"/>
                <w:szCs w:val="18"/>
                <w:lang w:eastAsia="fr-BE"/>
              </w:rPr>
              <w:br/>
              <w:t>b) Prothioconazole 300 + Difenoconazole 156</w:t>
            </w:r>
          </w:p>
        </w:tc>
        <w:tc>
          <w:tcPr>
            <w:tcW w:w="0" w:type="auto"/>
            <w:tcBorders>
              <w:top w:val="single" w:sz="4" w:space="0" w:color="auto"/>
              <w:left w:val="nil"/>
              <w:bottom w:val="single" w:sz="4" w:space="0" w:color="auto"/>
              <w:right w:val="single" w:sz="4" w:space="0" w:color="auto"/>
            </w:tcBorders>
            <w:shd w:val="clear" w:color="auto" w:fill="auto"/>
            <w:vAlign w:val="center"/>
          </w:tcPr>
          <w:p w14:paraId="61706AEB" w14:textId="77777777" w:rsidR="00D2645B" w:rsidRPr="00242642" w:rsidRDefault="00686841" w:rsidP="002225D2">
            <w:pPr>
              <w:jc w:val="center"/>
              <w:rPr>
                <w:strike/>
                <w:sz w:val="18"/>
                <w:szCs w:val="18"/>
                <w:lang w:val="en-GB" w:eastAsia="fr-BE"/>
              </w:rPr>
            </w:pPr>
            <w:r w:rsidRPr="00242642">
              <w:rPr>
                <w:strike/>
                <w:sz w:val="18"/>
                <w:szCs w:val="18"/>
                <w:lang w:eastAsia="fr-BE"/>
              </w:rPr>
              <w:t>2</w:t>
            </w:r>
            <w:r w:rsidR="00D2645B" w:rsidRPr="00242642">
              <w:rPr>
                <w:strike/>
                <w:sz w:val="18"/>
                <w:szCs w:val="18"/>
                <w:lang w:eastAsia="fr-BE"/>
              </w:rPr>
              <w:t>00-500</w:t>
            </w:r>
          </w:p>
        </w:tc>
        <w:tc>
          <w:tcPr>
            <w:tcW w:w="0" w:type="auto"/>
            <w:tcBorders>
              <w:top w:val="single" w:sz="4" w:space="0" w:color="auto"/>
              <w:left w:val="nil"/>
              <w:bottom w:val="single" w:sz="4" w:space="0" w:color="auto"/>
              <w:right w:val="single" w:sz="4" w:space="0" w:color="auto"/>
            </w:tcBorders>
            <w:shd w:val="clear" w:color="auto" w:fill="auto"/>
            <w:vAlign w:val="center"/>
          </w:tcPr>
          <w:p w14:paraId="30C2A126" w14:textId="77777777" w:rsidR="00D2645B" w:rsidRPr="00242642" w:rsidRDefault="00D2645B" w:rsidP="002225D2">
            <w:pPr>
              <w:spacing w:after="240"/>
              <w:jc w:val="center"/>
              <w:rPr>
                <w:strike/>
                <w:sz w:val="18"/>
                <w:szCs w:val="18"/>
                <w:lang w:val="en-GB" w:eastAsia="fr-BE"/>
              </w:rPr>
            </w:pPr>
            <w:r w:rsidRPr="00242642">
              <w:rPr>
                <w:strike/>
                <w:sz w:val="18"/>
                <w:szCs w:val="18"/>
                <w:lang w:eastAsia="fr-BE"/>
              </w:rPr>
              <w:t>NA</w:t>
            </w:r>
          </w:p>
        </w:tc>
        <w:tc>
          <w:tcPr>
            <w:tcW w:w="0" w:type="auto"/>
            <w:tcBorders>
              <w:top w:val="single" w:sz="4" w:space="0" w:color="auto"/>
              <w:left w:val="nil"/>
              <w:bottom w:val="single" w:sz="4" w:space="0" w:color="auto"/>
              <w:right w:val="single" w:sz="4" w:space="0" w:color="auto"/>
            </w:tcBorders>
            <w:shd w:val="clear" w:color="auto" w:fill="auto"/>
            <w:vAlign w:val="center"/>
          </w:tcPr>
          <w:p w14:paraId="35ACF83C" w14:textId="77777777" w:rsidR="00D2645B" w:rsidRPr="00242642" w:rsidRDefault="00D2645B" w:rsidP="002225D2">
            <w:pPr>
              <w:rPr>
                <w:strike/>
                <w:sz w:val="18"/>
                <w:szCs w:val="18"/>
                <w:lang w:val="en-GB" w:eastAsia="fr-BE"/>
              </w:rPr>
            </w:pPr>
            <w:r w:rsidRPr="00242642">
              <w:rPr>
                <w:strike/>
                <w:sz w:val="18"/>
                <w:szCs w:val="18"/>
                <w:lang w:val="en-GB" w:eastAsia="fr-BE"/>
              </w:rPr>
              <w:t>1 application in autumn and/or 1 in spring</w:t>
            </w:r>
            <w:r w:rsidRPr="00242642">
              <w:rPr>
                <w:strike/>
                <w:sz w:val="18"/>
                <w:szCs w:val="18"/>
                <w:lang w:val="en-GB" w:eastAsia="fr-BE"/>
              </w:rPr>
              <w:br/>
              <w:t xml:space="preserve"> </w:t>
            </w:r>
            <w:r w:rsidRPr="00242642">
              <w:rPr>
                <w:strike/>
                <w:color w:val="808080"/>
                <w:sz w:val="18"/>
                <w:szCs w:val="18"/>
                <w:shd w:val="clear" w:color="auto" w:fill="D9D9D9"/>
                <w:lang w:val="en-GB" w:eastAsia="fr-BE"/>
              </w:rPr>
              <w:t>or 2 in autumn (repeat application in late autumn/winter when disease symptoms reoccur - spray interval 14-28 d or longer)</w:t>
            </w:r>
            <w:r w:rsidRPr="00242642">
              <w:rPr>
                <w:strike/>
                <w:color w:val="808080"/>
                <w:sz w:val="18"/>
                <w:szCs w:val="18"/>
                <w:shd w:val="clear" w:color="auto" w:fill="D9D9D9"/>
                <w:lang w:val="en-GB" w:eastAsia="fr-BE"/>
              </w:rPr>
              <w:br/>
            </w:r>
            <w:r w:rsidRPr="00242642">
              <w:rPr>
                <w:strike/>
                <w:sz w:val="18"/>
                <w:szCs w:val="18"/>
                <w:lang w:val="en-GB" w:eastAsia="fr-BE"/>
              </w:rPr>
              <w:t>or 2 applications in spring (Split applications: 1st = from yellow bud to early flowering; 2nd = 3 weeks after 1st ap)</w:t>
            </w:r>
            <w:r w:rsidRPr="00242642">
              <w:rPr>
                <w:strike/>
                <w:sz w:val="18"/>
                <w:szCs w:val="18"/>
                <w:lang w:val="en-GB" w:eastAsia="fr-BE"/>
              </w:rPr>
              <w:br/>
            </w:r>
            <w:r w:rsidRPr="00242642">
              <w:rPr>
                <w:strike/>
                <w:sz w:val="18"/>
                <w:szCs w:val="18"/>
                <w:lang w:val="en-GB" w:eastAsia="fr-BE"/>
              </w:rPr>
              <w:br/>
              <w:t xml:space="preserve">0,3 L/ha f. by 0,3 L/ha if 2 applications in </w:t>
            </w:r>
            <w:r w:rsidRPr="00242642">
              <w:rPr>
                <w:strike/>
                <w:sz w:val="18"/>
                <w:szCs w:val="18"/>
                <w:lang w:val="en-GB" w:eastAsia="fr-BE"/>
              </w:rPr>
              <w:lastRenderedPageBreak/>
              <w:t>autumn OR  2 applications in spring</w:t>
            </w:r>
          </w:p>
        </w:tc>
        <w:tc>
          <w:tcPr>
            <w:tcW w:w="0" w:type="auto"/>
            <w:tcBorders>
              <w:top w:val="single" w:sz="4" w:space="0" w:color="auto"/>
              <w:left w:val="nil"/>
              <w:bottom w:val="single" w:sz="4" w:space="0" w:color="auto"/>
              <w:right w:val="single" w:sz="4" w:space="0" w:color="auto"/>
            </w:tcBorders>
            <w:shd w:val="clear" w:color="auto" w:fill="FF0000"/>
            <w:vAlign w:val="center"/>
          </w:tcPr>
          <w:p w14:paraId="47BBEFEF" w14:textId="77777777" w:rsidR="00D2645B" w:rsidRPr="006922C1" w:rsidRDefault="00D2645B" w:rsidP="002225D2">
            <w:pPr>
              <w:rPr>
                <w:sz w:val="18"/>
                <w:szCs w:val="18"/>
                <w:lang w:val="en-GB" w:eastAsia="fr-BE"/>
              </w:rPr>
            </w:pPr>
          </w:p>
        </w:tc>
      </w:tr>
    </w:tbl>
    <w:p w14:paraId="1B05B26B" w14:textId="77777777" w:rsidR="00D2645B" w:rsidRDefault="00D2645B" w:rsidP="003F1C4B">
      <w:pPr>
        <w:pStyle w:val="RepStandard"/>
        <w:rPr>
          <w:lang w:val="en-GB"/>
        </w:rPr>
      </w:pPr>
    </w:p>
    <w:p w14:paraId="449A8298" w14:textId="77777777" w:rsidR="00D2645B" w:rsidRPr="00AD3A26" w:rsidRDefault="00D2645B" w:rsidP="00D2645B">
      <w:pPr>
        <w:rPr>
          <w:sz w:val="18"/>
          <w:szCs w:val="18"/>
        </w:rPr>
      </w:pPr>
      <w:r w:rsidRPr="00AD3A26">
        <w:rPr>
          <w:sz w:val="18"/>
          <w:szCs w:val="18"/>
        </w:rPr>
        <w:t xml:space="preserve">* </w:t>
      </w:r>
      <w:r w:rsidRPr="00AD3A26">
        <w:rPr>
          <w:sz w:val="18"/>
          <w:szCs w:val="18"/>
        </w:rPr>
        <w:tab/>
        <w:t xml:space="preserve">Use number(s) in accordance with the list of all intended GAPs in Part B, Section 0 should be given in column 1. </w:t>
      </w:r>
    </w:p>
    <w:p w14:paraId="7690E53F" w14:textId="77777777" w:rsidR="00D2645B" w:rsidRPr="00AD3A26" w:rsidRDefault="00D2645B" w:rsidP="00D2645B">
      <w:pPr>
        <w:rPr>
          <w:sz w:val="18"/>
          <w:szCs w:val="18"/>
        </w:rPr>
      </w:pPr>
      <w:r w:rsidRPr="00AD3A26">
        <w:rPr>
          <w:sz w:val="18"/>
          <w:szCs w:val="18"/>
        </w:rPr>
        <w:t>**</w:t>
      </w:r>
      <w:r w:rsidRPr="00AD3A26">
        <w:rPr>
          <w:sz w:val="18"/>
          <w:szCs w:val="18"/>
        </w:rPr>
        <w:tab/>
        <w:t>F: professional field use, Fn: non-professional field use, Fpn: professional and non-professional field use, G: professional greenhouse use, Gn: non-professional greenhouse use, Gpn: professional and non-professional greenhouse use, I: indoor application</w:t>
      </w:r>
    </w:p>
    <w:p w14:paraId="2FB78E89" w14:textId="77777777" w:rsidR="00D2645B" w:rsidRPr="00AD3A26" w:rsidRDefault="00D2645B" w:rsidP="00D2645B">
      <w:pPr>
        <w:pStyle w:val="RepTableFootnote"/>
        <w:rPr>
          <w:lang w:val="en-GB"/>
        </w:rPr>
      </w:pPr>
      <w:r w:rsidRPr="00AD3A26">
        <w:rPr>
          <w:lang w:val="en-GB"/>
        </w:rPr>
        <w:t>Column 15: zRMS conclusion.</w:t>
      </w:r>
    </w:p>
    <w:tbl>
      <w:tblPr>
        <w:tblW w:w="0" w:type="auto"/>
        <w:tblLayout w:type="fixed"/>
        <w:tblCellMar>
          <w:left w:w="57" w:type="dxa"/>
          <w:right w:w="57" w:type="dxa"/>
        </w:tblCellMar>
        <w:tblLook w:val="0000" w:firstRow="0" w:lastRow="0" w:firstColumn="0" w:lastColumn="0" w:noHBand="0" w:noVBand="0"/>
      </w:tblPr>
      <w:tblGrid>
        <w:gridCol w:w="457"/>
        <w:gridCol w:w="4139"/>
      </w:tblGrid>
      <w:tr w:rsidR="00D2645B" w:rsidRPr="00AD3A26" w14:paraId="0B8C9921" w14:textId="77777777" w:rsidTr="002225D2">
        <w:trPr>
          <w:cantSplit/>
        </w:trPr>
        <w:tc>
          <w:tcPr>
            <w:tcW w:w="457" w:type="dxa"/>
            <w:tcBorders>
              <w:top w:val="single" w:sz="4" w:space="0" w:color="auto"/>
              <w:left w:val="single" w:sz="4" w:space="0" w:color="auto"/>
              <w:bottom w:val="single" w:sz="4" w:space="0" w:color="auto"/>
              <w:right w:val="single" w:sz="4" w:space="0" w:color="auto"/>
            </w:tcBorders>
            <w:shd w:val="clear" w:color="auto" w:fill="92D050"/>
            <w:vAlign w:val="center"/>
          </w:tcPr>
          <w:p w14:paraId="2FE3DFC8" w14:textId="77777777" w:rsidR="00D2645B" w:rsidRPr="00AD3A26" w:rsidRDefault="00D2645B" w:rsidP="002225D2">
            <w:pPr>
              <w:pStyle w:val="RepTable"/>
              <w:rPr>
                <w:sz w:val="16"/>
                <w:szCs w:val="16"/>
              </w:rPr>
            </w:pPr>
            <w:r w:rsidRPr="00AD3A26">
              <w:rPr>
                <w:sz w:val="16"/>
                <w:szCs w:val="16"/>
              </w:rPr>
              <w:t>A</w:t>
            </w:r>
          </w:p>
        </w:tc>
        <w:tc>
          <w:tcPr>
            <w:tcW w:w="4139" w:type="dxa"/>
            <w:tcBorders>
              <w:top w:val="single" w:sz="4" w:space="0" w:color="auto"/>
              <w:left w:val="single" w:sz="4" w:space="0" w:color="auto"/>
              <w:bottom w:val="single" w:sz="4" w:space="0" w:color="auto"/>
              <w:right w:val="single" w:sz="4" w:space="0" w:color="auto"/>
            </w:tcBorders>
            <w:vAlign w:val="center"/>
          </w:tcPr>
          <w:p w14:paraId="540CD678" w14:textId="77777777" w:rsidR="00D2645B" w:rsidRPr="00AD3A26" w:rsidRDefault="00D2645B" w:rsidP="002225D2">
            <w:pPr>
              <w:pStyle w:val="RepTable"/>
              <w:rPr>
                <w:sz w:val="16"/>
                <w:szCs w:val="16"/>
              </w:rPr>
            </w:pPr>
            <w:r w:rsidRPr="00AD3A26">
              <w:rPr>
                <w:sz w:val="16"/>
                <w:szCs w:val="16"/>
              </w:rPr>
              <w:t>Acceptable</w:t>
            </w:r>
          </w:p>
        </w:tc>
      </w:tr>
      <w:tr w:rsidR="00D2645B" w:rsidRPr="00AD3A26" w14:paraId="163FA42E" w14:textId="77777777" w:rsidTr="002225D2">
        <w:trPr>
          <w:cantSplit/>
        </w:trPr>
        <w:tc>
          <w:tcPr>
            <w:tcW w:w="457" w:type="dxa"/>
            <w:tcBorders>
              <w:top w:val="single" w:sz="4" w:space="0" w:color="auto"/>
              <w:left w:val="single" w:sz="4" w:space="0" w:color="auto"/>
              <w:bottom w:val="single" w:sz="4" w:space="0" w:color="auto"/>
              <w:right w:val="single" w:sz="4" w:space="0" w:color="auto"/>
            </w:tcBorders>
            <w:shd w:val="clear" w:color="auto" w:fill="FFFF00"/>
            <w:vAlign w:val="center"/>
          </w:tcPr>
          <w:p w14:paraId="2BDB512B" w14:textId="77777777" w:rsidR="00D2645B" w:rsidRPr="00AD3A26" w:rsidRDefault="00D2645B" w:rsidP="002225D2">
            <w:pPr>
              <w:pStyle w:val="RepTable"/>
              <w:rPr>
                <w:sz w:val="16"/>
                <w:szCs w:val="16"/>
              </w:rPr>
            </w:pPr>
            <w:r w:rsidRPr="00AD3A26">
              <w:rPr>
                <w:sz w:val="16"/>
                <w:szCs w:val="16"/>
              </w:rPr>
              <w:t>R</w:t>
            </w:r>
          </w:p>
        </w:tc>
        <w:tc>
          <w:tcPr>
            <w:tcW w:w="4139" w:type="dxa"/>
            <w:tcBorders>
              <w:top w:val="single" w:sz="4" w:space="0" w:color="auto"/>
              <w:left w:val="single" w:sz="4" w:space="0" w:color="auto"/>
              <w:bottom w:val="single" w:sz="4" w:space="0" w:color="auto"/>
              <w:right w:val="single" w:sz="4" w:space="0" w:color="auto"/>
            </w:tcBorders>
            <w:vAlign w:val="center"/>
          </w:tcPr>
          <w:p w14:paraId="17C5B1B8" w14:textId="77777777" w:rsidR="00D2645B" w:rsidRPr="00AD3A26" w:rsidRDefault="00D2645B" w:rsidP="002225D2">
            <w:pPr>
              <w:pStyle w:val="RepTable"/>
              <w:rPr>
                <w:sz w:val="16"/>
                <w:szCs w:val="16"/>
              </w:rPr>
            </w:pPr>
            <w:r w:rsidRPr="00AD3A26">
              <w:rPr>
                <w:sz w:val="16"/>
                <w:szCs w:val="16"/>
              </w:rPr>
              <w:t xml:space="preserve">Acceptable with further restriction </w:t>
            </w:r>
          </w:p>
        </w:tc>
      </w:tr>
      <w:tr w:rsidR="00D2645B" w:rsidRPr="000F32ED" w14:paraId="1B2BA9D4" w14:textId="77777777" w:rsidTr="002225D2">
        <w:trPr>
          <w:cantSplit/>
        </w:trPr>
        <w:tc>
          <w:tcPr>
            <w:tcW w:w="457" w:type="dxa"/>
            <w:tcBorders>
              <w:top w:val="single" w:sz="4" w:space="0" w:color="auto"/>
              <w:left w:val="single" w:sz="4" w:space="0" w:color="auto"/>
              <w:bottom w:val="single" w:sz="4" w:space="0" w:color="auto"/>
              <w:right w:val="single" w:sz="4" w:space="0" w:color="auto"/>
            </w:tcBorders>
            <w:shd w:val="clear" w:color="auto" w:fill="BDD6EE"/>
            <w:vAlign w:val="center"/>
          </w:tcPr>
          <w:p w14:paraId="228A455D" w14:textId="77777777" w:rsidR="00D2645B" w:rsidRPr="00AD3A26" w:rsidRDefault="00D2645B" w:rsidP="002225D2">
            <w:pPr>
              <w:pStyle w:val="RepTable"/>
              <w:rPr>
                <w:sz w:val="16"/>
                <w:szCs w:val="16"/>
              </w:rPr>
            </w:pPr>
            <w:r w:rsidRPr="00AD3A26">
              <w:rPr>
                <w:sz w:val="16"/>
                <w:szCs w:val="16"/>
              </w:rPr>
              <w:t>C</w:t>
            </w:r>
          </w:p>
        </w:tc>
        <w:tc>
          <w:tcPr>
            <w:tcW w:w="4139" w:type="dxa"/>
            <w:tcBorders>
              <w:top w:val="single" w:sz="4" w:space="0" w:color="auto"/>
              <w:left w:val="single" w:sz="4" w:space="0" w:color="auto"/>
              <w:bottom w:val="single" w:sz="4" w:space="0" w:color="auto"/>
              <w:right w:val="single" w:sz="4" w:space="0" w:color="auto"/>
            </w:tcBorders>
            <w:vAlign w:val="center"/>
          </w:tcPr>
          <w:p w14:paraId="2D93D3A8" w14:textId="77777777" w:rsidR="00D2645B" w:rsidRPr="00AD3A26" w:rsidRDefault="00D2645B" w:rsidP="002225D2">
            <w:pPr>
              <w:pStyle w:val="RepTable"/>
              <w:rPr>
                <w:sz w:val="16"/>
                <w:szCs w:val="16"/>
              </w:rPr>
            </w:pPr>
            <w:r w:rsidRPr="00AD3A26">
              <w:rPr>
                <w:sz w:val="16"/>
                <w:szCs w:val="16"/>
              </w:rPr>
              <w:t>To be confirmed by cMS</w:t>
            </w:r>
          </w:p>
        </w:tc>
      </w:tr>
      <w:tr w:rsidR="00D2645B" w:rsidRPr="000F32ED" w14:paraId="0E91EE16" w14:textId="77777777" w:rsidTr="002225D2">
        <w:trPr>
          <w:cantSplit/>
        </w:trPr>
        <w:tc>
          <w:tcPr>
            <w:tcW w:w="457" w:type="dxa"/>
            <w:tcBorders>
              <w:top w:val="single" w:sz="4" w:space="0" w:color="auto"/>
              <w:left w:val="single" w:sz="4" w:space="0" w:color="auto"/>
              <w:bottom w:val="single" w:sz="4" w:space="0" w:color="auto"/>
              <w:right w:val="single" w:sz="4" w:space="0" w:color="auto"/>
            </w:tcBorders>
            <w:shd w:val="clear" w:color="auto" w:fill="FF0000"/>
            <w:vAlign w:val="center"/>
          </w:tcPr>
          <w:p w14:paraId="751EDCAA" w14:textId="77777777" w:rsidR="00D2645B" w:rsidRPr="00AD3A26" w:rsidRDefault="00D2645B" w:rsidP="002225D2">
            <w:pPr>
              <w:pStyle w:val="RepTable"/>
              <w:rPr>
                <w:sz w:val="16"/>
                <w:szCs w:val="16"/>
              </w:rPr>
            </w:pPr>
            <w:r w:rsidRPr="00AD3A26">
              <w:rPr>
                <w:sz w:val="16"/>
                <w:szCs w:val="16"/>
              </w:rPr>
              <w:t>N</w:t>
            </w:r>
          </w:p>
        </w:tc>
        <w:tc>
          <w:tcPr>
            <w:tcW w:w="4139" w:type="dxa"/>
            <w:tcBorders>
              <w:top w:val="single" w:sz="4" w:space="0" w:color="auto"/>
              <w:left w:val="single" w:sz="4" w:space="0" w:color="auto"/>
              <w:bottom w:val="single" w:sz="4" w:space="0" w:color="auto"/>
              <w:right w:val="single" w:sz="4" w:space="0" w:color="auto"/>
            </w:tcBorders>
            <w:vAlign w:val="center"/>
          </w:tcPr>
          <w:p w14:paraId="3C045DDE" w14:textId="77777777" w:rsidR="00D2645B" w:rsidRPr="00AD3A26" w:rsidRDefault="00D2645B" w:rsidP="002225D2">
            <w:pPr>
              <w:pStyle w:val="RepTable"/>
              <w:rPr>
                <w:sz w:val="16"/>
                <w:szCs w:val="16"/>
              </w:rPr>
            </w:pPr>
            <w:r w:rsidRPr="00AD3A26">
              <w:rPr>
                <w:sz w:val="16"/>
                <w:szCs w:val="16"/>
              </w:rPr>
              <w:t>Not acceptable / evaluation not possible</w:t>
            </w:r>
          </w:p>
        </w:tc>
      </w:tr>
      <w:tr w:rsidR="00D2645B" w:rsidRPr="00AD3A26" w14:paraId="6622FAE2" w14:textId="77777777" w:rsidTr="002225D2">
        <w:trPr>
          <w:cantSplit/>
        </w:trPr>
        <w:tc>
          <w:tcPr>
            <w:tcW w:w="457" w:type="dxa"/>
            <w:tcBorders>
              <w:top w:val="single" w:sz="4" w:space="0" w:color="auto"/>
              <w:left w:val="single" w:sz="4" w:space="0" w:color="auto"/>
              <w:bottom w:val="single" w:sz="4" w:space="0" w:color="auto"/>
              <w:right w:val="single" w:sz="4" w:space="0" w:color="auto"/>
            </w:tcBorders>
            <w:shd w:val="clear" w:color="auto" w:fill="F7CAAC"/>
            <w:vAlign w:val="center"/>
          </w:tcPr>
          <w:p w14:paraId="0F676CB4" w14:textId="77777777" w:rsidR="00D2645B" w:rsidRPr="00AD3A26" w:rsidRDefault="00D2645B" w:rsidP="002225D2">
            <w:pPr>
              <w:pStyle w:val="RepTable"/>
              <w:rPr>
                <w:sz w:val="16"/>
                <w:szCs w:val="16"/>
              </w:rPr>
            </w:pPr>
            <w:r w:rsidRPr="00AD3A26">
              <w:rPr>
                <w:sz w:val="16"/>
                <w:szCs w:val="16"/>
              </w:rPr>
              <w:t>n.r.</w:t>
            </w:r>
          </w:p>
        </w:tc>
        <w:tc>
          <w:tcPr>
            <w:tcW w:w="4139" w:type="dxa"/>
            <w:tcBorders>
              <w:top w:val="single" w:sz="4" w:space="0" w:color="auto"/>
              <w:left w:val="single" w:sz="4" w:space="0" w:color="auto"/>
              <w:bottom w:val="single" w:sz="4" w:space="0" w:color="auto"/>
              <w:right w:val="single" w:sz="4" w:space="0" w:color="auto"/>
            </w:tcBorders>
            <w:vAlign w:val="center"/>
          </w:tcPr>
          <w:p w14:paraId="0DC1FD66" w14:textId="77777777" w:rsidR="00D2645B" w:rsidRPr="00AD3A26" w:rsidRDefault="00D2645B" w:rsidP="002225D2">
            <w:pPr>
              <w:pStyle w:val="RepTable"/>
              <w:rPr>
                <w:sz w:val="16"/>
                <w:szCs w:val="16"/>
              </w:rPr>
            </w:pPr>
            <w:r w:rsidRPr="00AD3A26">
              <w:rPr>
                <w:sz w:val="16"/>
                <w:szCs w:val="16"/>
              </w:rPr>
              <w:t>Not relevant for section 3</w:t>
            </w:r>
          </w:p>
        </w:tc>
      </w:tr>
    </w:tbl>
    <w:p w14:paraId="66FF9F38" w14:textId="77777777" w:rsidR="00D2645B" w:rsidRPr="00AD3A26" w:rsidRDefault="00D2645B" w:rsidP="00D2645B"/>
    <w:p w14:paraId="778C0F7E" w14:textId="77777777" w:rsidR="00141B58" w:rsidRPr="002D6140" w:rsidRDefault="00141B58" w:rsidP="00E10DD6">
      <w:pPr>
        <w:pStyle w:val="RepStandard"/>
        <w:rPr>
          <w:lang w:val="en-GB" w:eastAsia="en-US"/>
        </w:rPr>
        <w:sectPr w:rsidR="00141B58" w:rsidRPr="002D6140" w:rsidSect="00247515">
          <w:headerReference w:type="even" r:id="rId10"/>
          <w:footerReference w:type="default" r:id="rId11"/>
          <w:headerReference w:type="first" r:id="rId12"/>
          <w:footerReference w:type="first" r:id="rId13"/>
          <w:pgSz w:w="16840" w:h="11907" w:orient="landscape" w:code="9"/>
          <w:pgMar w:top="1417" w:right="1134" w:bottom="1134" w:left="1134" w:header="709" w:footer="142" w:gutter="0"/>
          <w:pgNumType w:chapSep="period"/>
          <w:cols w:space="709"/>
          <w:docGrid w:linePitch="299"/>
        </w:sectPr>
      </w:pPr>
      <w:bookmarkStart w:id="163" w:name="_Toc172110852"/>
      <w:bookmarkStart w:id="164" w:name="_Toc173212490"/>
      <w:bookmarkStart w:id="165" w:name="_Toc236630373"/>
    </w:p>
    <w:p w14:paraId="533B410B" w14:textId="77777777" w:rsidR="00141B58" w:rsidRPr="002D6140" w:rsidRDefault="00A96AED" w:rsidP="00BE15E8">
      <w:pPr>
        <w:pStyle w:val="Nagwek1"/>
        <w:rPr>
          <w:lang w:val="en-GB"/>
        </w:rPr>
      </w:pPr>
      <w:bookmarkStart w:id="166" w:name="_Toc412121456"/>
      <w:bookmarkStart w:id="167" w:name="_Toc413398948"/>
      <w:bookmarkStart w:id="168" w:name="_Toc413399003"/>
      <w:bookmarkStart w:id="169" w:name="_Toc413923319"/>
      <w:bookmarkStart w:id="170" w:name="_Toc414364034"/>
      <w:bookmarkStart w:id="171" w:name="_Toc414540326"/>
      <w:bookmarkStart w:id="172" w:name="_Toc414547808"/>
      <w:bookmarkStart w:id="173" w:name="_Toc163118376"/>
      <w:r>
        <w:rPr>
          <w:lang w:val="en-GB"/>
        </w:rPr>
        <w:lastRenderedPageBreak/>
        <w:t>Background of authoriz</w:t>
      </w:r>
      <w:r w:rsidR="00141B58" w:rsidRPr="002D6140">
        <w:rPr>
          <w:lang w:val="en-GB"/>
        </w:rPr>
        <w:t>ation decision and risk management</w:t>
      </w:r>
      <w:bookmarkEnd w:id="163"/>
      <w:bookmarkEnd w:id="164"/>
      <w:bookmarkEnd w:id="165"/>
      <w:bookmarkEnd w:id="166"/>
      <w:bookmarkEnd w:id="167"/>
      <w:bookmarkEnd w:id="168"/>
      <w:bookmarkEnd w:id="169"/>
      <w:bookmarkEnd w:id="170"/>
      <w:bookmarkEnd w:id="171"/>
      <w:bookmarkEnd w:id="172"/>
      <w:bookmarkEnd w:id="173"/>
    </w:p>
    <w:p w14:paraId="233B2EF8" w14:textId="77777777" w:rsidR="00141B58" w:rsidRPr="002D6140" w:rsidRDefault="00141B58" w:rsidP="00BE15E8">
      <w:pPr>
        <w:pStyle w:val="Nagwek2"/>
        <w:rPr>
          <w:lang w:val="en-GB"/>
        </w:rPr>
      </w:pPr>
      <w:bookmarkStart w:id="174" w:name="_Toc411958209"/>
      <w:bookmarkStart w:id="175" w:name="_Toc236630375"/>
      <w:bookmarkStart w:id="176" w:name="_Toc412121458"/>
      <w:bookmarkStart w:id="177" w:name="_Toc413398949"/>
      <w:bookmarkStart w:id="178" w:name="_Toc413399004"/>
      <w:bookmarkStart w:id="179" w:name="_Toc413923320"/>
      <w:bookmarkStart w:id="180" w:name="_Toc414364035"/>
      <w:bookmarkStart w:id="181" w:name="_Toc414540327"/>
      <w:bookmarkStart w:id="182" w:name="_Toc414547809"/>
      <w:bookmarkStart w:id="183" w:name="_Toc163118377"/>
      <w:bookmarkEnd w:id="174"/>
      <w:r w:rsidRPr="002D6140">
        <w:rPr>
          <w:lang w:val="en-GB"/>
        </w:rPr>
        <w:t>Physical and chemical properties</w:t>
      </w:r>
      <w:bookmarkEnd w:id="175"/>
      <w:r w:rsidRPr="002D6140">
        <w:rPr>
          <w:lang w:val="en-GB"/>
        </w:rPr>
        <w:t xml:space="preserve"> (Part B, Section 2)</w:t>
      </w:r>
      <w:bookmarkEnd w:id="176"/>
      <w:bookmarkEnd w:id="177"/>
      <w:bookmarkEnd w:id="178"/>
      <w:bookmarkEnd w:id="179"/>
      <w:bookmarkEnd w:id="180"/>
      <w:bookmarkEnd w:id="181"/>
      <w:bookmarkEnd w:id="182"/>
      <w:bookmarkEnd w:id="183"/>
    </w:p>
    <w:p w14:paraId="4A427A68" w14:textId="77777777" w:rsidR="00373D31" w:rsidRDefault="00373D31" w:rsidP="00F32977">
      <w:pPr>
        <w:pStyle w:val="RepStandard"/>
      </w:pPr>
      <w:r w:rsidRPr="002A5C62">
        <w:t>All studies have been performed in accordance with the current requirements and the result</w:t>
      </w:r>
      <w:r>
        <w:t xml:space="preserve">s are deemed to be acceptable. </w:t>
      </w:r>
      <w:r w:rsidRPr="002A5C62">
        <w:t xml:space="preserve">The appearance of the product is that of </w:t>
      </w:r>
      <w:r>
        <w:t>light-yellow liquid</w:t>
      </w:r>
      <w:r w:rsidRPr="002A5C62">
        <w:t>, with a</w:t>
      </w:r>
      <w:r>
        <w:t>n aromatic</w:t>
      </w:r>
      <w:r w:rsidRPr="002A5C62">
        <w:t xml:space="preserve"> </w:t>
      </w:r>
      <w:proofErr w:type="spellStart"/>
      <w:r w:rsidRPr="002A5C62">
        <w:t>odour</w:t>
      </w:r>
      <w:proofErr w:type="spellEnd"/>
      <w:r w:rsidRPr="002A5C62">
        <w:t xml:space="preserve">. It is </w:t>
      </w:r>
      <w:r w:rsidRPr="00803FE9">
        <w:t>not explosive and</w:t>
      </w:r>
      <w:r>
        <w:t xml:space="preserve"> </w:t>
      </w:r>
      <w:r w:rsidRPr="00803FE9">
        <w:t xml:space="preserve">has no </w:t>
      </w:r>
      <w:proofErr w:type="spellStart"/>
      <w:r w:rsidRPr="00803FE9">
        <w:t>oxidising</w:t>
      </w:r>
      <w:proofErr w:type="spellEnd"/>
      <w:r w:rsidRPr="00803FE9">
        <w:t xml:space="preserve"> properties</w:t>
      </w:r>
      <w:r w:rsidRPr="002A5C62">
        <w:t xml:space="preserve">. </w:t>
      </w:r>
      <w:r w:rsidRPr="00803FE9">
        <w:t>The product is not flammable liquid and has a flash point of 102°C.</w:t>
      </w:r>
      <w:r w:rsidRPr="002A5C62">
        <w:t xml:space="preserve"> It has a self-ignition temperature of </w:t>
      </w:r>
      <w:r>
        <w:t>375</w:t>
      </w:r>
      <w:r w:rsidRPr="002A5C62">
        <w:t xml:space="preserve">°C. In aqueous solution, it has a pH value around </w:t>
      </w:r>
      <w:r>
        <w:t>5.2</w:t>
      </w:r>
      <w:r w:rsidRPr="002A5C62">
        <w:t xml:space="preserve"> at </w:t>
      </w:r>
      <w:r>
        <w:t>20</w:t>
      </w:r>
      <w:r w:rsidRPr="002A5C62">
        <w:t xml:space="preserve">°C. There is no effect of </w:t>
      </w:r>
      <w:r w:rsidRPr="00803FE9">
        <w:t>low and high</w:t>
      </w:r>
      <w:r w:rsidRPr="002A5C62">
        <w:t xml:space="preserve"> temperature on the stability of the formulation, since after </w:t>
      </w:r>
      <w:r>
        <w:t>7 days at 0</w:t>
      </w:r>
      <w:r w:rsidRPr="00803FE9">
        <w:t xml:space="preserve">°C </w:t>
      </w:r>
      <w:r w:rsidRPr="00F32977">
        <w:rPr>
          <w:shd w:val="clear" w:color="auto" w:fill="D9D9D9" w:themeFill="background1" w:themeFillShade="D9"/>
        </w:rPr>
        <w:t>and 8 weeks at 40°C</w:t>
      </w:r>
      <w:r w:rsidRPr="00803FE9">
        <w:t>,</w:t>
      </w:r>
      <w:r w:rsidRPr="002A5C62">
        <w:t xml:space="preserve"> neither the active ingredient content nor the technical properties were changed. </w:t>
      </w:r>
      <w:r w:rsidRPr="00D962E3">
        <w:rPr>
          <w:highlight w:val="yellow"/>
          <w:shd w:val="clear" w:color="auto" w:fill="92D050"/>
        </w:rPr>
        <w:t>The shelf life study showed that the product is stable for 2 years at ambient temperature when stored in PA/HDPE packaging material.</w:t>
      </w:r>
      <w:r w:rsidRPr="002A5C62">
        <w:t xml:space="preserve"> Its technical characteristics are acceptable for a </w:t>
      </w:r>
      <w:r w:rsidRPr="00D55895">
        <w:t>EC</w:t>
      </w:r>
      <w:r w:rsidRPr="002A5C62">
        <w:t xml:space="preserve"> formulation.</w:t>
      </w:r>
    </w:p>
    <w:p w14:paraId="735EC9B6" w14:textId="77777777" w:rsidR="00373D31" w:rsidRPr="00D962E3" w:rsidRDefault="00373D31" w:rsidP="00F32977">
      <w:pPr>
        <w:rPr>
          <w:b/>
          <w:highlight w:val="yellow"/>
        </w:rPr>
      </w:pPr>
      <w:r w:rsidRPr="00D962E3">
        <w:rPr>
          <w:b/>
          <w:highlight w:val="yellow"/>
        </w:rPr>
        <w:t xml:space="preserve">Implication for labelling resulting from technical properties assessment: </w:t>
      </w:r>
    </w:p>
    <w:p w14:paraId="166D3478" w14:textId="77777777" w:rsidR="00373D31" w:rsidRPr="00FE7659" w:rsidRDefault="00373D31" w:rsidP="00F32977">
      <w:pPr>
        <w:rPr>
          <w:b/>
        </w:rPr>
      </w:pPr>
      <w:r w:rsidRPr="00D962E3">
        <w:rPr>
          <w:b/>
          <w:highlight w:val="yellow"/>
        </w:rPr>
        <w:t>Recommended storage temperature: &lt;40°C.</w:t>
      </w:r>
    </w:p>
    <w:p w14:paraId="7682A20D" w14:textId="77777777" w:rsidR="00373D31" w:rsidRPr="002A5C62" w:rsidRDefault="00373D31" w:rsidP="00F32977">
      <w:pPr>
        <w:pStyle w:val="RepStandard"/>
      </w:pPr>
    </w:p>
    <w:p w14:paraId="0C8FD159" w14:textId="77777777" w:rsidR="00373D31" w:rsidRDefault="00373D31" w:rsidP="00F32977">
      <w:pPr>
        <w:pStyle w:val="RepStandard"/>
      </w:pPr>
      <w:r w:rsidRPr="002A5C62">
        <w:t xml:space="preserve">The intended concentration of use is </w:t>
      </w:r>
      <w:r>
        <w:rPr>
          <w:highlight w:val="lightGray"/>
          <w:shd w:val="clear" w:color="auto" w:fill="D9D9D9"/>
        </w:rPr>
        <w:t>0.12</w:t>
      </w:r>
      <w:r w:rsidRPr="002857ED">
        <w:rPr>
          <w:highlight w:val="lightGray"/>
        </w:rPr>
        <w:t>%v/v to 0.7%v/v</w:t>
      </w:r>
      <w:r w:rsidRPr="002A5C62">
        <w:t xml:space="preserve">. </w:t>
      </w:r>
    </w:p>
    <w:p w14:paraId="045F0A4B" w14:textId="77777777" w:rsidR="00373D31" w:rsidRPr="002A5C62" w:rsidRDefault="00373D31" w:rsidP="00F32977">
      <w:pPr>
        <w:pStyle w:val="RepStandard"/>
      </w:pPr>
      <w:r w:rsidRPr="00D962E3">
        <w:rPr>
          <w:highlight w:val="yellow"/>
        </w:rPr>
        <w:t>However, in case of split application 2 x 0.3 l/ha (use 13-15) the lowest application concentration is 0.06%v/v.</w:t>
      </w:r>
    </w:p>
    <w:p w14:paraId="21810C5B" w14:textId="4D1A933F" w:rsidR="007B138C" w:rsidRPr="004A2E91" w:rsidRDefault="00373D31" w:rsidP="00F32977">
      <w:pPr>
        <w:pStyle w:val="RepStandard"/>
      </w:pPr>
      <w:r w:rsidRPr="00F32977">
        <w:rPr>
          <w:shd w:val="clear" w:color="auto" w:fill="D9D9D9" w:themeFill="background1" w:themeFillShade="D9"/>
        </w:rPr>
        <w:t>The product is not classified for physical hazards of CLP regulation</w:t>
      </w:r>
      <w:r w:rsidR="00390B64">
        <w:t>.</w:t>
      </w:r>
      <w:r w:rsidR="004A2E91">
        <w:t xml:space="preserve"> </w:t>
      </w:r>
    </w:p>
    <w:p w14:paraId="6EC3B215" w14:textId="77777777" w:rsidR="00141B58" w:rsidRPr="002D6140" w:rsidRDefault="00141B58" w:rsidP="001A5DDB">
      <w:pPr>
        <w:pStyle w:val="Nagwek2"/>
        <w:rPr>
          <w:lang w:val="en-GB"/>
        </w:rPr>
      </w:pPr>
      <w:bookmarkStart w:id="184" w:name="_Toc412121459"/>
      <w:bookmarkStart w:id="185" w:name="_Toc413398950"/>
      <w:bookmarkStart w:id="186" w:name="_Toc413399005"/>
      <w:bookmarkStart w:id="187" w:name="_Toc413923321"/>
      <w:bookmarkStart w:id="188" w:name="_Toc414364036"/>
      <w:bookmarkStart w:id="189" w:name="_Toc414540328"/>
      <w:bookmarkStart w:id="190" w:name="_Toc414547810"/>
      <w:bookmarkStart w:id="191" w:name="_Toc236630376"/>
      <w:bookmarkStart w:id="192" w:name="_Toc163118378"/>
      <w:r w:rsidRPr="002D6140">
        <w:rPr>
          <w:lang w:val="en-GB"/>
        </w:rPr>
        <w:t>Efficacy (Part B, Section 3)</w:t>
      </w:r>
      <w:bookmarkEnd w:id="184"/>
      <w:bookmarkEnd w:id="185"/>
      <w:bookmarkEnd w:id="186"/>
      <w:bookmarkEnd w:id="187"/>
      <w:bookmarkEnd w:id="188"/>
      <w:bookmarkEnd w:id="189"/>
      <w:bookmarkEnd w:id="190"/>
      <w:bookmarkEnd w:id="192"/>
    </w:p>
    <w:p w14:paraId="6493CFB8" w14:textId="77777777" w:rsidR="00B71CF4" w:rsidRPr="00A94C00" w:rsidRDefault="00B71CF4">
      <w:pPr>
        <w:shd w:val="clear" w:color="auto" w:fill="D9D9D9"/>
        <w:spacing w:before="120"/>
        <w:jc w:val="both"/>
        <w:rPr>
          <w:rFonts w:eastAsia="Calibri"/>
          <w:lang w:val="fr-BE"/>
        </w:rPr>
      </w:pPr>
      <w:r w:rsidRPr="00A94C00">
        <w:rPr>
          <w:rFonts w:eastAsia="Calibri"/>
          <w:lang w:val="fr-BE"/>
        </w:rPr>
        <w:t>IN233C1560 is a emulsifiable concentrate (EC) containing 250 g/L prothioconazole and 130 g/L difenoconazole. It is a new foliar fungicide treatment for use wheat, barley, triticale, rye, oat and oilseed rape. The proposed maximum rate of the product is 0.7 L/ha with a maximum of two applications for cereals and one application at 0.6 L/ha for oilseed rape. Data is presented from trials conducted in the Maritime (France, Germany and United Kingdom), the North-East (Poland) and the South-East (Bulgaria and Romania) EPPO zones during seasons 2020 and 2021.</w:t>
      </w:r>
    </w:p>
    <w:p w14:paraId="1594A049" w14:textId="77777777" w:rsidR="00B71CF4" w:rsidRPr="00A94C00" w:rsidRDefault="00B71CF4">
      <w:pPr>
        <w:shd w:val="clear" w:color="auto" w:fill="D9D9D9"/>
        <w:spacing w:before="120" w:after="120"/>
        <w:jc w:val="both"/>
        <w:rPr>
          <w:rFonts w:eastAsia="Calibri"/>
          <w:b/>
          <w:lang w:val="fr-BE"/>
        </w:rPr>
      </w:pPr>
      <w:r w:rsidRPr="00A94C00">
        <w:rPr>
          <w:rFonts w:eastAsia="Calibri"/>
          <w:b/>
          <w:lang w:val="fr-BE"/>
        </w:rPr>
        <w:t>Preliminary tests:</w:t>
      </w:r>
    </w:p>
    <w:p w14:paraId="01D5CD37" w14:textId="77777777" w:rsidR="00B71CF4" w:rsidRPr="00A94C00" w:rsidRDefault="00B71CF4">
      <w:pPr>
        <w:shd w:val="clear" w:color="auto" w:fill="D9D9D9"/>
        <w:jc w:val="both"/>
        <w:rPr>
          <w:rFonts w:eastAsia="Calibri"/>
          <w:lang w:val="fr-BE"/>
        </w:rPr>
      </w:pPr>
      <w:r w:rsidRPr="00A94C00">
        <w:rPr>
          <w:rFonts w:eastAsia="Calibri"/>
          <w:lang w:val="fr-BE"/>
        </w:rPr>
        <w:t xml:space="preserve">Preliminary range-finding tests are not required since IN233C1560 contains prothioconazole and difenoconazole which are existing active substances. However, justification of the co-formulation of these substances in a single product is required. The applicant provided data to compare the efficacy of IN233C1560 to already approved products only containing a single active substance. Based on presented trials, the applicant stated that efficacy was better, faster and longer-lasting control than the single active substance products. The applicant claims the ratio of 150 g a.s./ha of prothioconazole and 78 g a.s./ha of difenoconazole is the best compromise of active substances selected. </w:t>
      </w:r>
    </w:p>
    <w:p w14:paraId="022E6F68" w14:textId="77777777" w:rsidR="00B71CF4" w:rsidRPr="00A94C00" w:rsidRDefault="00B71CF4">
      <w:pPr>
        <w:shd w:val="clear" w:color="auto" w:fill="D9D9D9"/>
        <w:spacing w:before="120" w:after="120"/>
        <w:jc w:val="both"/>
        <w:rPr>
          <w:rFonts w:eastAsia="Calibri"/>
          <w:b/>
          <w:lang w:val="fr-BE"/>
        </w:rPr>
      </w:pPr>
      <w:r w:rsidRPr="00A94C00">
        <w:rPr>
          <w:rFonts w:eastAsia="Calibri"/>
          <w:b/>
          <w:lang w:val="fr-BE"/>
        </w:rPr>
        <w:t>Minimum effective dose</w:t>
      </w:r>
    </w:p>
    <w:p w14:paraId="4A7493A4" w14:textId="77777777" w:rsidR="00B71CF4" w:rsidRPr="00A94C00" w:rsidRDefault="00B71CF4">
      <w:pPr>
        <w:shd w:val="clear" w:color="auto" w:fill="D9D9D9"/>
        <w:jc w:val="both"/>
        <w:rPr>
          <w:rFonts w:eastAsia="Calibri"/>
          <w:lang w:val="fr-BE"/>
        </w:rPr>
      </w:pPr>
      <w:r w:rsidRPr="00A94C00">
        <w:rPr>
          <w:rFonts w:eastAsia="Calibri"/>
          <w:lang w:val="fr-BE"/>
        </w:rPr>
        <w:t xml:space="preserve">The presented data correspond with the requirements of the EPPO Standard PP 1/225 (Minimum effective dose). </w:t>
      </w:r>
    </w:p>
    <w:p w14:paraId="7550E784" w14:textId="77777777" w:rsidR="00B71CF4" w:rsidRPr="00A94C00" w:rsidRDefault="00B71CF4">
      <w:pPr>
        <w:shd w:val="clear" w:color="auto" w:fill="D9D9D9"/>
        <w:jc w:val="both"/>
        <w:rPr>
          <w:rFonts w:eastAsia="Calibri"/>
          <w:lang w:val="fr-BE"/>
        </w:rPr>
      </w:pPr>
      <w:r w:rsidRPr="00A94C00">
        <w:rPr>
          <w:rFonts w:eastAsia="Calibri"/>
          <w:lang w:val="fr-BE"/>
        </w:rPr>
        <w:t xml:space="preserve">Data was presented in wheat, barley and oilseed rape conducted across the maritime, northeast and southeast EPPO climatic zones. The data demonstrated that the different dose reductions for all intended uses show a decrease of efficacy in cereals and oilseed rape diseases. </w:t>
      </w:r>
    </w:p>
    <w:p w14:paraId="3BCEAF8F" w14:textId="77777777" w:rsidR="00B71CF4" w:rsidRPr="00A94C00" w:rsidRDefault="00B71CF4">
      <w:pPr>
        <w:shd w:val="clear" w:color="auto" w:fill="D9D9D9"/>
        <w:jc w:val="both"/>
        <w:rPr>
          <w:rFonts w:eastAsia="Calibri"/>
          <w:lang w:val="en-GB"/>
        </w:rPr>
      </w:pPr>
      <w:r w:rsidRPr="00A94C00">
        <w:rPr>
          <w:rFonts w:eastAsia="Calibri"/>
          <w:lang w:val="fr-BE"/>
        </w:rPr>
        <w:t>The results of MED tests demonstrated a dose rate of 0.6 L/ha as the minimum effective dose in wheat, barley and oilseed rape regardless of EPPO zone.</w:t>
      </w:r>
    </w:p>
    <w:p w14:paraId="0331DD7D" w14:textId="77777777" w:rsidR="00B71CF4" w:rsidRPr="00A94C00" w:rsidRDefault="00B71CF4">
      <w:pPr>
        <w:shd w:val="clear" w:color="auto" w:fill="D9D9D9"/>
        <w:jc w:val="both"/>
        <w:rPr>
          <w:rFonts w:eastAsia="Calibri"/>
          <w:b/>
          <w:lang w:val="fr-BE"/>
        </w:rPr>
      </w:pPr>
      <w:r w:rsidRPr="00A94C00">
        <w:rPr>
          <w:rFonts w:eastAsia="Calibri"/>
          <w:b/>
          <w:lang w:val="fr-BE"/>
        </w:rPr>
        <w:t>EFFICACY</w:t>
      </w:r>
    </w:p>
    <w:p w14:paraId="2B0AC467" w14:textId="77777777" w:rsidR="00B71CF4" w:rsidRPr="00A94C00" w:rsidRDefault="00B71CF4">
      <w:pPr>
        <w:shd w:val="clear" w:color="auto" w:fill="D9D9D9"/>
        <w:jc w:val="both"/>
        <w:rPr>
          <w:rFonts w:eastAsia="Calibri"/>
          <w:lang w:val="fr-BE"/>
        </w:rPr>
      </w:pPr>
      <w:r w:rsidRPr="00A94C00">
        <w:rPr>
          <w:rFonts w:eastAsia="Calibri"/>
          <w:lang w:val="fr-BE"/>
        </w:rPr>
        <w:t>Based on data provided, the following intended uses may be accepted:</w:t>
      </w:r>
    </w:p>
    <w:p w14:paraId="571D5B8A" w14:textId="77777777" w:rsidR="00B71CF4" w:rsidRPr="00A94C00" w:rsidRDefault="00B71CF4">
      <w:pPr>
        <w:shd w:val="clear" w:color="auto" w:fill="D9D9D9"/>
        <w:jc w:val="both"/>
        <w:rPr>
          <w:rFonts w:eastAsia="Calibri"/>
          <w:lang w:val="en-GB"/>
        </w:rPr>
      </w:pPr>
    </w:p>
    <w:p w14:paraId="1C4DAFDA" w14:textId="77777777" w:rsidR="00B71CF4" w:rsidRPr="00A94C00" w:rsidRDefault="00B71CF4">
      <w:pPr>
        <w:shd w:val="clear" w:color="auto" w:fill="D9D9D9"/>
        <w:jc w:val="both"/>
        <w:rPr>
          <w:rFonts w:eastAsia="Calibri"/>
          <w:b/>
          <w:lang w:val="en-GB"/>
        </w:rPr>
      </w:pPr>
      <w:r w:rsidRPr="00A94C00">
        <w:rPr>
          <w:rFonts w:eastAsia="Calibri"/>
          <w:b/>
          <w:lang w:val="en-GB"/>
        </w:rPr>
        <w:t xml:space="preserve">For Maritime EPPO zone: </w:t>
      </w:r>
    </w:p>
    <w:p w14:paraId="6B5FF531" w14:textId="77777777" w:rsidR="00B71CF4" w:rsidRPr="00A94C00" w:rsidRDefault="00B71CF4">
      <w:pPr>
        <w:numPr>
          <w:ilvl w:val="0"/>
          <w:numId w:val="41"/>
        </w:numPr>
        <w:shd w:val="clear" w:color="auto" w:fill="D9D9D9"/>
        <w:spacing w:before="120"/>
        <w:jc w:val="both"/>
        <w:rPr>
          <w:rFonts w:eastAsia="Calibri"/>
          <w:lang w:val="en-GB"/>
        </w:rPr>
      </w:pPr>
      <w:r w:rsidRPr="00A94C00">
        <w:rPr>
          <w:rFonts w:eastAsia="Calibri"/>
          <w:i/>
        </w:rPr>
        <w:lastRenderedPageBreak/>
        <w:t>Septoria tritici</w:t>
      </w:r>
      <w:r w:rsidRPr="00A94C00">
        <w:rPr>
          <w:rFonts w:eastAsia="Calibri"/>
        </w:rPr>
        <w:t xml:space="preserve"> (SEPTTR), </w:t>
      </w:r>
      <w:r w:rsidRPr="00A94C00">
        <w:rPr>
          <w:rFonts w:eastAsia="Calibri"/>
          <w:i/>
          <w:lang w:val="en-GB"/>
        </w:rPr>
        <w:t>Fusarium spp.</w:t>
      </w:r>
      <w:r w:rsidRPr="00A94C00">
        <w:rPr>
          <w:rFonts w:eastAsia="Calibri"/>
        </w:rPr>
        <w:t xml:space="preserve"> on winter wheat,</w:t>
      </w:r>
    </w:p>
    <w:p w14:paraId="5B4E3F14" w14:textId="77777777" w:rsidR="00B71CF4" w:rsidRPr="00A94C00" w:rsidRDefault="00B71CF4">
      <w:pPr>
        <w:numPr>
          <w:ilvl w:val="0"/>
          <w:numId w:val="41"/>
        </w:numPr>
        <w:shd w:val="clear" w:color="auto" w:fill="D9D9D9"/>
        <w:spacing w:before="120"/>
        <w:jc w:val="both"/>
        <w:rPr>
          <w:rFonts w:eastAsia="Calibri"/>
          <w:lang w:val="en-GB"/>
        </w:rPr>
      </w:pPr>
      <w:r w:rsidRPr="00A94C00">
        <w:rPr>
          <w:rFonts w:eastAsia="Calibri"/>
          <w:i/>
          <w:lang w:val="en-GB"/>
        </w:rPr>
        <w:t>Puccinia hordei</w:t>
      </w:r>
      <w:r w:rsidRPr="00A94C00">
        <w:rPr>
          <w:rFonts w:eastAsia="Calibri"/>
          <w:lang w:val="en-GB"/>
        </w:rPr>
        <w:t xml:space="preserve"> (PUCCHD) on barley,</w:t>
      </w:r>
    </w:p>
    <w:p w14:paraId="63D6B9DB" w14:textId="77777777" w:rsidR="00B71CF4" w:rsidRPr="00A94C00" w:rsidRDefault="00B71CF4">
      <w:pPr>
        <w:numPr>
          <w:ilvl w:val="0"/>
          <w:numId w:val="41"/>
        </w:numPr>
        <w:shd w:val="clear" w:color="auto" w:fill="D9D9D9"/>
        <w:spacing w:before="120"/>
        <w:jc w:val="both"/>
        <w:rPr>
          <w:rFonts w:eastAsia="Calibri"/>
          <w:lang w:val="en-GB"/>
        </w:rPr>
      </w:pPr>
      <w:r w:rsidRPr="00A94C00">
        <w:rPr>
          <w:rFonts w:eastAsia="Calibri"/>
          <w:i/>
          <w:lang w:val="en-GB"/>
        </w:rPr>
        <w:t>Sclerotinia sclerotiorum</w:t>
      </w:r>
      <w:r w:rsidRPr="00A94C00">
        <w:rPr>
          <w:rFonts w:eastAsia="Calibri"/>
          <w:lang w:val="en-GB"/>
        </w:rPr>
        <w:t xml:space="preserve"> (SCLESC) on oilseed rape (spring application).</w:t>
      </w:r>
    </w:p>
    <w:p w14:paraId="3FA4ED5C" w14:textId="77777777" w:rsidR="00B71CF4" w:rsidRPr="00A94C00" w:rsidRDefault="00B71CF4">
      <w:pPr>
        <w:shd w:val="clear" w:color="auto" w:fill="D9D9D9"/>
        <w:jc w:val="both"/>
        <w:rPr>
          <w:rFonts w:eastAsia="Calibri"/>
          <w:b/>
          <w:lang w:val="fr-BE"/>
        </w:rPr>
      </w:pPr>
      <w:r w:rsidRPr="00A94C00">
        <w:rPr>
          <w:rFonts w:eastAsia="Calibri"/>
          <w:b/>
          <w:lang w:val="fr-BE"/>
        </w:rPr>
        <w:t>For South-East EPPO zone :</w:t>
      </w:r>
    </w:p>
    <w:p w14:paraId="3532C45B" w14:textId="77777777" w:rsidR="00B71CF4" w:rsidRPr="00A94C00" w:rsidRDefault="00B71CF4">
      <w:pPr>
        <w:numPr>
          <w:ilvl w:val="0"/>
          <w:numId w:val="42"/>
        </w:numPr>
        <w:shd w:val="clear" w:color="auto" w:fill="D9D9D9"/>
        <w:spacing w:before="120"/>
        <w:jc w:val="both"/>
        <w:rPr>
          <w:rFonts w:eastAsia="Calibri"/>
          <w:lang w:val="fr-BE"/>
        </w:rPr>
      </w:pPr>
      <w:r w:rsidRPr="00A94C00">
        <w:rPr>
          <w:rFonts w:eastAsia="Calibri"/>
          <w:i/>
          <w:lang w:val="fr-BE"/>
        </w:rPr>
        <w:t>Septoria tritici</w:t>
      </w:r>
      <w:r w:rsidRPr="00A94C00">
        <w:rPr>
          <w:rFonts w:eastAsia="Calibri"/>
          <w:lang w:val="fr-BE"/>
        </w:rPr>
        <w:t xml:space="preserve"> (SEPTTR) on winter wheat</w:t>
      </w:r>
    </w:p>
    <w:p w14:paraId="77A39A0B" w14:textId="77777777" w:rsidR="00B71CF4" w:rsidRPr="00A94C00" w:rsidRDefault="00B71CF4">
      <w:pPr>
        <w:numPr>
          <w:ilvl w:val="0"/>
          <w:numId w:val="42"/>
        </w:numPr>
        <w:shd w:val="clear" w:color="auto" w:fill="D9D9D9"/>
        <w:spacing w:before="120"/>
        <w:jc w:val="both"/>
        <w:rPr>
          <w:rFonts w:eastAsia="Calibri"/>
          <w:lang w:val="fr-BE"/>
        </w:rPr>
      </w:pPr>
      <w:r w:rsidRPr="00A94C00">
        <w:rPr>
          <w:rFonts w:eastAsia="Calibri"/>
          <w:i/>
          <w:lang w:val="fr-BE"/>
        </w:rPr>
        <w:t>Pyrenophora teres</w:t>
      </w:r>
      <w:r w:rsidRPr="00A94C00">
        <w:rPr>
          <w:rFonts w:eastAsia="Calibri"/>
          <w:lang w:val="fr-BE"/>
        </w:rPr>
        <w:t xml:space="preserve"> (PYRNTE) on barley</w:t>
      </w:r>
    </w:p>
    <w:p w14:paraId="5A5980AB" w14:textId="77777777" w:rsidR="00B71CF4" w:rsidRPr="00A94C00" w:rsidRDefault="00B71CF4">
      <w:pPr>
        <w:shd w:val="clear" w:color="auto" w:fill="D9D9D9"/>
        <w:ind w:left="720"/>
        <w:rPr>
          <w:rFonts w:eastAsia="Calibri"/>
          <w:lang w:val="fr-BE"/>
        </w:rPr>
      </w:pPr>
    </w:p>
    <w:p w14:paraId="36AA16E2" w14:textId="77777777" w:rsidR="00B71CF4" w:rsidRPr="00A94C00" w:rsidRDefault="00B71CF4">
      <w:pPr>
        <w:shd w:val="clear" w:color="auto" w:fill="D9D9D9"/>
        <w:jc w:val="both"/>
        <w:rPr>
          <w:rFonts w:eastAsia="Calibri"/>
          <w:lang w:val="en-GB"/>
        </w:rPr>
      </w:pPr>
      <w:r w:rsidRPr="00A94C00">
        <w:rPr>
          <w:rFonts w:eastAsia="Calibri"/>
          <w:lang w:val="en-GB"/>
        </w:rPr>
        <w:t xml:space="preserve">The concerned Member States of SE, based on national experiences, may consider whether data from the Maritime EPPO zone is appropriate to support the registration of IN233C1560 against </w:t>
      </w:r>
      <w:r w:rsidRPr="00A94C00">
        <w:rPr>
          <w:rFonts w:eastAsia="Calibri"/>
          <w:i/>
          <w:lang w:val="en-GB"/>
        </w:rPr>
        <w:t>Fusarium spp</w:t>
      </w:r>
      <w:r w:rsidRPr="00A94C00">
        <w:rPr>
          <w:rFonts w:eastAsia="Calibri"/>
          <w:lang w:val="en-GB"/>
        </w:rPr>
        <w:t xml:space="preserve">. on wheat and </w:t>
      </w:r>
      <w:r w:rsidRPr="00A94C00">
        <w:rPr>
          <w:rFonts w:eastAsia="Calibri"/>
          <w:i/>
          <w:lang w:val="en-GB"/>
        </w:rPr>
        <w:t>Puccinia hordei</w:t>
      </w:r>
      <w:r w:rsidRPr="00A94C00">
        <w:rPr>
          <w:rFonts w:eastAsia="Calibri"/>
          <w:lang w:val="en-GB"/>
        </w:rPr>
        <w:t xml:space="preserve"> (PUCCHD) on barley.</w:t>
      </w:r>
    </w:p>
    <w:p w14:paraId="363CB21F" w14:textId="77777777" w:rsidR="00B71CF4" w:rsidRPr="00A94C00" w:rsidRDefault="00B71CF4">
      <w:pPr>
        <w:shd w:val="clear" w:color="auto" w:fill="D9D9D9"/>
        <w:rPr>
          <w:rFonts w:eastAsia="Calibri"/>
          <w:lang w:val="en-GB"/>
        </w:rPr>
      </w:pPr>
    </w:p>
    <w:p w14:paraId="518A16D1" w14:textId="77777777" w:rsidR="00B71CF4" w:rsidRPr="00A94C00" w:rsidRDefault="00B71CF4">
      <w:pPr>
        <w:shd w:val="clear" w:color="auto" w:fill="D9D9D9"/>
        <w:jc w:val="both"/>
        <w:rPr>
          <w:rFonts w:eastAsia="Calibri"/>
          <w:b/>
          <w:lang w:val="en-GB"/>
        </w:rPr>
      </w:pPr>
      <w:r w:rsidRPr="00A94C00">
        <w:rPr>
          <w:rFonts w:eastAsia="Calibri"/>
          <w:b/>
          <w:lang w:val="en-GB"/>
        </w:rPr>
        <w:t>For North-East EPPO zone:</w:t>
      </w:r>
    </w:p>
    <w:p w14:paraId="399A3BAC" w14:textId="77777777" w:rsidR="00B71CF4" w:rsidRPr="00A94C00" w:rsidRDefault="00B71CF4">
      <w:pPr>
        <w:numPr>
          <w:ilvl w:val="0"/>
          <w:numId w:val="41"/>
        </w:numPr>
        <w:shd w:val="clear" w:color="auto" w:fill="D9D9D9"/>
        <w:spacing w:before="120"/>
        <w:jc w:val="both"/>
        <w:rPr>
          <w:rFonts w:eastAsia="Calibri"/>
          <w:lang w:val="en-GB"/>
        </w:rPr>
      </w:pPr>
      <w:r w:rsidRPr="00A94C00">
        <w:rPr>
          <w:rFonts w:eastAsia="Calibri"/>
          <w:i/>
        </w:rPr>
        <w:t>Septoria tritici</w:t>
      </w:r>
      <w:r w:rsidRPr="00A94C00">
        <w:rPr>
          <w:rFonts w:eastAsia="Calibri"/>
        </w:rPr>
        <w:t xml:space="preserve"> (SEPTTR), </w:t>
      </w:r>
      <w:r w:rsidRPr="00A94C00">
        <w:rPr>
          <w:rFonts w:eastAsia="Calibri"/>
          <w:i/>
          <w:lang w:val="en-GB"/>
        </w:rPr>
        <w:t>Fusarium spp</w:t>
      </w:r>
      <w:r w:rsidRPr="00A94C00">
        <w:rPr>
          <w:rFonts w:eastAsia="Calibri"/>
          <w:b/>
        </w:rPr>
        <w:t xml:space="preserve"> </w:t>
      </w:r>
      <w:r w:rsidRPr="00A94C00">
        <w:rPr>
          <w:rFonts w:eastAsia="Calibri"/>
        </w:rPr>
        <w:t>on winter wheat</w:t>
      </w:r>
      <w:r w:rsidRPr="00A94C00">
        <w:rPr>
          <w:rFonts w:eastAsia="Calibri"/>
          <w:b/>
        </w:rPr>
        <w:t>,</w:t>
      </w:r>
    </w:p>
    <w:p w14:paraId="6CF016F7" w14:textId="77777777" w:rsidR="00B71CF4" w:rsidRPr="00A94C00" w:rsidRDefault="00B71CF4">
      <w:pPr>
        <w:numPr>
          <w:ilvl w:val="0"/>
          <w:numId w:val="41"/>
        </w:numPr>
        <w:shd w:val="clear" w:color="auto" w:fill="D9D9D9"/>
        <w:spacing w:before="120"/>
        <w:jc w:val="both"/>
        <w:rPr>
          <w:rFonts w:eastAsia="Calibri"/>
          <w:lang w:val="fr-BE"/>
        </w:rPr>
      </w:pPr>
      <w:r w:rsidRPr="00A94C00">
        <w:rPr>
          <w:rFonts w:eastAsia="Calibri"/>
          <w:i/>
          <w:lang w:val="fr-BE"/>
        </w:rPr>
        <w:t>Pyrenophora teres</w:t>
      </w:r>
      <w:r w:rsidRPr="00A94C00">
        <w:rPr>
          <w:rFonts w:eastAsia="Calibri"/>
          <w:lang w:val="fr-BE"/>
        </w:rPr>
        <w:t xml:space="preserve"> (PYRNTE) on barley.</w:t>
      </w:r>
    </w:p>
    <w:p w14:paraId="51ADE7A2" w14:textId="77777777" w:rsidR="00B71CF4" w:rsidRPr="00A94C00" w:rsidRDefault="00B71CF4">
      <w:pPr>
        <w:shd w:val="clear" w:color="auto" w:fill="D9D9D9"/>
        <w:jc w:val="both"/>
        <w:rPr>
          <w:rFonts w:eastAsia="Calibri"/>
          <w:lang w:val="fr-BE"/>
        </w:rPr>
      </w:pPr>
    </w:p>
    <w:p w14:paraId="179C0CE4" w14:textId="77777777" w:rsidR="00B71CF4" w:rsidRPr="00A94C00" w:rsidRDefault="00B71CF4">
      <w:pPr>
        <w:shd w:val="clear" w:color="auto" w:fill="D9D9D9"/>
        <w:jc w:val="both"/>
        <w:rPr>
          <w:rFonts w:eastAsia="Calibri"/>
          <w:lang w:val="en-GB"/>
        </w:rPr>
      </w:pPr>
      <w:r w:rsidRPr="00A94C00">
        <w:rPr>
          <w:rFonts w:eastAsia="Calibri"/>
          <w:lang w:val="en-GB"/>
        </w:rPr>
        <w:t>For IN233C1560, an insufficient number of trials have been submitted, as specified in EPPO PP1/226, and because major crops and diseases are requested, specific data is required. EPPO PP1/226 states that 10 (range 6-15) trials are required for each EPPO zone (especially if it concerns a product with a new combination of active substances). Therefore, the following intended uses cannot be recommended for authorisation for the professional product:</w:t>
      </w:r>
    </w:p>
    <w:p w14:paraId="58A754E7"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Wheat:</w:t>
      </w:r>
    </w:p>
    <w:p w14:paraId="26710619" w14:textId="77777777" w:rsidR="00B71CF4" w:rsidRPr="00A94C00" w:rsidRDefault="00B71CF4">
      <w:pPr>
        <w:shd w:val="clear" w:color="auto" w:fill="D9D9D9"/>
        <w:jc w:val="both"/>
        <w:rPr>
          <w:rFonts w:eastAsia="Calibri"/>
          <w:lang w:val="en-GB"/>
        </w:rPr>
      </w:pPr>
      <w:r w:rsidRPr="00A94C00">
        <w:rPr>
          <w:rFonts w:eastAsia="Calibri"/>
          <w:i/>
          <w:lang w:val="en-GB"/>
        </w:rPr>
        <w:t>Puccinia triticina</w:t>
      </w:r>
      <w:r w:rsidRPr="00A94C00">
        <w:rPr>
          <w:rFonts w:eastAsia="Calibri"/>
          <w:lang w:val="en-GB"/>
        </w:rPr>
        <w:t xml:space="preserve"> (PUCCRT), </w:t>
      </w:r>
      <w:r w:rsidRPr="00A94C00">
        <w:rPr>
          <w:rFonts w:eastAsia="Calibri"/>
          <w:i/>
          <w:lang w:val="en-GB"/>
        </w:rPr>
        <w:t>Puccinia recondita</w:t>
      </w:r>
      <w:r w:rsidRPr="00A94C00">
        <w:rPr>
          <w:rFonts w:eastAsia="Calibri"/>
          <w:lang w:val="en-GB"/>
        </w:rPr>
        <w:t xml:space="preserve"> (PUCCRE), </w:t>
      </w:r>
      <w:r w:rsidRPr="00A94C00">
        <w:rPr>
          <w:rFonts w:eastAsia="Calibri"/>
          <w:i/>
          <w:lang w:val="en-GB"/>
        </w:rPr>
        <w:t>Puccinia striiformis</w:t>
      </w:r>
      <w:r w:rsidRPr="00A94C00">
        <w:rPr>
          <w:rFonts w:eastAsia="Calibri"/>
          <w:lang w:val="en-GB"/>
        </w:rPr>
        <w:t xml:space="preserve"> (PUCCST), </w:t>
      </w:r>
      <w:r w:rsidRPr="00A94C00">
        <w:rPr>
          <w:rFonts w:eastAsia="Calibri"/>
          <w:i/>
          <w:lang w:val="en-GB"/>
        </w:rPr>
        <w:t>Puccinia striiformis</w:t>
      </w:r>
      <w:r w:rsidRPr="00A94C00">
        <w:rPr>
          <w:rFonts w:eastAsia="Calibri"/>
          <w:lang w:val="en-GB"/>
        </w:rPr>
        <w:t xml:space="preserve"> f. sp. tritici (PUCCSI), </w:t>
      </w:r>
      <w:r w:rsidRPr="00A94C00">
        <w:rPr>
          <w:rFonts w:eastAsia="Calibri"/>
          <w:b/>
          <w:i/>
          <w:lang w:val="en-GB"/>
        </w:rPr>
        <w:t>Fusarium sp*.</w:t>
      </w:r>
      <w:r w:rsidRPr="00A94C00">
        <w:rPr>
          <w:rFonts w:eastAsia="Calibri"/>
          <w:b/>
          <w:lang w:val="en-GB"/>
        </w:rPr>
        <w:t xml:space="preserve"> (FUSASP) , </w:t>
      </w:r>
      <w:r w:rsidRPr="00A94C00">
        <w:rPr>
          <w:rFonts w:eastAsia="Calibri"/>
          <w:i/>
          <w:lang w:val="en-GB"/>
        </w:rPr>
        <w:t>Erysiphe graminis</w:t>
      </w:r>
      <w:r w:rsidRPr="00A94C00">
        <w:rPr>
          <w:rFonts w:eastAsia="Calibri"/>
          <w:lang w:val="en-GB"/>
        </w:rPr>
        <w:t xml:space="preserve"> (ERYSGR), </w:t>
      </w:r>
      <w:r w:rsidRPr="00A94C00">
        <w:rPr>
          <w:rFonts w:eastAsia="Calibri"/>
          <w:i/>
          <w:lang w:val="en-GB"/>
        </w:rPr>
        <w:t>Oculimacula spp</w:t>
      </w:r>
      <w:r w:rsidRPr="00A94C00">
        <w:rPr>
          <w:rFonts w:eastAsia="Calibri"/>
          <w:lang w:val="en-GB"/>
        </w:rPr>
        <w:t xml:space="preserve">. (OLIMSP), </w:t>
      </w:r>
      <w:r w:rsidRPr="00A94C00">
        <w:rPr>
          <w:rFonts w:eastAsia="Calibri"/>
          <w:i/>
          <w:lang w:val="en-GB"/>
        </w:rPr>
        <w:t>Drechslera tritici-repentis</w:t>
      </w:r>
      <w:r w:rsidRPr="00A94C00">
        <w:rPr>
          <w:rFonts w:eastAsia="Calibri"/>
          <w:lang w:val="en-GB"/>
        </w:rPr>
        <w:t xml:space="preserve"> (PYRNTR), </w:t>
      </w:r>
      <w:r w:rsidRPr="00A94C00">
        <w:rPr>
          <w:rFonts w:eastAsia="Calibri"/>
          <w:i/>
          <w:lang w:val="en-GB"/>
        </w:rPr>
        <w:t>Septoria nodorum</w:t>
      </w:r>
      <w:r w:rsidRPr="00A94C00">
        <w:rPr>
          <w:rFonts w:eastAsia="Calibri"/>
          <w:lang w:val="en-GB"/>
        </w:rPr>
        <w:t xml:space="preserve"> (LEPTNO), and </w:t>
      </w:r>
      <w:r w:rsidRPr="00A94C00">
        <w:rPr>
          <w:rFonts w:eastAsia="Calibri"/>
          <w:i/>
          <w:lang w:val="en-GB"/>
        </w:rPr>
        <w:t xml:space="preserve">Helminthosporium </w:t>
      </w:r>
      <w:r w:rsidRPr="00A94C00">
        <w:rPr>
          <w:rFonts w:eastAsia="Calibri"/>
          <w:lang w:val="en-GB"/>
        </w:rPr>
        <w:t>(HELMSP).</w:t>
      </w:r>
    </w:p>
    <w:p w14:paraId="5903C14D"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Barley</w:t>
      </w:r>
    </w:p>
    <w:p w14:paraId="001B871C" w14:textId="77777777" w:rsidR="00B71CF4" w:rsidRPr="00A94C00" w:rsidRDefault="00B71CF4">
      <w:pPr>
        <w:shd w:val="clear" w:color="auto" w:fill="D9D9D9"/>
        <w:jc w:val="both"/>
        <w:rPr>
          <w:rFonts w:eastAsia="Calibri"/>
          <w:b/>
          <w:lang w:val="en-GB"/>
        </w:rPr>
      </w:pPr>
      <w:r w:rsidRPr="00A94C00">
        <w:rPr>
          <w:rFonts w:eastAsia="Calibri"/>
          <w:i/>
          <w:lang w:val="en-GB"/>
        </w:rPr>
        <w:t xml:space="preserve">Rhynchosporium secalis </w:t>
      </w:r>
      <w:r w:rsidRPr="00A94C00">
        <w:rPr>
          <w:rFonts w:eastAsia="Calibri"/>
          <w:lang w:val="en-GB"/>
        </w:rPr>
        <w:t xml:space="preserve">(RHYNSE), </w:t>
      </w:r>
      <w:r w:rsidRPr="00A94C00">
        <w:rPr>
          <w:rFonts w:eastAsia="Calibri"/>
          <w:i/>
          <w:lang w:val="en-GB"/>
        </w:rPr>
        <w:t>Ramularia collo-cygni</w:t>
      </w:r>
      <w:r w:rsidRPr="00A94C00">
        <w:rPr>
          <w:rFonts w:eastAsia="Calibri"/>
          <w:lang w:val="en-GB"/>
        </w:rPr>
        <w:t xml:space="preserve"> (RAMUCC), </w:t>
      </w:r>
      <w:r w:rsidRPr="00A94C00">
        <w:rPr>
          <w:rFonts w:eastAsia="Calibri"/>
          <w:i/>
          <w:lang w:val="en-GB"/>
        </w:rPr>
        <w:t xml:space="preserve">Helminthosporium </w:t>
      </w:r>
      <w:r w:rsidRPr="00A94C00">
        <w:rPr>
          <w:rFonts w:eastAsia="Calibri"/>
          <w:lang w:val="en-GB"/>
        </w:rPr>
        <w:t xml:space="preserve">(HELMSP), </w:t>
      </w:r>
      <w:r w:rsidRPr="00A94C00">
        <w:rPr>
          <w:rFonts w:eastAsia="Calibri"/>
          <w:i/>
          <w:lang w:val="en-GB"/>
        </w:rPr>
        <w:t>Erysiphe graminis</w:t>
      </w:r>
      <w:r w:rsidRPr="00A94C00">
        <w:rPr>
          <w:rFonts w:eastAsia="Calibri"/>
          <w:lang w:val="en-GB"/>
        </w:rPr>
        <w:t xml:space="preserve"> (ERYSGR), </w:t>
      </w:r>
      <w:r w:rsidRPr="00A94C00">
        <w:rPr>
          <w:rFonts w:eastAsia="Calibri"/>
          <w:i/>
          <w:lang w:val="en-GB"/>
        </w:rPr>
        <w:t>Fusarium sp.</w:t>
      </w:r>
      <w:r w:rsidRPr="00A94C00">
        <w:rPr>
          <w:rFonts w:eastAsia="Calibri"/>
          <w:lang w:val="en-GB"/>
        </w:rPr>
        <w:t xml:space="preserve"> (FUSASP), </w:t>
      </w:r>
      <w:r w:rsidRPr="00A94C00">
        <w:rPr>
          <w:rFonts w:eastAsia="Calibri"/>
          <w:b/>
          <w:i/>
          <w:lang w:val="en-GB"/>
        </w:rPr>
        <w:t>Pyrenophora teres**</w:t>
      </w:r>
      <w:r w:rsidRPr="00A94C00">
        <w:rPr>
          <w:rFonts w:eastAsia="Calibri"/>
          <w:lang w:val="en-GB"/>
        </w:rPr>
        <w:t xml:space="preserve"> (PYRNTE), </w:t>
      </w:r>
      <w:r w:rsidRPr="00A94C00">
        <w:rPr>
          <w:rFonts w:eastAsia="Calibri"/>
          <w:b/>
          <w:i/>
          <w:lang w:val="en-GB"/>
        </w:rPr>
        <w:t>Puccinia hordei</w:t>
      </w:r>
      <w:r w:rsidRPr="00A94C00">
        <w:rPr>
          <w:rFonts w:eastAsia="Calibri"/>
          <w:b/>
          <w:lang w:val="en-GB"/>
        </w:rPr>
        <w:t>***</w:t>
      </w:r>
      <w:r w:rsidRPr="00A94C00">
        <w:rPr>
          <w:rFonts w:eastAsia="Calibri"/>
          <w:lang w:val="en-GB"/>
        </w:rPr>
        <w:t xml:space="preserve"> (PUCCHD)</w:t>
      </w:r>
      <w:r w:rsidRPr="00A94C00">
        <w:rPr>
          <w:rFonts w:eastAsia="Calibri"/>
          <w:b/>
          <w:lang w:val="en-GB"/>
        </w:rPr>
        <w:t>.</w:t>
      </w:r>
    </w:p>
    <w:p w14:paraId="3B1AF25F"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Triticale</w:t>
      </w:r>
    </w:p>
    <w:p w14:paraId="13D0FF02" w14:textId="77777777" w:rsidR="00B71CF4" w:rsidRPr="00A94C00" w:rsidRDefault="00B71CF4">
      <w:pPr>
        <w:shd w:val="clear" w:color="auto" w:fill="D9D9D9"/>
        <w:jc w:val="both"/>
        <w:rPr>
          <w:rFonts w:eastAsia="Calibri"/>
          <w:lang w:val="en-GB"/>
        </w:rPr>
      </w:pPr>
      <w:r w:rsidRPr="00A94C00">
        <w:rPr>
          <w:rFonts w:eastAsia="Calibri"/>
          <w:i/>
          <w:lang w:val="en-GB"/>
        </w:rPr>
        <w:t>Mycosphaerella graminicola</w:t>
      </w:r>
      <w:r w:rsidRPr="00A94C00">
        <w:rPr>
          <w:rFonts w:eastAsia="Calibri"/>
          <w:lang w:val="en-GB"/>
        </w:rPr>
        <w:t xml:space="preserve"> (SEPTTR), </w:t>
      </w:r>
      <w:r w:rsidRPr="00A94C00">
        <w:rPr>
          <w:rFonts w:eastAsia="Calibri"/>
          <w:i/>
          <w:lang w:val="en-GB"/>
        </w:rPr>
        <w:t>Puccinia recondita</w:t>
      </w:r>
      <w:r w:rsidRPr="00A94C00">
        <w:rPr>
          <w:rFonts w:eastAsia="Calibri"/>
          <w:lang w:val="en-GB"/>
        </w:rPr>
        <w:t xml:space="preserve"> (PUCCRE), </w:t>
      </w:r>
      <w:r w:rsidRPr="00A94C00">
        <w:rPr>
          <w:rFonts w:eastAsia="Calibri"/>
          <w:i/>
          <w:lang w:val="en-GB"/>
        </w:rPr>
        <w:t xml:space="preserve">Septoria sp. </w:t>
      </w:r>
      <w:r w:rsidRPr="00A94C00">
        <w:rPr>
          <w:rFonts w:eastAsia="Calibri"/>
          <w:lang w:val="en-GB"/>
        </w:rPr>
        <w:t xml:space="preserve">(SEPTSP), </w:t>
      </w:r>
      <w:r w:rsidRPr="00A94C00">
        <w:rPr>
          <w:rFonts w:eastAsia="Calibri"/>
          <w:i/>
          <w:lang w:val="en-GB"/>
        </w:rPr>
        <w:t>Erysiphe graminis</w:t>
      </w:r>
      <w:r w:rsidRPr="00A94C00">
        <w:rPr>
          <w:rFonts w:eastAsia="Calibri"/>
          <w:lang w:val="en-GB"/>
        </w:rPr>
        <w:t xml:space="preserve"> (ERYSGR), and </w:t>
      </w:r>
      <w:r w:rsidRPr="00A94C00">
        <w:rPr>
          <w:rFonts w:eastAsia="Calibri"/>
          <w:i/>
          <w:lang w:val="en-GB"/>
        </w:rPr>
        <w:t>Pseudocercosporella herpotrichoides</w:t>
      </w:r>
      <w:r w:rsidRPr="00A94C00">
        <w:rPr>
          <w:rFonts w:eastAsia="Calibri"/>
          <w:lang w:val="en-GB"/>
        </w:rPr>
        <w:t xml:space="preserve"> (PSDCHE) </w:t>
      </w:r>
    </w:p>
    <w:p w14:paraId="53D39F15"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Rye</w:t>
      </w:r>
    </w:p>
    <w:p w14:paraId="788ABAAC" w14:textId="77777777" w:rsidR="00B71CF4" w:rsidRPr="00A94C00" w:rsidRDefault="00B71CF4">
      <w:pPr>
        <w:shd w:val="clear" w:color="auto" w:fill="D9D9D9"/>
        <w:jc w:val="both"/>
        <w:rPr>
          <w:rFonts w:eastAsia="Calibri"/>
          <w:lang w:val="en-GB"/>
        </w:rPr>
      </w:pPr>
      <w:r w:rsidRPr="00A94C00">
        <w:rPr>
          <w:rFonts w:eastAsia="Calibri"/>
          <w:i/>
          <w:lang w:val="en-GB"/>
        </w:rPr>
        <w:t>Puccinia recondita</w:t>
      </w:r>
      <w:r w:rsidRPr="00A94C00">
        <w:rPr>
          <w:rFonts w:eastAsia="Calibri"/>
          <w:lang w:val="en-GB"/>
        </w:rPr>
        <w:t xml:space="preserve"> (PUCCRE), </w:t>
      </w:r>
      <w:r w:rsidRPr="00A94C00">
        <w:rPr>
          <w:rFonts w:eastAsia="Calibri"/>
          <w:i/>
          <w:lang w:val="en-GB"/>
        </w:rPr>
        <w:t xml:space="preserve">Rhynchosporium secalis </w:t>
      </w:r>
      <w:r w:rsidRPr="00A94C00">
        <w:rPr>
          <w:rFonts w:eastAsia="Calibri"/>
          <w:lang w:val="en-GB"/>
        </w:rPr>
        <w:t xml:space="preserve">(RHYNSE), </w:t>
      </w:r>
      <w:r w:rsidRPr="00A94C00">
        <w:rPr>
          <w:rFonts w:eastAsia="Calibri"/>
          <w:i/>
          <w:lang w:val="en-GB"/>
        </w:rPr>
        <w:t xml:space="preserve">Erysiphe graminis </w:t>
      </w:r>
      <w:r w:rsidRPr="00A94C00">
        <w:rPr>
          <w:rFonts w:eastAsia="Calibri"/>
          <w:lang w:val="en-GB"/>
        </w:rPr>
        <w:t xml:space="preserve">(ERYSGR), </w:t>
      </w:r>
      <w:r w:rsidRPr="00A94C00">
        <w:rPr>
          <w:rFonts w:eastAsia="Calibri"/>
          <w:i/>
          <w:lang w:val="en-GB"/>
        </w:rPr>
        <w:t xml:space="preserve">Oculimacula spp. </w:t>
      </w:r>
      <w:r w:rsidRPr="00A94C00">
        <w:rPr>
          <w:rFonts w:eastAsia="Calibri"/>
          <w:lang w:val="en-GB"/>
        </w:rPr>
        <w:t xml:space="preserve">(OLIMSP), </w:t>
      </w:r>
      <w:r w:rsidRPr="00A94C00">
        <w:rPr>
          <w:rFonts w:eastAsia="Calibri"/>
          <w:i/>
          <w:lang w:val="en-GB"/>
        </w:rPr>
        <w:t>Leptosphaeria (syn. Septoria) nodorum</w:t>
      </w:r>
      <w:r w:rsidRPr="00A94C00">
        <w:rPr>
          <w:rFonts w:eastAsia="Calibri"/>
          <w:lang w:val="en-GB"/>
        </w:rPr>
        <w:t xml:space="preserve"> (LEPTNO), and </w:t>
      </w:r>
      <w:r w:rsidRPr="00A94C00">
        <w:rPr>
          <w:rFonts w:eastAsia="Calibri"/>
          <w:i/>
          <w:lang w:val="en-GB"/>
        </w:rPr>
        <w:t>Mycosphaerella graminicola</w:t>
      </w:r>
      <w:r w:rsidRPr="00A94C00">
        <w:rPr>
          <w:rFonts w:eastAsia="Calibri"/>
          <w:lang w:val="en-GB"/>
        </w:rPr>
        <w:t xml:space="preserve"> (SEPTTR).</w:t>
      </w:r>
    </w:p>
    <w:p w14:paraId="7D2854B6"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Oat</w:t>
      </w:r>
    </w:p>
    <w:p w14:paraId="0F46D078" w14:textId="77777777" w:rsidR="00B71CF4" w:rsidRPr="00A94C00" w:rsidRDefault="00B71CF4">
      <w:pPr>
        <w:shd w:val="clear" w:color="auto" w:fill="D9D9D9"/>
        <w:jc w:val="both"/>
        <w:rPr>
          <w:rFonts w:eastAsia="Calibri"/>
          <w:i/>
          <w:lang w:val="en-GB"/>
        </w:rPr>
      </w:pPr>
      <w:r w:rsidRPr="00A94C00">
        <w:rPr>
          <w:rFonts w:eastAsia="Calibri"/>
          <w:i/>
          <w:lang w:val="en-GB"/>
        </w:rPr>
        <w:t>Mycosphaerella graminicola</w:t>
      </w:r>
      <w:r w:rsidRPr="00A94C00">
        <w:rPr>
          <w:rFonts w:eastAsia="Calibri"/>
          <w:lang w:val="en-GB"/>
        </w:rPr>
        <w:t xml:space="preserve"> (SEPTTR), </w:t>
      </w:r>
      <w:r w:rsidRPr="00A94C00">
        <w:rPr>
          <w:rFonts w:eastAsia="Calibri"/>
          <w:i/>
          <w:lang w:val="en-GB"/>
        </w:rPr>
        <w:t>Puccinia recondita (PUCCRE), Septoria spp. (SEPTSP), Erysiphe graminis (ERYSGR), Pseudocercosporella herpotrichoides (PSDCHE)</w:t>
      </w:r>
    </w:p>
    <w:p w14:paraId="2AB832EF" w14:textId="77777777" w:rsidR="00B71CF4" w:rsidRPr="00A94C00" w:rsidRDefault="00B71CF4">
      <w:pPr>
        <w:shd w:val="clear" w:color="auto" w:fill="D9D9D9"/>
        <w:spacing w:before="120" w:after="120"/>
        <w:jc w:val="both"/>
        <w:rPr>
          <w:rFonts w:eastAsia="Calibri"/>
          <w:b/>
          <w:lang w:val="en-GB"/>
        </w:rPr>
      </w:pPr>
      <w:r w:rsidRPr="00A94C00">
        <w:rPr>
          <w:rFonts w:eastAsia="Calibri"/>
          <w:b/>
          <w:lang w:val="en-GB"/>
        </w:rPr>
        <w:t>Oilseed rape</w:t>
      </w:r>
    </w:p>
    <w:p w14:paraId="7786BC29" w14:textId="77777777" w:rsidR="00B71CF4" w:rsidRPr="00A94C00" w:rsidRDefault="00B71CF4">
      <w:pPr>
        <w:shd w:val="clear" w:color="auto" w:fill="D9D9D9"/>
        <w:jc w:val="both"/>
        <w:rPr>
          <w:rFonts w:eastAsia="Calibri"/>
          <w:lang w:val="en-GB"/>
        </w:rPr>
      </w:pPr>
      <w:r w:rsidRPr="00A94C00">
        <w:rPr>
          <w:rFonts w:eastAsia="Calibri"/>
          <w:b/>
          <w:i/>
          <w:lang w:val="en-GB"/>
        </w:rPr>
        <w:t xml:space="preserve">Sclerotinia </w:t>
      </w:r>
      <w:proofErr w:type="spellStart"/>
      <w:r w:rsidRPr="00A94C00">
        <w:rPr>
          <w:rFonts w:eastAsia="Calibri"/>
          <w:b/>
          <w:i/>
          <w:lang w:val="en-GB"/>
        </w:rPr>
        <w:t>sclerotiorum</w:t>
      </w:r>
      <w:proofErr w:type="spellEnd"/>
      <w:r w:rsidRPr="00A94C00">
        <w:rPr>
          <w:rFonts w:eastAsia="Calibri"/>
          <w:i/>
          <w:lang w:val="en-GB"/>
        </w:rPr>
        <w:t xml:space="preserve"> </w:t>
      </w:r>
      <w:r w:rsidRPr="00A94C00">
        <w:rPr>
          <w:rFonts w:eastAsia="Calibri"/>
          <w:lang w:val="en-GB"/>
        </w:rPr>
        <w:t xml:space="preserve">(SCLESC)**** (), </w:t>
      </w:r>
      <w:proofErr w:type="spellStart"/>
      <w:r w:rsidRPr="00A94C00">
        <w:rPr>
          <w:rFonts w:eastAsia="Calibri"/>
          <w:lang w:val="en-GB"/>
        </w:rPr>
        <w:t>Plenodomus</w:t>
      </w:r>
      <w:proofErr w:type="spellEnd"/>
      <w:r w:rsidRPr="00A94C00">
        <w:rPr>
          <w:rFonts w:eastAsia="Calibri"/>
          <w:lang w:val="en-GB"/>
        </w:rPr>
        <w:t xml:space="preserve"> lingam / </w:t>
      </w:r>
      <w:proofErr w:type="spellStart"/>
      <w:r w:rsidRPr="00A94C00">
        <w:rPr>
          <w:rFonts w:eastAsia="Calibri"/>
          <w:lang w:val="en-GB"/>
        </w:rPr>
        <w:t>Plenodomus</w:t>
      </w:r>
      <w:proofErr w:type="spellEnd"/>
      <w:r w:rsidRPr="00A94C00">
        <w:rPr>
          <w:rFonts w:eastAsia="Calibri"/>
          <w:lang w:val="en-GB"/>
        </w:rPr>
        <w:t xml:space="preserve"> </w:t>
      </w:r>
      <w:proofErr w:type="spellStart"/>
      <w:r w:rsidRPr="00A94C00">
        <w:rPr>
          <w:rFonts w:eastAsia="Calibri"/>
          <w:lang w:val="en-GB"/>
        </w:rPr>
        <w:t>biglobosus</w:t>
      </w:r>
      <w:proofErr w:type="spellEnd"/>
      <w:r w:rsidRPr="00A94C00">
        <w:rPr>
          <w:rFonts w:eastAsia="Calibri"/>
          <w:lang w:val="en-GB"/>
        </w:rPr>
        <w:t xml:space="preserve"> (LEPTMA), </w:t>
      </w:r>
      <w:r w:rsidRPr="00A94C00">
        <w:rPr>
          <w:rFonts w:eastAsia="Calibri"/>
          <w:i/>
          <w:iCs/>
          <w:lang w:val="en-GB"/>
        </w:rPr>
        <w:t xml:space="preserve">Alternaria </w:t>
      </w:r>
      <w:proofErr w:type="spellStart"/>
      <w:r w:rsidRPr="00A94C00">
        <w:rPr>
          <w:rFonts w:eastAsia="Calibri"/>
          <w:i/>
          <w:iCs/>
          <w:lang w:val="en-GB"/>
        </w:rPr>
        <w:t>brassicae</w:t>
      </w:r>
      <w:proofErr w:type="spellEnd"/>
      <w:r w:rsidRPr="00A94C00">
        <w:rPr>
          <w:rFonts w:eastAsia="Calibri"/>
          <w:lang w:val="en-GB"/>
        </w:rPr>
        <w:t xml:space="preserve"> (ALTEBA), </w:t>
      </w:r>
      <w:r w:rsidRPr="00A94C00">
        <w:rPr>
          <w:rFonts w:eastAsia="Calibri"/>
          <w:i/>
          <w:lang w:val="en-GB"/>
        </w:rPr>
        <w:t>Erysiphe cruciferarum</w:t>
      </w:r>
      <w:r w:rsidRPr="00A94C00">
        <w:rPr>
          <w:rFonts w:eastAsia="Calibri"/>
          <w:lang w:val="en-GB"/>
        </w:rPr>
        <w:t xml:space="preserve"> (ERYSCR), Mycosphaerella (1MYCOG), and </w:t>
      </w:r>
      <w:r w:rsidRPr="00A94C00">
        <w:rPr>
          <w:rFonts w:eastAsia="Calibri"/>
          <w:i/>
          <w:lang w:val="en-GB"/>
        </w:rPr>
        <w:t xml:space="preserve">Cylindrosporiose/Pyrenopeziza brassicae </w:t>
      </w:r>
      <w:r w:rsidRPr="00A94C00">
        <w:rPr>
          <w:rFonts w:eastAsia="Calibri"/>
          <w:lang w:val="en-GB"/>
        </w:rPr>
        <w:t>(CYLSSP/PYRPBR).</w:t>
      </w:r>
    </w:p>
    <w:p w14:paraId="06ED59B9" w14:textId="77777777" w:rsidR="00B71CF4" w:rsidRPr="00A94C00" w:rsidRDefault="00B71CF4">
      <w:pPr>
        <w:shd w:val="clear" w:color="auto" w:fill="D9D9D9"/>
        <w:jc w:val="both"/>
        <w:rPr>
          <w:rFonts w:eastAsia="Calibri"/>
          <w:lang w:val="en-GB"/>
        </w:rPr>
      </w:pPr>
    </w:p>
    <w:p w14:paraId="5A97C62D" w14:textId="77777777" w:rsidR="00B71CF4" w:rsidRPr="00A94C00" w:rsidRDefault="00B71CF4">
      <w:pPr>
        <w:shd w:val="clear" w:color="auto" w:fill="D9D9D9"/>
        <w:jc w:val="both"/>
        <w:rPr>
          <w:rFonts w:eastAsia="Calibri"/>
          <w:b/>
          <w:lang w:val="en-GB"/>
        </w:rPr>
      </w:pPr>
      <w:r w:rsidRPr="00A94C00">
        <w:rPr>
          <w:rFonts w:eastAsia="Calibri"/>
          <w:b/>
          <w:lang w:val="en-GB"/>
        </w:rPr>
        <w:t>* insufficient for SE</w:t>
      </w:r>
    </w:p>
    <w:p w14:paraId="0B9AA07D" w14:textId="77777777" w:rsidR="00B71CF4" w:rsidRPr="00A94C00" w:rsidRDefault="00B71CF4">
      <w:pPr>
        <w:shd w:val="clear" w:color="auto" w:fill="D9D9D9"/>
        <w:jc w:val="both"/>
        <w:rPr>
          <w:rFonts w:eastAsia="Calibri"/>
          <w:b/>
          <w:lang w:val="en-GB"/>
        </w:rPr>
      </w:pPr>
      <w:r w:rsidRPr="00A94C00">
        <w:rPr>
          <w:rFonts w:eastAsia="Calibri"/>
          <w:b/>
          <w:lang w:val="en-GB"/>
        </w:rPr>
        <w:t xml:space="preserve">** insufficient for Maritime </w:t>
      </w:r>
    </w:p>
    <w:p w14:paraId="460BA3B7" w14:textId="77777777" w:rsidR="00B71CF4" w:rsidRPr="00A94C00" w:rsidRDefault="00B71CF4">
      <w:pPr>
        <w:shd w:val="clear" w:color="auto" w:fill="D9D9D9"/>
        <w:jc w:val="both"/>
        <w:rPr>
          <w:rFonts w:eastAsia="Calibri"/>
          <w:b/>
          <w:lang w:val="en-GB"/>
        </w:rPr>
      </w:pPr>
      <w:r w:rsidRPr="00A94C00">
        <w:rPr>
          <w:rFonts w:eastAsia="Calibri"/>
          <w:b/>
          <w:lang w:val="en-GB"/>
        </w:rPr>
        <w:lastRenderedPageBreak/>
        <w:t>*** insufficient for NE and SE</w:t>
      </w:r>
    </w:p>
    <w:p w14:paraId="4794882F" w14:textId="77777777" w:rsidR="00B71CF4" w:rsidRPr="00A94C00" w:rsidRDefault="00B71CF4">
      <w:pPr>
        <w:shd w:val="clear" w:color="auto" w:fill="D9D9D9"/>
        <w:jc w:val="both"/>
        <w:rPr>
          <w:rFonts w:eastAsia="Calibri"/>
          <w:b/>
          <w:lang w:val="en-GB"/>
        </w:rPr>
      </w:pPr>
      <w:r w:rsidRPr="00A94C00">
        <w:rPr>
          <w:rFonts w:eastAsia="Calibri"/>
          <w:b/>
          <w:lang w:val="en-GB"/>
        </w:rPr>
        <w:t>****</w:t>
      </w:r>
      <w:r w:rsidRPr="00A94C00">
        <w:rPr>
          <w:rFonts w:eastAsia="Calibri"/>
          <w:lang w:val="en-GB"/>
        </w:rPr>
        <w:t xml:space="preserve"> </w:t>
      </w:r>
      <w:r w:rsidRPr="00A94C00">
        <w:rPr>
          <w:rFonts w:eastAsia="Calibri"/>
          <w:b/>
          <w:lang w:val="en-GB"/>
        </w:rPr>
        <w:t>insufficient for NE and SE</w:t>
      </w:r>
    </w:p>
    <w:p w14:paraId="283951B6" w14:textId="77777777" w:rsidR="00B71CF4" w:rsidRPr="00A94C00" w:rsidRDefault="00B71CF4">
      <w:pPr>
        <w:shd w:val="clear" w:color="auto" w:fill="D9D9D9"/>
        <w:jc w:val="both"/>
      </w:pPr>
    </w:p>
    <w:p w14:paraId="3A007667" w14:textId="77777777" w:rsidR="00B71CF4" w:rsidRPr="00A94C00" w:rsidRDefault="00B71CF4">
      <w:pPr>
        <w:framePr w:hSpace="141" w:wrap="around" w:vAnchor="text" w:hAnchor="text" w:xAlign="center" w:y="1"/>
        <w:shd w:val="clear" w:color="auto" w:fill="D9D9D9"/>
        <w:spacing w:before="120" w:after="120"/>
        <w:suppressOverlap/>
        <w:jc w:val="both"/>
        <w:rPr>
          <w:rFonts w:eastAsia="Calibri"/>
          <w:b/>
          <w:lang w:val="en-GB"/>
        </w:rPr>
      </w:pPr>
      <w:r w:rsidRPr="00A94C00">
        <w:rPr>
          <w:rFonts w:eastAsia="Calibri"/>
          <w:b/>
          <w:lang w:val="en-GB"/>
        </w:rPr>
        <w:t>Yield and Yield parameters:</w:t>
      </w:r>
    </w:p>
    <w:p w14:paraId="3ECB2B9A" w14:textId="77777777" w:rsidR="00B71CF4" w:rsidRPr="00A94C00" w:rsidRDefault="00B71CF4">
      <w:pPr>
        <w:framePr w:hSpace="141" w:wrap="around" w:vAnchor="text" w:hAnchor="text" w:xAlign="center" w:y="1"/>
        <w:shd w:val="clear" w:color="auto" w:fill="D9D9D9"/>
        <w:suppressOverlap/>
        <w:jc w:val="both"/>
        <w:rPr>
          <w:rFonts w:eastAsia="Calibri"/>
          <w:lang w:val="en-GB"/>
        </w:rPr>
      </w:pPr>
      <w:r w:rsidRPr="00A94C00">
        <w:rPr>
          <w:rFonts w:eastAsia="Calibri"/>
          <w:lang w:val="en-GB"/>
        </w:rPr>
        <w:t>Based on the results presented, it can be concluded that IN233C1560 has no adverse effect on the quantitative and qualitative parameters of wheat, barley and oilseed rape yield if used according to label recommendations.</w:t>
      </w:r>
    </w:p>
    <w:p w14:paraId="13549927" w14:textId="77777777" w:rsidR="00B71CF4" w:rsidRPr="00A94C00" w:rsidRDefault="00B71CF4">
      <w:pPr>
        <w:framePr w:hSpace="141" w:wrap="around" w:vAnchor="text" w:hAnchor="text" w:xAlign="center" w:y="1"/>
        <w:shd w:val="clear" w:color="auto" w:fill="D9D9D9"/>
        <w:spacing w:before="120" w:after="120"/>
        <w:suppressOverlap/>
        <w:jc w:val="both"/>
        <w:rPr>
          <w:rFonts w:eastAsia="Calibri"/>
          <w:b/>
          <w:lang w:val="en-GB"/>
        </w:rPr>
      </w:pPr>
      <w:r w:rsidRPr="00A94C00">
        <w:rPr>
          <w:rFonts w:eastAsia="Calibri"/>
          <w:b/>
          <w:lang w:val="en-GB"/>
        </w:rPr>
        <w:t>Information on possible occurrence of the development of resistance:</w:t>
      </w:r>
    </w:p>
    <w:p w14:paraId="2F84175B" w14:textId="77777777" w:rsidR="00B71CF4" w:rsidRPr="00A94C00" w:rsidRDefault="00B71CF4">
      <w:pPr>
        <w:framePr w:hSpace="141" w:wrap="around" w:vAnchor="text" w:hAnchor="text" w:xAlign="center" w:y="1"/>
        <w:shd w:val="clear" w:color="auto" w:fill="D9D9D9"/>
        <w:suppressOverlap/>
        <w:jc w:val="both"/>
        <w:rPr>
          <w:rFonts w:eastAsia="Calibri"/>
          <w:lang w:val="en-GB"/>
        </w:rPr>
      </w:pPr>
      <w:r w:rsidRPr="00A94C00">
        <w:rPr>
          <w:rFonts w:eastAsia="Calibri"/>
          <w:lang w:val="en-GB"/>
        </w:rPr>
        <w:t xml:space="preserve">The applicant addresses all points of the EPPO Standard PP 1/213 </w:t>
      </w:r>
      <w:r w:rsidRPr="00A94C00">
        <w:rPr>
          <w:rFonts w:eastAsia="Calibri"/>
          <w:i/>
          <w:lang w:val="en-GB"/>
        </w:rPr>
        <w:t xml:space="preserve">(Resistance risk analysis) </w:t>
      </w:r>
      <w:r w:rsidRPr="00A94C00">
        <w:rPr>
          <w:rFonts w:eastAsia="Calibri"/>
          <w:lang w:val="en-GB"/>
        </w:rPr>
        <w:t>to evaluate the possible actual resistance risk of prothioconazole and difenoconazole.</w:t>
      </w:r>
    </w:p>
    <w:p w14:paraId="7980BBA5" w14:textId="77777777" w:rsidR="00B71CF4" w:rsidRPr="00A94C00" w:rsidRDefault="00B71CF4">
      <w:pPr>
        <w:framePr w:hSpace="141" w:wrap="around" w:vAnchor="text" w:hAnchor="text" w:xAlign="center" w:y="1"/>
        <w:shd w:val="clear" w:color="auto" w:fill="D9D9D9"/>
        <w:suppressOverlap/>
        <w:jc w:val="both"/>
        <w:rPr>
          <w:rFonts w:eastAsia="Calibri"/>
          <w:lang w:val="en-GB"/>
        </w:rPr>
      </w:pPr>
      <w:r w:rsidRPr="00A94C00">
        <w:rPr>
          <w:rFonts w:eastAsia="Calibri"/>
          <w:lang w:val="en-GB"/>
        </w:rPr>
        <w:t xml:space="preserve">Based on FRAC assessment the applicant stated the risk for the development of pathogen resistance against IN233C1560 as a medium. </w:t>
      </w:r>
      <w:r w:rsidRPr="00A94C00">
        <w:rPr>
          <w:rFonts w:eastAsia="Calibri"/>
        </w:rPr>
        <w:t xml:space="preserve"> Overall, zRMS considers that the risk of developing resistance to </w:t>
      </w:r>
      <w:r w:rsidRPr="00A94C00">
        <w:rPr>
          <w:rFonts w:eastAsia="Calibri"/>
          <w:lang w:val="en-GB"/>
        </w:rPr>
        <w:t xml:space="preserve"> p</w:t>
      </w:r>
      <w:r w:rsidRPr="00A94C00">
        <w:rPr>
          <w:rFonts w:eastAsia="Calibri"/>
          <w:lang w:val="fr-BE"/>
        </w:rPr>
        <w:t xml:space="preserve">rothioconazole and difenoconazole </w:t>
      </w:r>
      <w:r w:rsidRPr="00A94C00">
        <w:rPr>
          <w:rFonts w:eastAsia="Calibri"/>
        </w:rPr>
        <w:t xml:space="preserve">as a result of the proposed use of </w:t>
      </w:r>
      <w:r w:rsidRPr="00A94C00">
        <w:rPr>
          <w:rFonts w:eastAsia="Calibri"/>
          <w:lang w:val="en-GB"/>
        </w:rPr>
        <w:t xml:space="preserve"> </w:t>
      </w:r>
      <w:r w:rsidRPr="00A94C00">
        <w:rPr>
          <w:rFonts w:eastAsia="Calibri"/>
          <w:lang w:val="fr-BE"/>
        </w:rPr>
        <w:t>IN233C1560</w:t>
      </w:r>
      <w:r w:rsidRPr="00A94C00">
        <w:rPr>
          <w:rFonts w:eastAsia="Calibri"/>
        </w:rPr>
        <w:t xml:space="preserve"> is medium to high. </w:t>
      </w:r>
      <w:r w:rsidRPr="00A94C00">
        <w:rPr>
          <w:rFonts w:eastAsia="Calibri"/>
          <w:lang w:val="en-GB"/>
        </w:rPr>
        <w:t>A special resistance management system must be used for the application of the product.</w:t>
      </w:r>
    </w:p>
    <w:p w14:paraId="5AABB4FB" w14:textId="77777777" w:rsidR="00B71CF4" w:rsidRPr="00A94C00" w:rsidRDefault="00B71CF4">
      <w:pPr>
        <w:framePr w:hSpace="141" w:wrap="around" w:vAnchor="text" w:hAnchor="text" w:xAlign="center" w:y="1"/>
        <w:shd w:val="clear" w:color="auto" w:fill="D9D9D9"/>
        <w:spacing w:before="120" w:after="120"/>
        <w:suppressOverlap/>
        <w:jc w:val="both"/>
        <w:rPr>
          <w:rFonts w:eastAsia="Calibri"/>
          <w:b/>
          <w:lang w:val="en-GB"/>
        </w:rPr>
      </w:pPr>
      <w:r w:rsidRPr="00A94C00">
        <w:rPr>
          <w:rFonts w:eastAsia="Calibri"/>
          <w:b/>
          <w:lang w:val="en-GB"/>
        </w:rPr>
        <w:t>Phytotoxicity to host crop:</w:t>
      </w:r>
    </w:p>
    <w:p w14:paraId="084AEDC2" w14:textId="77777777" w:rsidR="00B71CF4" w:rsidRPr="00A94C00" w:rsidRDefault="00B71CF4">
      <w:pPr>
        <w:framePr w:hSpace="141" w:wrap="around" w:vAnchor="text" w:hAnchor="text" w:xAlign="center" w:y="1"/>
        <w:shd w:val="clear" w:color="auto" w:fill="D9D9D9"/>
        <w:suppressOverlap/>
        <w:jc w:val="both"/>
        <w:rPr>
          <w:rFonts w:eastAsia="Calibri"/>
          <w:lang w:val="fr-BE"/>
        </w:rPr>
      </w:pPr>
      <w:r w:rsidRPr="00A94C00">
        <w:rPr>
          <w:rFonts w:eastAsia="Calibri"/>
          <w:lang w:val="fr-BE"/>
        </w:rPr>
        <w:t xml:space="preserve">No specific crop selectivity trials have been conducted in support of IN233C1560. All selectivity data have been generated from efficacy trials. Phytotoxicity was assessed in all efficacy trials in accordance with EPPO PP 1/135(4), evaluating the percentage of general phytotoxicity (% PHYGEN) at various assessment timings and describing symptoms when observed (% PHYCHL for chlorosis and % PHYCOL for discolouration). </w:t>
      </w:r>
      <w:r w:rsidRPr="00A94C00">
        <w:rPr>
          <w:rFonts w:eastAsia="Calibri"/>
        </w:rPr>
        <w:t xml:space="preserve">No phytotoxicity was recorded for any of these </w:t>
      </w:r>
      <w:r w:rsidRPr="00A94C00">
        <w:rPr>
          <w:rFonts w:eastAsia="Calibri"/>
          <w:lang w:val="fr-BE"/>
        </w:rPr>
        <w:t xml:space="preserve">IN233C1560 </w:t>
      </w:r>
      <w:r w:rsidRPr="00A94C00">
        <w:rPr>
          <w:rFonts w:eastAsia="Calibri"/>
        </w:rPr>
        <w:t xml:space="preserve">treatments at any of the assessment timings in any of the trials in the Maritime, North-east or South-east climate zones.  </w:t>
      </w:r>
      <w:r w:rsidRPr="00A94C00">
        <w:rPr>
          <w:rFonts w:eastAsia="Calibri"/>
          <w:lang w:val="fr-BE"/>
        </w:rPr>
        <w:t>Based on the substantial evidence showing a lack of significant effects across the crops tested, it is considered that the proposed use on cereals and oilseed rape is unlikely to result in any significant adverse effects.</w:t>
      </w:r>
    </w:p>
    <w:p w14:paraId="3D8FE685" w14:textId="77777777" w:rsidR="00B71CF4" w:rsidRPr="00A94C00" w:rsidRDefault="00B71CF4">
      <w:pPr>
        <w:framePr w:hSpace="141" w:wrap="around" w:vAnchor="text" w:hAnchor="text" w:xAlign="center" w:y="1"/>
        <w:shd w:val="clear" w:color="auto" w:fill="D9D9D9"/>
        <w:spacing w:before="120" w:after="120"/>
        <w:suppressOverlap/>
        <w:jc w:val="both"/>
        <w:rPr>
          <w:rFonts w:eastAsia="Calibri"/>
          <w:b/>
          <w:lang w:val="en-GB"/>
        </w:rPr>
      </w:pPr>
      <w:r w:rsidRPr="00A94C00">
        <w:rPr>
          <w:rFonts w:eastAsia="Calibri"/>
          <w:b/>
          <w:lang w:val="en-GB"/>
        </w:rPr>
        <w:t>Adverse effects on succeeding or adjacent crops:</w:t>
      </w:r>
    </w:p>
    <w:p w14:paraId="548B5B40" w14:textId="77777777" w:rsidR="00B71CF4" w:rsidRPr="00A94C00" w:rsidRDefault="00B71CF4">
      <w:pPr>
        <w:shd w:val="clear" w:color="auto" w:fill="D9D9D9"/>
        <w:jc w:val="both"/>
      </w:pPr>
      <w:r w:rsidRPr="00A94C00">
        <w:rPr>
          <w:rFonts w:eastAsia="Calibri"/>
          <w:lang w:val="en-GB"/>
        </w:rPr>
        <w:t>No trials were carried out to specifically investigate the possible adverse effects of IN233C1560 on succeeding crops. Data submitted within the ecotoxicology section demonstrating safety to non-target plants provide the necessary evidence of a lack of adverse effects to succeeding crops from the use of IN233C1560. Neither active substance has demonstrated ‘herbicidal activity’.  Therefore, it is unlikely that applications of IN233C1560 will have any negative effects on adjacent and succeeding crops.</w:t>
      </w:r>
    </w:p>
    <w:p w14:paraId="0138856A" w14:textId="77777777" w:rsidR="007B138C" w:rsidRPr="00D83C5D" w:rsidRDefault="00141B58" w:rsidP="001A5DDB">
      <w:pPr>
        <w:pStyle w:val="Nagwek2"/>
        <w:rPr>
          <w:lang w:val="en-GB"/>
        </w:rPr>
      </w:pPr>
      <w:bookmarkStart w:id="193" w:name="_Toc412121464"/>
      <w:bookmarkStart w:id="194" w:name="_Toc413398955"/>
      <w:bookmarkStart w:id="195" w:name="_Toc413399010"/>
      <w:bookmarkStart w:id="196" w:name="_Toc413923326"/>
      <w:bookmarkStart w:id="197" w:name="_Toc414364041"/>
      <w:bookmarkStart w:id="198" w:name="_Toc414540333"/>
      <w:bookmarkStart w:id="199" w:name="_Toc414547815"/>
      <w:bookmarkStart w:id="200" w:name="_Toc163118379"/>
      <w:r w:rsidRPr="002D6140">
        <w:rPr>
          <w:lang w:val="en-GB"/>
        </w:rPr>
        <w:t>Methods of analysis</w:t>
      </w:r>
      <w:bookmarkEnd w:id="191"/>
      <w:r w:rsidRPr="002D6140">
        <w:rPr>
          <w:lang w:val="en-GB"/>
        </w:rPr>
        <w:t xml:space="preserve"> (Part B, Section 5)</w:t>
      </w:r>
      <w:bookmarkStart w:id="201" w:name="_Toc236630377"/>
      <w:bookmarkEnd w:id="193"/>
      <w:bookmarkEnd w:id="194"/>
      <w:bookmarkEnd w:id="195"/>
      <w:bookmarkEnd w:id="196"/>
      <w:bookmarkEnd w:id="197"/>
      <w:bookmarkEnd w:id="198"/>
      <w:bookmarkEnd w:id="199"/>
      <w:bookmarkEnd w:id="200"/>
    </w:p>
    <w:p w14:paraId="7062DAD8" w14:textId="77777777" w:rsidR="00141B58" w:rsidRPr="002D6140" w:rsidRDefault="00141B58" w:rsidP="001A5DDB">
      <w:pPr>
        <w:pStyle w:val="Nagwek3"/>
        <w:rPr>
          <w:lang w:val="en-GB"/>
        </w:rPr>
      </w:pPr>
      <w:bookmarkStart w:id="202" w:name="_Toc412121465"/>
      <w:bookmarkStart w:id="203" w:name="_Toc413398956"/>
      <w:bookmarkStart w:id="204" w:name="_Toc413399011"/>
      <w:bookmarkStart w:id="205" w:name="_Toc413923327"/>
      <w:bookmarkStart w:id="206" w:name="_Toc414364042"/>
      <w:bookmarkStart w:id="207" w:name="_Toc414540334"/>
      <w:bookmarkStart w:id="208" w:name="_Toc414547816"/>
      <w:bookmarkStart w:id="209" w:name="_Toc163118380"/>
      <w:r w:rsidRPr="002D6140">
        <w:rPr>
          <w:lang w:val="en-GB"/>
        </w:rPr>
        <w:t>Analytical method for the formulation</w:t>
      </w:r>
      <w:bookmarkEnd w:id="201"/>
      <w:bookmarkEnd w:id="202"/>
      <w:bookmarkEnd w:id="203"/>
      <w:bookmarkEnd w:id="204"/>
      <w:bookmarkEnd w:id="205"/>
      <w:bookmarkEnd w:id="206"/>
      <w:bookmarkEnd w:id="207"/>
      <w:bookmarkEnd w:id="208"/>
      <w:bookmarkEnd w:id="209"/>
    </w:p>
    <w:p w14:paraId="1B72782C" w14:textId="77777777" w:rsidR="007B138C" w:rsidRPr="002D6140" w:rsidRDefault="00A94C00" w:rsidP="00AD4004">
      <w:pPr>
        <w:pStyle w:val="RepStandard"/>
        <w:shd w:val="clear" w:color="auto" w:fill="D9D9D9"/>
        <w:rPr>
          <w:lang w:val="en-GB"/>
        </w:rPr>
      </w:pPr>
      <w:bookmarkStart w:id="210" w:name="_Toc236630378"/>
      <w:r w:rsidRPr="000C7D50">
        <w:rPr>
          <w:lang w:val="en-GB"/>
        </w:rPr>
        <w:t xml:space="preserve">The analytical methods for the determination of the active substances </w:t>
      </w:r>
      <w:proofErr w:type="spellStart"/>
      <w:r w:rsidRPr="000C7D50">
        <w:rPr>
          <w:lang w:val="en-GB"/>
        </w:rPr>
        <w:t>prothioconazole</w:t>
      </w:r>
      <w:proofErr w:type="spellEnd"/>
      <w:r w:rsidRPr="000C7D50">
        <w:rPr>
          <w:lang w:val="en-GB"/>
        </w:rPr>
        <w:t xml:space="preserve"> and </w:t>
      </w:r>
      <w:proofErr w:type="spellStart"/>
      <w:r w:rsidRPr="000C7D50">
        <w:rPr>
          <w:lang w:val="en-GB"/>
        </w:rPr>
        <w:t>difeno-conazole</w:t>
      </w:r>
      <w:proofErr w:type="spellEnd"/>
      <w:r w:rsidRPr="000C7D50">
        <w:rPr>
          <w:lang w:val="en-GB"/>
        </w:rPr>
        <w:t xml:space="preserve"> </w:t>
      </w:r>
      <w:r>
        <w:rPr>
          <w:lang w:val="en-GB"/>
        </w:rPr>
        <w:t xml:space="preserve">and their </w:t>
      </w:r>
      <w:r w:rsidRPr="00EC3E61">
        <w:t>relevant impurities</w:t>
      </w:r>
      <w:r>
        <w:t xml:space="preserve"> toluene </w:t>
      </w:r>
      <w:r w:rsidRPr="00EC3E61">
        <w:t>and prothioconazole-desthio</w:t>
      </w:r>
      <w:r w:rsidRPr="000C7D50">
        <w:rPr>
          <w:lang w:val="en-GB"/>
        </w:rPr>
        <w:t xml:space="preserve"> in the plant protection product IN233C1560 have been </w:t>
      </w:r>
      <w:r>
        <w:rPr>
          <w:lang w:val="en-GB"/>
        </w:rPr>
        <w:t>validated according to the Guid</w:t>
      </w:r>
      <w:r w:rsidRPr="000C7D50">
        <w:rPr>
          <w:lang w:val="en-GB"/>
        </w:rPr>
        <w:t>ance Document SANCO/3030/99 rev. 5</w:t>
      </w:r>
      <w:r>
        <w:rPr>
          <w:lang w:val="en-GB"/>
        </w:rPr>
        <w:t xml:space="preserve">. </w:t>
      </w:r>
      <w:r w:rsidRPr="00EC3E61">
        <w:t>Therefore, the analytical methods can be considered as acceptable</w:t>
      </w:r>
      <w:r w:rsidR="009D4A69">
        <w:t>.</w:t>
      </w:r>
    </w:p>
    <w:p w14:paraId="1178FDFD" w14:textId="77777777" w:rsidR="00141B58" w:rsidRPr="002D6140" w:rsidRDefault="00141B58" w:rsidP="001A5DDB">
      <w:pPr>
        <w:pStyle w:val="Nagwek3"/>
        <w:rPr>
          <w:lang w:val="en-GB"/>
        </w:rPr>
      </w:pPr>
      <w:bookmarkStart w:id="211" w:name="_Toc412121466"/>
      <w:bookmarkStart w:id="212" w:name="_Toc413398957"/>
      <w:bookmarkStart w:id="213" w:name="_Toc413399012"/>
      <w:bookmarkStart w:id="214" w:name="_Toc413923328"/>
      <w:bookmarkStart w:id="215" w:name="_Toc414364043"/>
      <w:bookmarkStart w:id="216" w:name="_Toc414540335"/>
      <w:bookmarkStart w:id="217" w:name="_Toc414547817"/>
      <w:bookmarkStart w:id="218" w:name="_Toc163118381"/>
      <w:r w:rsidRPr="002D6140">
        <w:rPr>
          <w:lang w:val="en-GB"/>
        </w:rPr>
        <w:t>Analytical methods for residues</w:t>
      </w:r>
      <w:bookmarkEnd w:id="210"/>
      <w:bookmarkEnd w:id="211"/>
      <w:bookmarkEnd w:id="212"/>
      <w:bookmarkEnd w:id="213"/>
      <w:bookmarkEnd w:id="214"/>
      <w:bookmarkEnd w:id="215"/>
      <w:bookmarkEnd w:id="216"/>
      <w:bookmarkEnd w:id="217"/>
      <w:bookmarkEnd w:id="218"/>
    </w:p>
    <w:p w14:paraId="69B489C1" w14:textId="77777777" w:rsidR="007B138C" w:rsidRPr="00D83C5D" w:rsidRDefault="00D83C5D" w:rsidP="001A5DDB">
      <w:pPr>
        <w:pStyle w:val="RepStandard"/>
        <w:rPr>
          <w:b/>
          <w:bCs/>
          <w:i/>
          <w:iCs/>
          <w:u w:val="single"/>
          <w:lang w:val="en-GB"/>
        </w:rPr>
      </w:pPr>
      <w:bookmarkStart w:id="219" w:name="_Toc236630379"/>
      <w:r w:rsidRPr="00D83C5D">
        <w:rPr>
          <w:b/>
          <w:bCs/>
          <w:i/>
          <w:iCs/>
          <w:u w:val="single"/>
          <w:lang w:val="en-GB"/>
        </w:rPr>
        <w:t>For Prothioconazole:</w:t>
      </w:r>
    </w:p>
    <w:p w14:paraId="4E15AFD1" w14:textId="77777777" w:rsidR="00D83C5D" w:rsidRDefault="00D83C5D" w:rsidP="001A5DDB">
      <w:pPr>
        <w:pStyle w:val="RepStandard"/>
        <w:rPr>
          <w:lang w:val="en-GB"/>
        </w:rPr>
      </w:pPr>
    </w:p>
    <w:p w14:paraId="3106C4AF" w14:textId="77777777" w:rsidR="00D83C5D" w:rsidRDefault="00D83C5D" w:rsidP="001A5DDB">
      <w:pPr>
        <w:pStyle w:val="RepStandard"/>
        <w:rPr>
          <w:lang w:val="en-GB"/>
        </w:rPr>
      </w:pPr>
      <w:r>
        <w:rPr>
          <w:lang w:val="en-GB"/>
        </w:rPr>
        <w:t>Methods for food and feed of plant origin:</w:t>
      </w:r>
    </w:p>
    <w:p w14:paraId="6BB44CA8" w14:textId="77777777" w:rsidR="005847F9" w:rsidRDefault="005847F9" w:rsidP="001A5DDB">
      <w:pPr>
        <w:pStyle w:val="RepStandard"/>
        <w:rPr>
          <w:bCs/>
          <w:lang w:eastAsia="en-US"/>
        </w:rPr>
      </w:pPr>
      <w:r>
        <w:rPr>
          <w:lang w:val="en-GB"/>
        </w:rPr>
        <w:t xml:space="preserve">Methods for determination of prothioconazole-desthio have been validated in High water content, High oil content, High acid content and </w:t>
      </w:r>
      <w:r>
        <w:rPr>
          <w:bCs/>
          <w:lang w:eastAsia="en-US"/>
        </w:rPr>
        <w:t xml:space="preserve">High protein/high starch content (dry). Independent Laboratory Validation (ILV) </w:t>
      </w:r>
      <w:r w:rsidR="00793B00" w:rsidRPr="00354858">
        <w:rPr>
          <w:bCs/>
          <w:strike/>
          <w:highlight w:val="cyan"/>
          <w:lang w:eastAsia="en-US"/>
        </w:rPr>
        <w:t>are ongoing</w:t>
      </w:r>
      <w:r w:rsidR="00354858" w:rsidRPr="00354858">
        <w:rPr>
          <w:bCs/>
          <w:highlight w:val="cyan"/>
          <w:lang w:eastAsia="en-US"/>
        </w:rPr>
        <w:t xml:space="preserve"> </w:t>
      </w:r>
      <w:r w:rsidR="00354858" w:rsidRPr="00354858">
        <w:rPr>
          <w:highlight w:val="cyan"/>
          <w:lang w:val="en-GB"/>
        </w:rPr>
        <w:t xml:space="preserve">have been validated in High water content, High oil content, High acid content and </w:t>
      </w:r>
      <w:r w:rsidR="00354858" w:rsidRPr="00354858">
        <w:rPr>
          <w:bCs/>
          <w:highlight w:val="cyan"/>
          <w:lang w:eastAsia="en-US"/>
        </w:rPr>
        <w:t>High protein/high starch content (dry)</w:t>
      </w:r>
      <w:r w:rsidR="00793B00" w:rsidRPr="00354858">
        <w:rPr>
          <w:bCs/>
          <w:highlight w:val="cyan"/>
          <w:lang w:eastAsia="en-US"/>
        </w:rPr>
        <w:t>.</w:t>
      </w:r>
    </w:p>
    <w:p w14:paraId="7EEDB620" w14:textId="77777777" w:rsidR="005847F9" w:rsidRDefault="005847F9" w:rsidP="001A5DDB">
      <w:pPr>
        <w:pStyle w:val="RepStandard"/>
        <w:rPr>
          <w:lang w:val="en-GB"/>
        </w:rPr>
      </w:pPr>
    </w:p>
    <w:p w14:paraId="0070D573" w14:textId="77777777" w:rsidR="00D83C5D" w:rsidRPr="006276C1" w:rsidRDefault="00D83C5D" w:rsidP="001A5DDB">
      <w:pPr>
        <w:pStyle w:val="RepStandard"/>
        <w:rPr>
          <w:lang w:val="en-GB"/>
        </w:rPr>
      </w:pPr>
      <w:r w:rsidRPr="006276C1">
        <w:rPr>
          <w:lang w:val="en-GB"/>
        </w:rPr>
        <w:t>Methods for animal matrices:</w:t>
      </w:r>
    </w:p>
    <w:p w14:paraId="03B95EF1" w14:textId="77777777" w:rsidR="006276C1" w:rsidRDefault="006276C1" w:rsidP="001A5DDB">
      <w:pPr>
        <w:pStyle w:val="RepStandard"/>
        <w:rPr>
          <w:i/>
          <w:iCs/>
        </w:rPr>
      </w:pPr>
      <w:r w:rsidRPr="006276C1">
        <w:rPr>
          <w:i/>
          <w:iCs/>
        </w:rPr>
        <w:t>Will be covered by data that would be available/generated/finalised at the time of the renewal of the a.s.</w:t>
      </w:r>
    </w:p>
    <w:p w14:paraId="797C05EF" w14:textId="77777777" w:rsidR="00354858" w:rsidRDefault="00354858" w:rsidP="00354858">
      <w:pPr>
        <w:pStyle w:val="RepStandard"/>
        <w:rPr>
          <w:highlight w:val="cyan"/>
        </w:rPr>
      </w:pPr>
    </w:p>
    <w:p w14:paraId="25FCAAFB" w14:textId="77777777" w:rsidR="00354858" w:rsidRPr="00F92350" w:rsidRDefault="00354858" w:rsidP="00354858">
      <w:pPr>
        <w:pStyle w:val="RepStandard"/>
        <w:rPr>
          <w:highlight w:val="cyan"/>
        </w:rPr>
      </w:pPr>
      <w:r w:rsidRPr="00F92350">
        <w:rPr>
          <w:highlight w:val="cyan"/>
        </w:rPr>
        <w:t xml:space="preserve">According to the commenting table, an overview on the acceptable methods and possible data gaps for analysis of prothioconazole in animal matrices is given. </w:t>
      </w:r>
    </w:p>
    <w:p w14:paraId="693838B9" w14:textId="77777777" w:rsidR="00354858" w:rsidRPr="00354858" w:rsidRDefault="00354858" w:rsidP="00354858">
      <w:pPr>
        <w:jc w:val="both"/>
        <w:rPr>
          <w:highlight w:val="cyan"/>
        </w:rPr>
      </w:pPr>
      <w:r w:rsidRPr="00F92350">
        <w:rPr>
          <w:highlight w:val="cyan"/>
        </w:rPr>
        <w:t xml:space="preserve">Furthermore, regarding method for the monitoring residue in animal commodities, this was a data GAP of the active ingredient and it is currently under evaluation in the renewal process. </w:t>
      </w:r>
      <w:r w:rsidRPr="00F92350">
        <w:rPr>
          <w:highlight w:val="cyan"/>
          <w:lang w:eastAsia="el-GR"/>
        </w:rPr>
        <w:t xml:space="preserve">This data point will be suitably addressed by the Applicant during the product renewal (Art 43). </w:t>
      </w:r>
      <w:r w:rsidRPr="00F92350">
        <w:rPr>
          <w:highlight w:val="cyan"/>
        </w:rPr>
        <w:t>No additional data need to be provided by the applicant in the framework of the authorisation of the product.</w:t>
      </w:r>
    </w:p>
    <w:p w14:paraId="2CE4ED5F" w14:textId="77777777" w:rsidR="00D83C5D" w:rsidRDefault="00D83C5D" w:rsidP="001A5DDB">
      <w:pPr>
        <w:pStyle w:val="RepStandard"/>
        <w:rPr>
          <w:lang w:val="en-GB"/>
        </w:rPr>
      </w:pPr>
    </w:p>
    <w:p w14:paraId="65731905" w14:textId="77777777" w:rsidR="00D83C5D" w:rsidRDefault="00D83C5D" w:rsidP="001A5DDB">
      <w:pPr>
        <w:pStyle w:val="RepStandard"/>
        <w:rPr>
          <w:lang w:val="en-GB"/>
        </w:rPr>
      </w:pPr>
      <w:r>
        <w:rPr>
          <w:lang w:val="en-GB"/>
        </w:rPr>
        <w:t>Methods for soil:</w:t>
      </w:r>
    </w:p>
    <w:p w14:paraId="0B93C7E9" w14:textId="77777777" w:rsidR="00455AD4" w:rsidRDefault="00455AD4" w:rsidP="001A5DDB">
      <w:pPr>
        <w:pStyle w:val="RepStandard"/>
        <w:rPr>
          <w:lang w:val="en-GB"/>
        </w:rPr>
      </w:pPr>
      <w:r>
        <w:rPr>
          <w:lang w:val="en-GB"/>
        </w:rPr>
        <w:t>Methods for determination of prothioconazole-desthio and its metabolite (prothioconazole-S-methyl) have been validated in soil.</w:t>
      </w:r>
    </w:p>
    <w:p w14:paraId="3F68E91F" w14:textId="77777777" w:rsidR="00D83C5D" w:rsidRDefault="00D83C5D" w:rsidP="001A5DDB">
      <w:pPr>
        <w:pStyle w:val="RepStandard"/>
        <w:rPr>
          <w:lang w:val="en-GB"/>
        </w:rPr>
      </w:pPr>
    </w:p>
    <w:p w14:paraId="36C41BEF" w14:textId="77777777" w:rsidR="00D83C5D" w:rsidRDefault="00D83C5D" w:rsidP="001A5DDB">
      <w:pPr>
        <w:pStyle w:val="RepStandard"/>
        <w:rPr>
          <w:lang w:val="en-GB"/>
        </w:rPr>
      </w:pPr>
      <w:r>
        <w:rPr>
          <w:lang w:val="en-GB"/>
        </w:rPr>
        <w:t>Methods for water:</w:t>
      </w:r>
    </w:p>
    <w:p w14:paraId="1C707937" w14:textId="77777777" w:rsidR="00455AD4" w:rsidRDefault="00455AD4" w:rsidP="001A5DDB">
      <w:pPr>
        <w:pStyle w:val="RepStandard"/>
        <w:rPr>
          <w:bCs/>
          <w:lang w:eastAsia="en-US"/>
        </w:rPr>
      </w:pPr>
      <w:r>
        <w:rPr>
          <w:bCs/>
          <w:lang w:eastAsia="en-US"/>
        </w:rPr>
        <w:t xml:space="preserve">Methods for determination of prothioconazole and </w:t>
      </w:r>
      <w:r>
        <w:rPr>
          <w:lang w:val="en-GB"/>
        </w:rPr>
        <w:t xml:space="preserve">prothioconazole-desthio </w:t>
      </w:r>
      <w:r>
        <w:rPr>
          <w:bCs/>
          <w:lang w:eastAsia="en-US"/>
        </w:rPr>
        <w:t xml:space="preserve">have been validated in drinking water. </w:t>
      </w:r>
    </w:p>
    <w:p w14:paraId="21E70135" w14:textId="77777777" w:rsidR="00455AD4" w:rsidRDefault="00455AD4" w:rsidP="001A5DDB">
      <w:pPr>
        <w:pStyle w:val="RepStandard"/>
        <w:rPr>
          <w:bCs/>
          <w:lang w:eastAsia="en-US"/>
        </w:rPr>
      </w:pPr>
      <w:r>
        <w:rPr>
          <w:bCs/>
          <w:lang w:eastAsia="en-US"/>
        </w:rPr>
        <w:t xml:space="preserve">Methods for determination of prothioconazole and </w:t>
      </w:r>
      <w:r>
        <w:rPr>
          <w:lang w:val="en-GB"/>
        </w:rPr>
        <w:t xml:space="preserve">prothioconazole-desthio and PCBA </w:t>
      </w:r>
      <w:r>
        <w:rPr>
          <w:bCs/>
          <w:lang w:eastAsia="en-US"/>
        </w:rPr>
        <w:t>have been validated in surface water.</w:t>
      </w:r>
    </w:p>
    <w:p w14:paraId="36261A02" w14:textId="77777777" w:rsidR="00D83C5D" w:rsidRPr="00455AD4" w:rsidRDefault="00D83C5D" w:rsidP="001A5DDB">
      <w:pPr>
        <w:pStyle w:val="RepStandard"/>
      </w:pPr>
    </w:p>
    <w:p w14:paraId="6EC08AB4" w14:textId="77777777" w:rsidR="00D83C5D" w:rsidRDefault="00D83C5D" w:rsidP="001A5DDB">
      <w:pPr>
        <w:pStyle w:val="RepStandard"/>
        <w:rPr>
          <w:lang w:val="en-GB"/>
        </w:rPr>
      </w:pPr>
      <w:r>
        <w:rPr>
          <w:lang w:val="en-GB"/>
        </w:rPr>
        <w:t>Methods for air:</w:t>
      </w:r>
    </w:p>
    <w:p w14:paraId="6B95FC45" w14:textId="77777777" w:rsidR="00455AD4" w:rsidRDefault="00455AD4" w:rsidP="001A5DDB">
      <w:pPr>
        <w:pStyle w:val="RepStandard"/>
        <w:rPr>
          <w:bCs/>
          <w:lang w:eastAsia="en-US"/>
        </w:rPr>
      </w:pPr>
      <w:r>
        <w:rPr>
          <w:bCs/>
          <w:lang w:eastAsia="en-US"/>
        </w:rPr>
        <w:t xml:space="preserve">Methods for determination of prothioconazole and </w:t>
      </w:r>
      <w:r>
        <w:rPr>
          <w:lang w:val="en-GB"/>
        </w:rPr>
        <w:t xml:space="preserve">prothioconazole-desthio  </w:t>
      </w:r>
      <w:r>
        <w:rPr>
          <w:bCs/>
          <w:lang w:eastAsia="en-US"/>
        </w:rPr>
        <w:t>have been validated in air.</w:t>
      </w:r>
    </w:p>
    <w:p w14:paraId="73FBDE05" w14:textId="77777777" w:rsidR="00D83C5D" w:rsidRPr="00455AD4" w:rsidRDefault="00D83C5D" w:rsidP="001A5DDB">
      <w:pPr>
        <w:pStyle w:val="RepStandard"/>
      </w:pPr>
    </w:p>
    <w:p w14:paraId="208168DE" w14:textId="77777777" w:rsidR="00D83C5D" w:rsidRPr="006276C1" w:rsidRDefault="00D83C5D" w:rsidP="001A5DDB">
      <w:pPr>
        <w:pStyle w:val="RepStandard"/>
        <w:rPr>
          <w:lang w:val="en-GB"/>
        </w:rPr>
      </w:pPr>
      <w:r w:rsidRPr="006276C1">
        <w:rPr>
          <w:lang w:val="en-GB"/>
        </w:rPr>
        <w:t>Methods for body fluids and tissues:</w:t>
      </w:r>
    </w:p>
    <w:p w14:paraId="1FA0DAA7" w14:textId="77777777" w:rsidR="006276C1" w:rsidRDefault="006276C1" w:rsidP="001A5DDB">
      <w:pPr>
        <w:pStyle w:val="RepStandard"/>
        <w:rPr>
          <w:i/>
          <w:iCs/>
        </w:rPr>
      </w:pPr>
      <w:r w:rsidRPr="006276C1">
        <w:rPr>
          <w:i/>
          <w:iCs/>
        </w:rPr>
        <w:t>Will be covered by data that would be available/generated/finalised at the time of the renewal of the a.s.</w:t>
      </w:r>
    </w:p>
    <w:p w14:paraId="78F0EF83" w14:textId="77777777" w:rsidR="00354858" w:rsidRDefault="00354858" w:rsidP="00354858">
      <w:pPr>
        <w:pStyle w:val="RepStandard"/>
      </w:pPr>
    </w:p>
    <w:p w14:paraId="4E21734B" w14:textId="77777777" w:rsidR="00354858" w:rsidRPr="00F92350" w:rsidRDefault="00354858" w:rsidP="00354858">
      <w:pPr>
        <w:pStyle w:val="RepStandard"/>
        <w:rPr>
          <w:highlight w:val="cyan"/>
        </w:rPr>
      </w:pPr>
      <w:r w:rsidRPr="00F92350">
        <w:rPr>
          <w:highlight w:val="cyan"/>
        </w:rPr>
        <w:t xml:space="preserve">To argue the italic sentence, the applicant commented this data point during the commenting table. So, the applicant’s comment is: </w:t>
      </w:r>
    </w:p>
    <w:p w14:paraId="7450E414" w14:textId="77777777" w:rsidR="00354858" w:rsidRPr="00F92350" w:rsidRDefault="00354858" w:rsidP="00354858">
      <w:pPr>
        <w:autoSpaceDE w:val="0"/>
        <w:autoSpaceDN w:val="0"/>
        <w:adjustRightInd w:val="0"/>
        <w:jc w:val="both"/>
        <w:rPr>
          <w:i/>
          <w:iCs/>
          <w:color w:val="000000"/>
          <w:highlight w:val="cyan"/>
          <w:lang w:eastAsia="fr-BE" w:bidi="hi-IN"/>
        </w:rPr>
      </w:pPr>
      <w:r w:rsidRPr="00F92350">
        <w:rPr>
          <w:highlight w:val="cyan"/>
        </w:rPr>
        <w:t>“</w:t>
      </w:r>
      <w:r w:rsidRPr="00F92350">
        <w:rPr>
          <w:i/>
          <w:iCs/>
          <w:color w:val="000000"/>
          <w:highlight w:val="cyan"/>
          <w:lang w:eastAsia="fr-BE" w:bidi="hi-IN"/>
        </w:rPr>
        <w:t xml:space="preserve">A fully validated method for the determination of residues of difenoconazole in animal tissue is available at EU level and it is considered suitable for body tissues as well. </w:t>
      </w:r>
    </w:p>
    <w:p w14:paraId="5E4AB951" w14:textId="77777777" w:rsidR="00354858" w:rsidRPr="00F92350" w:rsidRDefault="00354858" w:rsidP="00354858">
      <w:pPr>
        <w:autoSpaceDE w:val="0"/>
        <w:autoSpaceDN w:val="0"/>
        <w:adjustRightInd w:val="0"/>
        <w:jc w:val="both"/>
        <w:rPr>
          <w:i/>
          <w:iCs/>
          <w:color w:val="000000"/>
          <w:highlight w:val="cyan"/>
          <w:lang w:eastAsia="fr-BE" w:bidi="hi-IN"/>
        </w:rPr>
      </w:pPr>
      <w:r w:rsidRPr="00F92350">
        <w:rPr>
          <w:i/>
          <w:iCs/>
          <w:color w:val="000000"/>
          <w:highlight w:val="cyan"/>
          <w:lang w:eastAsia="fr-BE" w:bidi="hi-IN"/>
        </w:rPr>
        <w:t xml:space="preserve">A method for the determination of residues of Difenoconazole in body fluids is currently handled at EU level in the process of renewal of the active substance This data point will be suitably addressed by the Applicant during the product renewal (Art 43). </w:t>
      </w:r>
    </w:p>
    <w:p w14:paraId="73B44166" w14:textId="77777777" w:rsidR="00354858" w:rsidRPr="00F92350" w:rsidRDefault="00354858" w:rsidP="00354858">
      <w:pPr>
        <w:pStyle w:val="RepStandard"/>
      </w:pPr>
      <w:r w:rsidRPr="00F92350">
        <w:rPr>
          <w:i/>
          <w:iCs/>
          <w:color w:val="000000"/>
          <w:highlight w:val="cyan"/>
          <w:lang w:eastAsia="fr-BE" w:bidi="hi-IN"/>
        </w:rPr>
        <w:t>No additional data need to be provided by the applicant in the framework of the authorisation of the product</w:t>
      </w:r>
      <w:r w:rsidRPr="00F92350">
        <w:rPr>
          <w:color w:val="000000"/>
          <w:highlight w:val="cyan"/>
          <w:lang w:eastAsia="fr-BE" w:bidi="hi-IN"/>
        </w:rPr>
        <w:t>.”</w:t>
      </w:r>
    </w:p>
    <w:p w14:paraId="653DD240" w14:textId="77777777" w:rsidR="00354858" w:rsidRDefault="00354858" w:rsidP="001A5DDB">
      <w:pPr>
        <w:pStyle w:val="RepStandard"/>
      </w:pPr>
    </w:p>
    <w:p w14:paraId="0FB7C62F" w14:textId="77777777" w:rsidR="00354858" w:rsidRPr="00354858" w:rsidRDefault="00354858" w:rsidP="001A5DDB">
      <w:pPr>
        <w:pStyle w:val="RepStandard"/>
        <w:rPr>
          <w:highlight w:val="cyan"/>
        </w:rPr>
      </w:pPr>
      <w:r w:rsidRPr="00354858">
        <w:rPr>
          <w:highlight w:val="cyan"/>
        </w:rPr>
        <w:t>Method for honey:</w:t>
      </w:r>
    </w:p>
    <w:p w14:paraId="183A9FE4" w14:textId="77777777" w:rsidR="00354858" w:rsidRPr="00354858" w:rsidRDefault="00354858" w:rsidP="001A5DDB">
      <w:pPr>
        <w:pStyle w:val="RepStandard"/>
      </w:pPr>
      <w:r w:rsidRPr="00354858">
        <w:rPr>
          <w:highlight w:val="cyan"/>
        </w:rPr>
        <w:t>Method for determination of prothioconazole and prothioconazole-desthio have been validated in the honey. ILV have also been validated in the honey.</w:t>
      </w:r>
    </w:p>
    <w:p w14:paraId="1C14A4C1" w14:textId="77777777" w:rsidR="00D83C5D" w:rsidRDefault="00D83C5D" w:rsidP="001A5DDB">
      <w:pPr>
        <w:pStyle w:val="RepStandard"/>
        <w:rPr>
          <w:lang w:val="en-GB"/>
        </w:rPr>
      </w:pPr>
    </w:p>
    <w:p w14:paraId="5F01390F" w14:textId="77777777" w:rsidR="00D83C5D" w:rsidRPr="00D83C5D" w:rsidRDefault="00D83C5D" w:rsidP="001A5DDB">
      <w:pPr>
        <w:pStyle w:val="RepStandard"/>
        <w:rPr>
          <w:b/>
          <w:bCs/>
          <w:i/>
          <w:iCs/>
          <w:u w:val="single"/>
          <w:lang w:val="en-GB"/>
        </w:rPr>
      </w:pPr>
      <w:r w:rsidRPr="00D83C5D">
        <w:rPr>
          <w:b/>
          <w:bCs/>
          <w:i/>
          <w:iCs/>
          <w:u w:val="single"/>
          <w:lang w:val="en-GB"/>
        </w:rPr>
        <w:t xml:space="preserve">For </w:t>
      </w:r>
      <w:r>
        <w:rPr>
          <w:b/>
          <w:bCs/>
          <w:i/>
          <w:iCs/>
          <w:u w:val="single"/>
          <w:lang w:val="en-GB"/>
        </w:rPr>
        <w:t>Difenoconazole</w:t>
      </w:r>
      <w:r w:rsidRPr="00D83C5D">
        <w:rPr>
          <w:b/>
          <w:bCs/>
          <w:i/>
          <w:iCs/>
          <w:u w:val="single"/>
          <w:lang w:val="en-GB"/>
        </w:rPr>
        <w:t>:</w:t>
      </w:r>
    </w:p>
    <w:p w14:paraId="4CF6D016" w14:textId="77777777" w:rsidR="00D83C5D" w:rsidRDefault="00D83C5D" w:rsidP="001A5DDB">
      <w:pPr>
        <w:pStyle w:val="RepStandard"/>
        <w:rPr>
          <w:lang w:val="en-GB"/>
        </w:rPr>
      </w:pPr>
    </w:p>
    <w:p w14:paraId="3399BB74" w14:textId="77777777" w:rsidR="00D83C5D" w:rsidRDefault="00D83C5D" w:rsidP="001A5DDB">
      <w:pPr>
        <w:pStyle w:val="RepStandard"/>
        <w:rPr>
          <w:lang w:val="en-GB"/>
        </w:rPr>
      </w:pPr>
      <w:r>
        <w:rPr>
          <w:lang w:val="en-GB"/>
        </w:rPr>
        <w:t>Methods for food and feed of plant origin:</w:t>
      </w:r>
    </w:p>
    <w:p w14:paraId="2BB9145A" w14:textId="77777777" w:rsidR="00455AD4" w:rsidRDefault="00455AD4" w:rsidP="001A5DDB">
      <w:pPr>
        <w:pStyle w:val="RepStandard"/>
        <w:rPr>
          <w:bCs/>
          <w:lang w:eastAsia="en-US"/>
        </w:rPr>
      </w:pPr>
      <w:r>
        <w:rPr>
          <w:lang w:val="en-GB"/>
        </w:rPr>
        <w:t xml:space="preserve">Methods for determination of difenoconazole have been validated in High water content, High oil content and </w:t>
      </w:r>
      <w:r>
        <w:rPr>
          <w:bCs/>
          <w:lang w:eastAsia="en-US"/>
        </w:rPr>
        <w:t xml:space="preserve">High protein/high starch content (dry). Independent Laboratory Validation (ILV) </w:t>
      </w:r>
      <w:r w:rsidR="00095975" w:rsidRPr="00354858">
        <w:rPr>
          <w:bCs/>
          <w:strike/>
          <w:highlight w:val="cyan"/>
          <w:lang w:eastAsia="en-US"/>
        </w:rPr>
        <w:t>are ongoing</w:t>
      </w:r>
      <w:r w:rsidR="00095975" w:rsidRPr="00354858">
        <w:rPr>
          <w:bCs/>
          <w:highlight w:val="cyan"/>
          <w:lang w:eastAsia="en-US"/>
        </w:rPr>
        <w:t xml:space="preserve"> </w:t>
      </w:r>
      <w:r w:rsidR="00095975" w:rsidRPr="00354858">
        <w:rPr>
          <w:highlight w:val="cyan"/>
          <w:lang w:val="en-GB"/>
        </w:rPr>
        <w:t xml:space="preserve">have been validated in High water content, High oil content, High acid content and </w:t>
      </w:r>
      <w:r w:rsidR="00095975" w:rsidRPr="00354858">
        <w:rPr>
          <w:bCs/>
          <w:highlight w:val="cyan"/>
          <w:lang w:eastAsia="en-US"/>
        </w:rPr>
        <w:t>High protein/high starch content (dry).</w:t>
      </w:r>
    </w:p>
    <w:p w14:paraId="764E97E9" w14:textId="77777777" w:rsidR="00D83C5D" w:rsidRDefault="00D83C5D" w:rsidP="001A5DDB">
      <w:pPr>
        <w:pStyle w:val="RepStandard"/>
        <w:rPr>
          <w:lang w:val="en-GB"/>
        </w:rPr>
      </w:pPr>
    </w:p>
    <w:p w14:paraId="4026AFF8" w14:textId="77777777" w:rsidR="00D83C5D" w:rsidRPr="006276C1" w:rsidRDefault="00D83C5D" w:rsidP="001A5DDB">
      <w:pPr>
        <w:pStyle w:val="RepStandard"/>
        <w:rPr>
          <w:lang w:val="en-GB"/>
        </w:rPr>
      </w:pPr>
      <w:r w:rsidRPr="006276C1">
        <w:rPr>
          <w:lang w:val="en-GB"/>
        </w:rPr>
        <w:t>Methods for animal matrices:</w:t>
      </w:r>
    </w:p>
    <w:p w14:paraId="27398D58" w14:textId="77777777" w:rsidR="006276C1" w:rsidRPr="006276C1" w:rsidRDefault="006276C1" w:rsidP="001A5DDB">
      <w:pPr>
        <w:pStyle w:val="RepStandard"/>
        <w:rPr>
          <w:lang w:val="en-GB"/>
        </w:rPr>
      </w:pPr>
      <w:r w:rsidRPr="006276C1">
        <w:rPr>
          <w:i/>
          <w:iCs/>
        </w:rPr>
        <w:t>Will be covered by data that would be available/generated/finalised at the time of the renewal of the a.s.</w:t>
      </w:r>
    </w:p>
    <w:p w14:paraId="65F0310C" w14:textId="77777777" w:rsidR="00095975" w:rsidRDefault="00095975" w:rsidP="00095975">
      <w:pPr>
        <w:pStyle w:val="RepStandard"/>
        <w:rPr>
          <w:highlight w:val="cyan"/>
        </w:rPr>
      </w:pPr>
    </w:p>
    <w:p w14:paraId="4A968F85" w14:textId="77777777" w:rsidR="00095975" w:rsidRPr="00F92350" w:rsidRDefault="00095975" w:rsidP="00095975">
      <w:pPr>
        <w:pStyle w:val="RepStandard"/>
        <w:rPr>
          <w:highlight w:val="cyan"/>
        </w:rPr>
      </w:pPr>
      <w:r w:rsidRPr="00F92350">
        <w:rPr>
          <w:highlight w:val="cyan"/>
        </w:rPr>
        <w:t>As stipulated in the commenting table, an overview on the acceptable methods and possible data gaps for analysis of Difenoconazole in animal matrices is give</w:t>
      </w:r>
      <w:r>
        <w:rPr>
          <w:highlight w:val="cyan"/>
        </w:rPr>
        <w:t>n</w:t>
      </w:r>
      <w:r w:rsidRPr="00F92350">
        <w:rPr>
          <w:highlight w:val="cyan"/>
        </w:rPr>
        <w:t>. No new/additional studies presented.</w:t>
      </w:r>
      <w:bookmarkStart w:id="220" w:name="_Hlk138155572"/>
      <w:r w:rsidRPr="00F92350">
        <w:rPr>
          <w:highlight w:val="cyan"/>
        </w:rPr>
        <w:t xml:space="preserve"> Indeed, regarding method for the monitoring residue in animal commodities, this was a data GAP of the active </w:t>
      </w:r>
      <w:r w:rsidRPr="00F92350">
        <w:rPr>
          <w:highlight w:val="cyan"/>
        </w:rPr>
        <w:lastRenderedPageBreak/>
        <w:t>ingredient and it is currently under evaluation in the renewal process.</w:t>
      </w:r>
    </w:p>
    <w:p w14:paraId="0D0CCC51" w14:textId="77777777" w:rsidR="00095975" w:rsidRPr="00F92350" w:rsidRDefault="00095975" w:rsidP="00095975">
      <w:pPr>
        <w:jc w:val="both"/>
        <w:rPr>
          <w:highlight w:val="cyan"/>
        </w:rPr>
      </w:pPr>
      <w:r w:rsidRPr="00F92350">
        <w:rPr>
          <w:highlight w:val="cyan"/>
        </w:rPr>
        <w:t>A fully validated method for the determination of residues of difenoconazole in animal tissue is available at EU level and it is considered suitable for body tissues as well.</w:t>
      </w:r>
    </w:p>
    <w:p w14:paraId="3F070196" w14:textId="77777777" w:rsidR="00095975" w:rsidRPr="00F92350" w:rsidRDefault="00095975" w:rsidP="00095975">
      <w:pPr>
        <w:jc w:val="both"/>
        <w:rPr>
          <w:highlight w:val="cyan"/>
        </w:rPr>
      </w:pPr>
      <w:r w:rsidRPr="00F92350">
        <w:rPr>
          <w:highlight w:val="cyan"/>
        </w:rPr>
        <w:t>A method for the determination of residues of Difenoconazole in body fluids is required and this issue is currently handled at EU level in the process of renewal of the a.i.</w:t>
      </w:r>
    </w:p>
    <w:p w14:paraId="0AD4C03F" w14:textId="77777777" w:rsidR="00095975" w:rsidRPr="00F92350" w:rsidRDefault="00095975" w:rsidP="00095975">
      <w:pPr>
        <w:jc w:val="both"/>
        <w:rPr>
          <w:highlight w:val="cyan"/>
        </w:rPr>
      </w:pPr>
      <w:r w:rsidRPr="00F92350">
        <w:rPr>
          <w:highlight w:val="cyan"/>
        </w:rPr>
        <w:t>No additional data need to be provided by the applicant in the framework of the authorisation of the product</w:t>
      </w:r>
      <w:bookmarkEnd w:id="220"/>
      <w:r w:rsidRPr="00F92350">
        <w:rPr>
          <w:highlight w:val="cyan"/>
        </w:rPr>
        <w:t>.</w:t>
      </w:r>
    </w:p>
    <w:p w14:paraId="1EDFE1D1" w14:textId="77777777" w:rsidR="00095975" w:rsidRPr="006276C1" w:rsidRDefault="00095975" w:rsidP="001A5DDB">
      <w:pPr>
        <w:pStyle w:val="RepStandard"/>
        <w:rPr>
          <w:lang w:val="en-GB"/>
        </w:rPr>
      </w:pPr>
    </w:p>
    <w:p w14:paraId="0DE6D9DC" w14:textId="77777777" w:rsidR="00D83C5D" w:rsidRPr="006276C1" w:rsidRDefault="00D83C5D" w:rsidP="001A5DDB">
      <w:pPr>
        <w:pStyle w:val="RepStandard"/>
        <w:rPr>
          <w:lang w:val="en-GB"/>
        </w:rPr>
      </w:pPr>
      <w:r w:rsidRPr="006276C1">
        <w:rPr>
          <w:lang w:val="en-GB"/>
        </w:rPr>
        <w:t>Methods for soil:</w:t>
      </w:r>
    </w:p>
    <w:p w14:paraId="6C40729C" w14:textId="77777777" w:rsidR="00455AD4" w:rsidRPr="006276C1" w:rsidRDefault="00455AD4" w:rsidP="001A5DDB">
      <w:pPr>
        <w:pStyle w:val="RepStandard"/>
        <w:rPr>
          <w:lang w:val="en-GB"/>
        </w:rPr>
      </w:pPr>
      <w:r w:rsidRPr="006276C1">
        <w:rPr>
          <w:lang w:val="en-GB"/>
        </w:rPr>
        <w:t>Methods for determination of difenoconazole (and its metabolite CGA205375) have been validated in soil.</w:t>
      </w:r>
    </w:p>
    <w:p w14:paraId="7F79B285" w14:textId="77777777" w:rsidR="00D83C5D" w:rsidRPr="006276C1" w:rsidRDefault="00D83C5D" w:rsidP="001A5DDB">
      <w:pPr>
        <w:pStyle w:val="RepStandard"/>
        <w:rPr>
          <w:lang w:val="en-GB"/>
        </w:rPr>
      </w:pPr>
    </w:p>
    <w:p w14:paraId="7AC28F13" w14:textId="77777777" w:rsidR="00D83C5D" w:rsidRPr="006276C1" w:rsidRDefault="00D83C5D" w:rsidP="001A5DDB">
      <w:pPr>
        <w:pStyle w:val="RepStandard"/>
        <w:rPr>
          <w:lang w:val="en-GB"/>
        </w:rPr>
      </w:pPr>
      <w:r w:rsidRPr="006276C1">
        <w:rPr>
          <w:lang w:val="en-GB"/>
        </w:rPr>
        <w:t>Methods for water:</w:t>
      </w:r>
    </w:p>
    <w:p w14:paraId="14F7C85C" w14:textId="77777777" w:rsidR="006276C1" w:rsidRDefault="006276C1" w:rsidP="001A5DDB">
      <w:pPr>
        <w:pStyle w:val="RepStandard"/>
        <w:rPr>
          <w:lang w:val="en-GB"/>
        </w:rPr>
      </w:pPr>
      <w:r w:rsidRPr="006276C1">
        <w:rPr>
          <w:i/>
          <w:iCs/>
        </w:rPr>
        <w:t>Will be covered by data that would be available/generated/finalised at the time of the renewal of the a.s.</w:t>
      </w:r>
    </w:p>
    <w:p w14:paraId="00CE4007" w14:textId="77777777" w:rsidR="00095975" w:rsidRDefault="00095975" w:rsidP="00095975">
      <w:pPr>
        <w:pStyle w:val="RepStandard"/>
        <w:rPr>
          <w:highlight w:val="cyan"/>
        </w:rPr>
      </w:pPr>
    </w:p>
    <w:p w14:paraId="037AEE6A" w14:textId="77777777" w:rsidR="00095975" w:rsidRPr="00F92350" w:rsidRDefault="00095975" w:rsidP="00095975">
      <w:pPr>
        <w:pStyle w:val="RepStandard"/>
        <w:rPr>
          <w:highlight w:val="cyan"/>
        </w:rPr>
      </w:pPr>
      <w:r w:rsidRPr="00F92350">
        <w:rPr>
          <w:highlight w:val="cyan"/>
        </w:rPr>
        <w:t>As stipulated in the commenting table, an overview on the acceptable methods and possible data gaps for analysis of Difenoconazole in surface and drinking water is given. No new/additional studies presented. Indeed, regarding method for the monitoring residue in water, this was a data GAP of the active ingredient and it is currently under evaluation in the renewal process.</w:t>
      </w:r>
    </w:p>
    <w:p w14:paraId="1E190FE2" w14:textId="77777777" w:rsidR="00095975" w:rsidRPr="00F92350" w:rsidRDefault="00095975" w:rsidP="00095975">
      <w:pPr>
        <w:jc w:val="both"/>
        <w:rPr>
          <w:highlight w:val="cyan"/>
        </w:rPr>
      </w:pPr>
      <w:r w:rsidRPr="00F92350">
        <w:rPr>
          <w:highlight w:val="cyan"/>
        </w:rPr>
        <w:t>No additional data need to be provided by the applicant in the framework of the authorisation of the product.</w:t>
      </w:r>
    </w:p>
    <w:p w14:paraId="428318FF" w14:textId="77777777" w:rsidR="00095975" w:rsidRPr="00F92350" w:rsidRDefault="00095975" w:rsidP="00095975">
      <w:pPr>
        <w:pStyle w:val="RepStandard"/>
        <w:rPr>
          <w:highlight w:val="cyan"/>
        </w:rPr>
      </w:pPr>
    </w:p>
    <w:p w14:paraId="3A62C032" w14:textId="77777777" w:rsidR="00D83C5D" w:rsidRDefault="00D83C5D" w:rsidP="001A5DDB">
      <w:pPr>
        <w:pStyle w:val="RepStandard"/>
        <w:rPr>
          <w:lang w:val="en-GB"/>
        </w:rPr>
      </w:pPr>
      <w:r>
        <w:rPr>
          <w:lang w:val="en-GB"/>
        </w:rPr>
        <w:t>Methods for air:</w:t>
      </w:r>
    </w:p>
    <w:p w14:paraId="79742051" w14:textId="77777777" w:rsidR="000C4B3D" w:rsidRDefault="000C4B3D" w:rsidP="001A5DDB">
      <w:pPr>
        <w:pStyle w:val="RepStandard"/>
        <w:rPr>
          <w:lang w:val="en-GB"/>
        </w:rPr>
      </w:pPr>
      <w:r>
        <w:t>A method of analysis for air is not required because the active substance is not a volatile substance.</w:t>
      </w:r>
    </w:p>
    <w:p w14:paraId="7708C1AD" w14:textId="77777777" w:rsidR="00D83C5D" w:rsidRPr="000C4B3D" w:rsidRDefault="00D83C5D" w:rsidP="001A5DDB">
      <w:pPr>
        <w:pStyle w:val="RepStandard"/>
      </w:pPr>
    </w:p>
    <w:p w14:paraId="25FB0C99" w14:textId="77777777" w:rsidR="00D83C5D" w:rsidRDefault="00D83C5D" w:rsidP="001A5DDB">
      <w:pPr>
        <w:pStyle w:val="RepStandard"/>
        <w:rPr>
          <w:lang w:val="en-GB"/>
        </w:rPr>
      </w:pPr>
      <w:r>
        <w:rPr>
          <w:lang w:val="en-GB"/>
        </w:rPr>
        <w:t>Methods for body fluids and tissues:</w:t>
      </w:r>
    </w:p>
    <w:p w14:paraId="2B1F2213" w14:textId="77777777" w:rsidR="00D83C5D" w:rsidRDefault="000C4B3D" w:rsidP="001A5DDB">
      <w:pPr>
        <w:pStyle w:val="RepStandard"/>
      </w:pPr>
      <w:r>
        <w:t>A method of analysis for body fluids and tissues is not required because the active substance is not classified as toxic or very toxic.</w:t>
      </w:r>
    </w:p>
    <w:p w14:paraId="646AFA3B" w14:textId="77777777" w:rsidR="00095975" w:rsidRDefault="00095975" w:rsidP="001A5DDB">
      <w:pPr>
        <w:pStyle w:val="RepStandard"/>
      </w:pPr>
    </w:p>
    <w:p w14:paraId="770EA6A3" w14:textId="77777777" w:rsidR="00170627" w:rsidRDefault="00170627" w:rsidP="00AD2DAD">
      <w:pPr>
        <w:pStyle w:val="RepStandard"/>
        <w:shd w:val="clear" w:color="auto" w:fill="D9D9D9"/>
      </w:pPr>
      <w:r w:rsidRPr="00170627">
        <w:rPr>
          <w:b/>
          <w:bCs/>
        </w:rPr>
        <w:t>zRMS</w:t>
      </w:r>
      <w:r>
        <w:t xml:space="preserve">: </w:t>
      </w:r>
    </w:p>
    <w:p w14:paraId="081BA910" w14:textId="77777777" w:rsidR="00170627" w:rsidRPr="000C4B3D" w:rsidRDefault="00170627" w:rsidP="00AD2DAD">
      <w:pPr>
        <w:pStyle w:val="RepStandard"/>
        <w:shd w:val="clear" w:color="auto" w:fill="D9D9D9"/>
        <w:rPr>
          <w:lang w:val="en-GB"/>
        </w:rPr>
      </w:pPr>
      <w:r w:rsidRPr="00EC3E61">
        <w:t>Sufficiently sensitive and selective analytical methods are available for all analytes included in the residue definitions.</w:t>
      </w:r>
    </w:p>
    <w:p w14:paraId="2831893B" w14:textId="77777777" w:rsidR="00095975" w:rsidRDefault="00095975" w:rsidP="00095975">
      <w:pPr>
        <w:rPr>
          <w:lang w:val="en-GB"/>
        </w:rPr>
      </w:pPr>
      <w:bookmarkStart w:id="221" w:name="_Toc412121467"/>
      <w:bookmarkStart w:id="222" w:name="_Toc413398958"/>
      <w:bookmarkStart w:id="223" w:name="_Toc413399013"/>
      <w:bookmarkStart w:id="224" w:name="_Toc413923329"/>
      <w:bookmarkStart w:id="225" w:name="_Toc414364044"/>
      <w:bookmarkStart w:id="226" w:name="_Toc414540336"/>
      <w:bookmarkStart w:id="227" w:name="_Toc414547818"/>
    </w:p>
    <w:p w14:paraId="0F6A5BAD" w14:textId="77777777" w:rsidR="00095975" w:rsidRPr="00354858" w:rsidRDefault="00095975" w:rsidP="00095975">
      <w:pPr>
        <w:pStyle w:val="RepStandard"/>
        <w:rPr>
          <w:highlight w:val="cyan"/>
        </w:rPr>
      </w:pPr>
      <w:r w:rsidRPr="00354858">
        <w:rPr>
          <w:highlight w:val="cyan"/>
        </w:rPr>
        <w:t>Method for honey:</w:t>
      </w:r>
    </w:p>
    <w:p w14:paraId="7E4BBB02" w14:textId="77777777" w:rsidR="00095975" w:rsidRDefault="00095975" w:rsidP="00095975">
      <w:pPr>
        <w:pStyle w:val="RepStandard"/>
      </w:pPr>
      <w:r w:rsidRPr="00354858">
        <w:rPr>
          <w:highlight w:val="cyan"/>
        </w:rPr>
        <w:t xml:space="preserve">Method for determination of </w:t>
      </w:r>
      <w:r>
        <w:rPr>
          <w:highlight w:val="cyan"/>
        </w:rPr>
        <w:t>difenoconazole</w:t>
      </w:r>
      <w:r w:rsidRPr="00354858">
        <w:rPr>
          <w:highlight w:val="cyan"/>
        </w:rPr>
        <w:t xml:space="preserve"> have been validated in the honey. ILV have also been validated in the honey.</w:t>
      </w:r>
    </w:p>
    <w:p w14:paraId="078597CE" w14:textId="77777777" w:rsidR="00E32FA7" w:rsidRDefault="00E32FA7" w:rsidP="00095975">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0" w:type="dxa"/>
          <w:right w:w="10" w:type="dxa"/>
        </w:tblCellMar>
        <w:tblLook w:val="01E0" w:firstRow="1" w:lastRow="1" w:firstColumn="1" w:lastColumn="1" w:noHBand="0" w:noVBand="0"/>
      </w:tblPr>
      <w:tblGrid>
        <w:gridCol w:w="2045"/>
        <w:gridCol w:w="7301"/>
      </w:tblGrid>
      <w:tr w:rsidR="006613AD" w:rsidRPr="00F92350" w14:paraId="3DAED537" w14:textId="77777777" w:rsidTr="006315DE">
        <w:trPr>
          <w:trHeight w:val="480"/>
        </w:trPr>
        <w:tc>
          <w:tcPr>
            <w:tcW w:w="1094" w:type="pct"/>
            <w:shd w:val="clear" w:color="auto" w:fill="FFFFFF" w:themeFill="background1"/>
          </w:tcPr>
          <w:p w14:paraId="089599A0" w14:textId="77777777" w:rsidR="006613AD" w:rsidRPr="00E32FA7" w:rsidRDefault="006613AD" w:rsidP="008452C2">
            <w:pPr>
              <w:pStyle w:val="RepStandard"/>
              <w:rPr>
                <w:rFonts w:eastAsia="Batang"/>
                <w:highlight w:val="yellow"/>
              </w:rPr>
            </w:pPr>
            <w:r w:rsidRPr="00E32FA7">
              <w:rPr>
                <w:highlight w:val="yellow"/>
              </w:rPr>
              <w:t xml:space="preserve">Comments of </w:t>
            </w:r>
            <w:proofErr w:type="spellStart"/>
            <w:r w:rsidRPr="00E32FA7">
              <w:rPr>
                <w:highlight w:val="yellow"/>
              </w:rPr>
              <w:t>zRMS</w:t>
            </w:r>
            <w:proofErr w:type="spellEnd"/>
            <w:r w:rsidRPr="00E32FA7">
              <w:rPr>
                <w:highlight w:val="yellow"/>
              </w:rPr>
              <w:t>:</w:t>
            </w:r>
          </w:p>
        </w:tc>
        <w:tc>
          <w:tcPr>
            <w:tcW w:w="3906" w:type="pct"/>
            <w:shd w:val="clear" w:color="auto" w:fill="FFFFFF" w:themeFill="background1"/>
          </w:tcPr>
          <w:p w14:paraId="6E333616" w14:textId="1CBF26B8" w:rsidR="006613AD" w:rsidRPr="00954C05" w:rsidRDefault="006613AD" w:rsidP="008452C2">
            <w:pPr>
              <w:pStyle w:val="RepStandard"/>
            </w:pPr>
            <w:r w:rsidRPr="00E32FA7">
              <w:rPr>
                <w:highlight w:val="yellow"/>
              </w:rPr>
              <w:t>It has been finally accepted.</w:t>
            </w:r>
          </w:p>
        </w:tc>
      </w:tr>
    </w:tbl>
    <w:p w14:paraId="3A5240A6" w14:textId="77777777" w:rsidR="00141B58" w:rsidRPr="002D6140" w:rsidRDefault="00141B58" w:rsidP="00BE15E8">
      <w:pPr>
        <w:pStyle w:val="Nagwek2"/>
        <w:rPr>
          <w:lang w:val="en-GB"/>
        </w:rPr>
      </w:pPr>
      <w:bookmarkStart w:id="228" w:name="_Toc163118382"/>
      <w:r w:rsidRPr="002D6140">
        <w:rPr>
          <w:lang w:val="en-GB"/>
        </w:rPr>
        <w:t>Mammalian toxicology</w:t>
      </w:r>
      <w:bookmarkEnd w:id="219"/>
      <w:r w:rsidRPr="002D6140">
        <w:rPr>
          <w:lang w:val="en-GB"/>
        </w:rPr>
        <w:t xml:space="preserve"> (Part B, Section 6)</w:t>
      </w:r>
      <w:bookmarkEnd w:id="221"/>
      <w:bookmarkEnd w:id="222"/>
      <w:bookmarkEnd w:id="223"/>
      <w:bookmarkEnd w:id="224"/>
      <w:bookmarkEnd w:id="225"/>
      <w:bookmarkEnd w:id="226"/>
      <w:bookmarkEnd w:id="227"/>
      <w:bookmarkEnd w:id="228"/>
    </w:p>
    <w:p w14:paraId="008702FD" w14:textId="77777777" w:rsidR="00BA618F" w:rsidRPr="003016EB" w:rsidRDefault="00BA618F" w:rsidP="00BA618F">
      <w:pPr>
        <w:pStyle w:val="RepLabel"/>
      </w:pPr>
      <w:bookmarkStart w:id="229" w:name="_Ref413433911"/>
      <w:bookmarkStart w:id="230" w:name="_Toc236630380"/>
      <w:r w:rsidRPr="00B32849">
        <w:t>Table </w:t>
      </w:r>
      <w:r>
        <w:fldChar w:fldCharType="begin"/>
      </w:r>
      <w:r>
        <w:instrText xml:space="preserve"> STYLEREF 2 \s </w:instrText>
      </w:r>
      <w:r>
        <w:fldChar w:fldCharType="separate"/>
      </w:r>
      <w:r>
        <w:rPr>
          <w:noProof/>
        </w:rPr>
        <w:t>3.4</w:t>
      </w:r>
      <w:r>
        <w:fldChar w:fldCharType="end"/>
      </w:r>
      <w:r>
        <w:noBreakHyphen/>
      </w:r>
      <w:r>
        <w:fldChar w:fldCharType="begin"/>
      </w:r>
      <w:r>
        <w:instrText xml:space="preserve"> SEQ Table \* ARABIC \s 2 </w:instrText>
      </w:r>
      <w:r>
        <w:fldChar w:fldCharType="separate"/>
      </w:r>
      <w:r>
        <w:rPr>
          <w:noProof/>
        </w:rPr>
        <w:t>1</w:t>
      </w:r>
      <w:r>
        <w:fldChar w:fldCharType="end"/>
      </w:r>
      <w:bookmarkEnd w:id="229"/>
      <w:r w:rsidRPr="00B32849">
        <w:t>:</w:t>
      </w:r>
      <w:r w:rsidRPr="00B32849">
        <w:tab/>
        <w:t xml:space="preserve">Summary of risk assessment for operators, workers, residents and bystanders for </w:t>
      </w:r>
      <w:r w:rsidRPr="003016EB">
        <w:t>product I</w:t>
      </w:r>
      <w:r>
        <w:t>N233C1560/</w:t>
      </w:r>
      <w:r w:rsidRPr="0047187B">
        <w:rPr>
          <w:rStyle w:val="ng-binding"/>
        </w:rPr>
        <w:t xml:space="preserve"> </w:t>
      </w:r>
      <w:r>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81"/>
        <w:gridCol w:w="1794"/>
        <w:gridCol w:w="5871"/>
      </w:tblGrid>
      <w:tr w:rsidR="00BA618F" w:rsidRPr="00B32849" w14:paraId="3C267BA9" w14:textId="77777777" w:rsidTr="00FB1E28">
        <w:trPr>
          <w:tblHeader/>
        </w:trPr>
        <w:tc>
          <w:tcPr>
            <w:tcW w:w="899" w:type="pct"/>
          </w:tcPr>
          <w:p w14:paraId="568A5FDA" w14:textId="77777777" w:rsidR="00BA618F" w:rsidRPr="00A03420" w:rsidRDefault="00BA618F" w:rsidP="00FB1E28">
            <w:pPr>
              <w:rPr>
                <w:sz w:val="20"/>
                <w:szCs w:val="20"/>
                <w:lang w:val="en-GB"/>
              </w:rPr>
            </w:pPr>
          </w:p>
        </w:tc>
        <w:tc>
          <w:tcPr>
            <w:tcW w:w="960" w:type="pct"/>
          </w:tcPr>
          <w:p w14:paraId="158C1407" w14:textId="77777777" w:rsidR="00BA618F" w:rsidRPr="00B32849" w:rsidRDefault="00BA618F" w:rsidP="00FB1E28">
            <w:pPr>
              <w:pStyle w:val="RepTableHeader"/>
              <w:spacing w:before="0" w:after="0"/>
              <w:jc w:val="center"/>
              <w:rPr>
                <w:lang w:val="en-GB"/>
              </w:rPr>
            </w:pPr>
            <w:r w:rsidRPr="00B32849">
              <w:rPr>
                <w:lang w:val="en-GB"/>
              </w:rPr>
              <w:t>Result</w:t>
            </w:r>
          </w:p>
        </w:tc>
        <w:tc>
          <w:tcPr>
            <w:tcW w:w="3141" w:type="pct"/>
          </w:tcPr>
          <w:p w14:paraId="39E909B7" w14:textId="77777777" w:rsidR="00BA618F" w:rsidRPr="00B32849" w:rsidRDefault="00BA618F" w:rsidP="00FB1E28">
            <w:pPr>
              <w:pStyle w:val="RepTableHeader"/>
              <w:spacing w:before="0" w:after="0"/>
              <w:jc w:val="center"/>
              <w:rPr>
                <w:lang w:val="en-GB"/>
              </w:rPr>
            </w:pPr>
            <w:r w:rsidRPr="00B32849">
              <w:rPr>
                <w:lang w:val="en-GB"/>
              </w:rPr>
              <w:t>PPE / Risk mitigation measures</w:t>
            </w:r>
          </w:p>
        </w:tc>
      </w:tr>
      <w:tr w:rsidR="00DB4174" w:rsidRPr="00B32849" w14:paraId="439A8879" w14:textId="77777777" w:rsidTr="00FB1E28">
        <w:tc>
          <w:tcPr>
            <w:tcW w:w="899" w:type="pct"/>
          </w:tcPr>
          <w:p w14:paraId="2B62D57E" w14:textId="77777777" w:rsidR="00DB4174" w:rsidRPr="00B32849" w:rsidRDefault="00DB4174" w:rsidP="00DB4174">
            <w:pPr>
              <w:pStyle w:val="RepTable"/>
            </w:pPr>
            <w:r w:rsidRPr="00B32849">
              <w:t>Operators</w:t>
            </w:r>
          </w:p>
        </w:tc>
        <w:tc>
          <w:tcPr>
            <w:tcW w:w="960" w:type="pct"/>
          </w:tcPr>
          <w:p w14:paraId="09A5071D" w14:textId="77777777" w:rsidR="00DB4174" w:rsidRPr="00B32849" w:rsidRDefault="00DB4174" w:rsidP="00DB4174">
            <w:pPr>
              <w:pStyle w:val="RepTable"/>
              <w:tabs>
                <w:tab w:val="left" w:pos="720"/>
              </w:tabs>
              <w:jc w:val="center"/>
              <w:rPr>
                <w:highlight w:val="yellow"/>
              </w:rPr>
            </w:pPr>
            <w:r w:rsidRPr="004C44BA">
              <w:t>Acceptable</w:t>
            </w:r>
          </w:p>
        </w:tc>
        <w:tc>
          <w:tcPr>
            <w:tcW w:w="3141" w:type="pct"/>
          </w:tcPr>
          <w:p w14:paraId="3DA3ECC1" w14:textId="77777777" w:rsidR="00DB4174" w:rsidRPr="00000E1D" w:rsidRDefault="00DB4174" w:rsidP="00DB4174">
            <w:pPr>
              <w:pStyle w:val="RepTable"/>
              <w:shd w:val="clear" w:color="auto" w:fill="FFFF00"/>
              <w:tabs>
                <w:tab w:val="left" w:pos="720"/>
              </w:tabs>
            </w:pPr>
            <w:r w:rsidRPr="00000E1D">
              <w:t>Vehicle-mounted application</w:t>
            </w:r>
            <w:r>
              <w:t>.</w:t>
            </w:r>
          </w:p>
          <w:p w14:paraId="54BE6B9F" w14:textId="77777777" w:rsidR="00DB4174" w:rsidRDefault="00DB4174" w:rsidP="00DB4174">
            <w:pPr>
              <w:pStyle w:val="RepTable"/>
              <w:tabs>
                <w:tab w:val="left" w:pos="720"/>
              </w:tabs>
            </w:pPr>
          </w:p>
          <w:p w14:paraId="2833A5DA" w14:textId="77777777" w:rsidR="00DB4174" w:rsidRPr="00DB4174" w:rsidRDefault="00DB4174" w:rsidP="00DB4174">
            <w:pPr>
              <w:pStyle w:val="RepTable"/>
              <w:tabs>
                <w:tab w:val="left" w:pos="720"/>
              </w:tabs>
              <w:rPr>
                <w:strike/>
                <w:highlight w:val="yellow"/>
              </w:rPr>
            </w:pPr>
            <w:r w:rsidRPr="00B96F48">
              <w:rPr>
                <w:color w:val="000000"/>
                <w:shd w:val="clear" w:color="auto" w:fill="FFFF00"/>
                <w:lang w:eastAsia="en-US"/>
              </w:rPr>
              <w:t>W</w:t>
            </w:r>
            <w:r w:rsidRPr="00B96F48">
              <w:rPr>
                <w:shd w:val="clear" w:color="auto" w:fill="FFFF00"/>
              </w:rPr>
              <w:t xml:space="preserve">ork wear covering arms, body and legs during mixing/loading and application, </w:t>
            </w:r>
            <w:r w:rsidRPr="00B96F48">
              <w:rPr>
                <w:color w:val="000000"/>
                <w:shd w:val="clear" w:color="auto" w:fill="FFFF00"/>
                <w:lang w:eastAsia="en-US"/>
              </w:rPr>
              <w:t xml:space="preserve">protective gloves, eye protection/face protection </w:t>
            </w:r>
            <w:r w:rsidRPr="00B96F48">
              <w:rPr>
                <w:shd w:val="clear" w:color="auto" w:fill="FFFF00"/>
              </w:rPr>
              <w:t xml:space="preserve">during mixing/loading operations or when directly </w:t>
            </w:r>
            <w:r w:rsidRPr="00DB4174">
              <w:rPr>
                <w:highlight w:val="yellow"/>
                <w:shd w:val="clear" w:color="auto" w:fill="FFFF00"/>
              </w:rPr>
              <w:t>contacting surface of equipment contaminated with concentrated product</w:t>
            </w:r>
            <w:r w:rsidRPr="00DB4174">
              <w:rPr>
                <w:color w:val="000000"/>
                <w:highlight w:val="yellow"/>
                <w:shd w:val="clear" w:color="auto" w:fill="FFFF00"/>
                <w:lang w:eastAsia="en-US"/>
              </w:rPr>
              <w:t>.</w:t>
            </w:r>
          </w:p>
          <w:p w14:paraId="606E7608" w14:textId="77777777" w:rsidR="00DB4174" w:rsidRPr="00DB4174" w:rsidRDefault="00DB4174" w:rsidP="00DB4174">
            <w:pPr>
              <w:pStyle w:val="RepTable"/>
              <w:tabs>
                <w:tab w:val="left" w:pos="720"/>
              </w:tabs>
              <w:rPr>
                <w:strike/>
                <w:highlight w:val="yellow"/>
              </w:rPr>
            </w:pPr>
          </w:p>
          <w:p w14:paraId="08B308F2" w14:textId="77777777" w:rsidR="00DB4174" w:rsidRPr="00DB4174" w:rsidRDefault="00DB4174" w:rsidP="00DB4174">
            <w:pPr>
              <w:pStyle w:val="RepTable"/>
              <w:tabs>
                <w:tab w:val="left" w:pos="720"/>
              </w:tabs>
              <w:rPr>
                <w:strike/>
                <w:highlight w:val="yellow"/>
              </w:rPr>
            </w:pPr>
            <w:r w:rsidRPr="00DB4174">
              <w:rPr>
                <w:strike/>
                <w:highlight w:val="yellow"/>
              </w:rPr>
              <w:t>Vehicle-mounted application with a drift reduction nozzle.</w:t>
            </w:r>
          </w:p>
          <w:p w14:paraId="17CA3687" w14:textId="576ADEF0" w:rsidR="00DB4174" w:rsidRPr="00000E1D" w:rsidRDefault="00DB4174" w:rsidP="00DB4174">
            <w:pPr>
              <w:pStyle w:val="RepTable"/>
              <w:tabs>
                <w:tab w:val="left" w:pos="720"/>
              </w:tabs>
            </w:pPr>
            <w:r w:rsidRPr="00DB4174">
              <w:rPr>
                <w:strike/>
                <w:highlight w:val="yellow"/>
              </w:rPr>
              <w:t>Use gloves during handling, mixing and loading.</w:t>
            </w:r>
            <w:r w:rsidRPr="00000E1D">
              <w:t xml:space="preserve"> </w:t>
            </w:r>
          </w:p>
        </w:tc>
      </w:tr>
      <w:tr w:rsidR="00BA618F" w:rsidRPr="00B32849" w14:paraId="653D1C5A" w14:textId="77777777" w:rsidTr="00FB1E28">
        <w:tc>
          <w:tcPr>
            <w:tcW w:w="899" w:type="pct"/>
          </w:tcPr>
          <w:p w14:paraId="1A7262F9" w14:textId="77777777" w:rsidR="00BA618F" w:rsidRPr="00B32849" w:rsidRDefault="00BA618F" w:rsidP="00FB1E28">
            <w:pPr>
              <w:pStyle w:val="RepTable"/>
            </w:pPr>
            <w:r w:rsidRPr="00B32849">
              <w:t>Workers</w:t>
            </w:r>
          </w:p>
        </w:tc>
        <w:tc>
          <w:tcPr>
            <w:tcW w:w="960" w:type="pct"/>
          </w:tcPr>
          <w:p w14:paraId="314BBC34" w14:textId="77777777" w:rsidR="00BA618F" w:rsidRPr="00B249B5" w:rsidRDefault="00BA618F" w:rsidP="00FB1E28">
            <w:pPr>
              <w:pStyle w:val="RepTable"/>
              <w:tabs>
                <w:tab w:val="left" w:pos="720"/>
              </w:tabs>
              <w:jc w:val="center"/>
            </w:pPr>
            <w:r w:rsidRPr="00B249B5">
              <w:t>Acceptable</w:t>
            </w:r>
          </w:p>
        </w:tc>
        <w:tc>
          <w:tcPr>
            <w:tcW w:w="3141" w:type="pct"/>
          </w:tcPr>
          <w:p w14:paraId="417FF740" w14:textId="77777777" w:rsidR="00BA618F" w:rsidRPr="00000E1D" w:rsidRDefault="00BA618F" w:rsidP="00FB1E28">
            <w:pPr>
              <w:pStyle w:val="RepTable"/>
              <w:tabs>
                <w:tab w:val="left" w:pos="720"/>
              </w:tabs>
            </w:pPr>
            <w:r w:rsidRPr="00000E1D">
              <w:t>None</w:t>
            </w:r>
          </w:p>
        </w:tc>
      </w:tr>
      <w:tr w:rsidR="00BA618F" w:rsidRPr="00B32849" w14:paraId="2A74C2DC" w14:textId="77777777" w:rsidTr="00FB1E28">
        <w:tc>
          <w:tcPr>
            <w:tcW w:w="899" w:type="pct"/>
          </w:tcPr>
          <w:p w14:paraId="74759B2F" w14:textId="77777777" w:rsidR="00BA618F" w:rsidRPr="00B32849" w:rsidRDefault="00BA618F" w:rsidP="00FB1E28">
            <w:pPr>
              <w:pStyle w:val="RepTable"/>
            </w:pPr>
            <w:r w:rsidRPr="00B32849">
              <w:t xml:space="preserve">Residents </w:t>
            </w:r>
            <w:r>
              <w:t xml:space="preserve"> </w:t>
            </w:r>
          </w:p>
        </w:tc>
        <w:tc>
          <w:tcPr>
            <w:tcW w:w="960" w:type="pct"/>
          </w:tcPr>
          <w:p w14:paraId="5ECF48E4" w14:textId="77777777" w:rsidR="00BA618F" w:rsidRPr="00B249B5" w:rsidRDefault="00BA618F" w:rsidP="00FB1E28">
            <w:pPr>
              <w:pStyle w:val="RepTable"/>
              <w:tabs>
                <w:tab w:val="left" w:pos="720"/>
              </w:tabs>
              <w:jc w:val="center"/>
            </w:pPr>
            <w:r w:rsidRPr="00B249B5">
              <w:t>Acceptable</w:t>
            </w:r>
          </w:p>
        </w:tc>
        <w:tc>
          <w:tcPr>
            <w:tcW w:w="3141" w:type="pct"/>
          </w:tcPr>
          <w:p w14:paraId="512C458B" w14:textId="77777777" w:rsidR="00BA618F" w:rsidRPr="00000E1D" w:rsidRDefault="00BA618F" w:rsidP="00FB1E28">
            <w:pPr>
              <w:pStyle w:val="RepTable"/>
              <w:tabs>
                <w:tab w:val="left" w:pos="720"/>
              </w:tabs>
            </w:pPr>
            <w:r w:rsidRPr="00000E1D">
              <w:t>None</w:t>
            </w:r>
          </w:p>
        </w:tc>
      </w:tr>
      <w:tr w:rsidR="00BA618F" w:rsidRPr="00B32849" w14:paraId="1FE7A841" w14:textId="77777777" w:rsidTr="00FB1E28">
        <w:tc>
          <w:tcPr>
            <w:tcW w:w="899" w:type="pct"/>
          </w:tcPr>
          <w:p w14:paraId="5C6431D6" w14:textId="77777777" w:rsidR="00BA618F" w:rsidRPr="00B32849" w:rsidRDefault="00BA618F" w:rsidP="00FB1E28">
            <w:pPr>
              <w:pStyle w:val="RepTable"/>
            </w:pPr>
            <w:r w:rsidRPr="00B32849">
              <w:lastRenderedPageBreak/>
              <w:t>Bystanders</w:t>
            </w:r>
          </w:p>
        </w:tc>
        <w:tc>
          <w:tcPr>
            <w:tcW w:w="960" w:type="pct"/>
          </w:tcPr>
          <w:p w14:paraId="0AD8B643" w14:textId="77777777" w:rsidR="00BA618F" w:rsidRPr="00B249B5" w:rsidRDefault="00BA618F" w:rsidP="00FB1E28">
            <w:pPr>
              <w:pStyle w:val="RepTable"/>
              <w:tabs>
                <w:tab w:val="left" w:pos="720"/>
              </w:tabs>
              <w:jc w:val="center"/>
            </w:pPr>
            <w:r w:rsidRPr="00B249B5">
              <w:t>Acceptable</w:t>
            </w:r>
          </w:p>
        </w:tc>
        <w:tc>
          <w:tcPr>
            <w:tcW w:w="3141" w:type="pct"/>
          </w:tcPr>
          <w:p w14:paraId="36D4E1D0" w14:textId="77777777" w:rsidR="00BA618F" w:rsidRPr="00000E1D" w:rsidRDefault="00BA618F" w:rsidP="00FB1E28">
            <w:pPr>
              <w:pStyle w:val="RepTable"/>
              <w:tabs>
                <w:tab w:val="left" w:pos="720"/>
              </w:tabs>
            </w:pPr>
            <w:r w:rsidRPr="00000E1D">
              <w:t>None</w:t>
            </w:r>
          </w:p>
        </w:tc>
      </w:tr>
    </w:tbl>
    <w:p w14:paraId="152E883A" w14:textId="77777777" w:rsidR="00BA618F" w:rsidRPr="00B32849" w:rsidRDefault="00BA618F" w:rsidP="00BA618F">
      <w:pPr>
        <w:rPr>
          <w:lang w:val="en-GB"/>
        </w:rPr>
      </w:pPr>
    </w:p>
    <w:p w14:paraId="352CDEE8" w14:textId="77777777" w:rsidR="007B138C" w:rsidRPr="00BA618F" w:rsidRDefault="00BA618F" w:rsidP="007B138C">
      <w:pPr>
        <w:pStyle w:val="RepStandard"/>
      </w:pPr>
      <w:r w:rsidRPr="00B32849">
        <w:t xml:space="preserve">No unacceptable risk </w:t>
      </w:r>
      <w:r w:rsidRPr="00452F68">
        <w:t>for operators, workers, residents and bystanders was identified</w:t>
      </w:r>
      <w:r w:rsidRPr="00B32849">
        <w:t xml:space="preserve"> when the product is used as intended and provided that the PPE/ risk mitigation measures stated in </w:t>
      </w:r>
      <w:r w:rsidRPr="00B32849">
        <w:fldChar w:fldCharType="begin"/>
      </w:r>
      <w:r w:rsidRPr="00B32849">
        <w:instrText xml:space="preserve"> REF _Ref413433911 \h </w:instrText>
      </w:r>
      <w:r w:rsidRPr="00B32849">
        <w:fldChar w:fldCharType="separate"/>
      </w:r>
      <w:r w:rsidRPr="00B32849">
        <w:t>Table </w:t>
      </w:r>
      <w:r>
        <w:rPr>
          <w:noProof/>
        </w:rPr>
        <w:t>3.4</w:t>
      </w:r>
      <w:r>
        <w:noBreakHyphen/>
      </w:r>
      <w:r>
        <w:rPr>
          <w:noProof/>
        </w:rPr>
        <w:t>1</w:t>
      </w:r>
      <w:r w:rsidRPr="00B32849">
        <w:fldChar w:fldCharType="end"/>
      </w:r>
      <w:r w:rsidRPr="00B32849">
        <w:t xml:space="preserve"> are applied.</w:t>
      </w:r>
    </w:p>
    <w:p w14:paraId="157028D9" w14:textId="77777777" w:rsidR="00141B58" w:rsidRPr="002D6140" w:rsidRDefault="00141B58" w:rsidP="00BE15E8">
      <w:pPr>
        <w:pStyle w:val="Nagwek3"/>
        <w:rPr>
          <w:lang w:val="en-GB"/>
        </w:rPr>
      </w:pPr>
      <w:bookmarkStart w:id="231" w:name="_Toc412121468"/>
      <w:bookmarkStart w:id="232" w:name="_Toc413398959"/>
      <w:bookmarkStart w:id="233" w:name="_Toc413399014"/>
      <w:bookmarkStart w:id="234" w:name="_Toc413923330"/>
      <w:bookmarkStart w:id="235" w:name="_Toc414364045"/>
      <w:bookmarkStart w:id="236" w:name="_Toc414540337"/>
      <w:bookmarkStart w:id="237" w:name="_Toc414547819"/>
      <w:bookmarkStart w:id="238" w:name="_Toc163118383"/>
      <w:r w:rsidRPr="002D6140">
        <w:rPr>
          <w:lang w:val="en-GB"/>
        </w:rPr>
        <w:t>Acute toxicity</w:t>
      </w:r>
      <w:bookmarkEnd w:id="230"/>
      <w:bookmarkEnd w:id="231"/>
      <w:bookmarkEnd w:id="232"/>
      <w:bookmarkEnd w:id="233"/>
      <w:bookmarkEnd w:id="234"/>
      <w:bookmarkEnd w:id="235"/>
      <w:bookmarkEnd w:id="236"/>
      <w:bookmarkEnd w:id="237"/>
      <w:bookmarkEnd w:id="238"/>
    </w:p>
    <w:p w14:paraId="0ADBDA03" w14:textId="77777777" w:rsidR="00BA618F" w:rsidRPr="00B32849" w:rsidRDefault="00BA618F" w:rsidP="00BA618F">
      <w:pPr>
        <w:pStyle w:val="RepStandard"/>
      </w:pPr>
      <w:bookmarkStart w:id="239" w:name="_Toc236630381"/>
      <w:r w:rsidRPr="00B32849">
        <w:t xml:space="preserve">A summary of the toxicological evaluation for </w:t>
      </w:r>
      <w:r>
        <w:rPr>
          <w:rStyle w:val="ng-binding"/>
        </w:rPr>
        <w:t>AVTAR</w:t>
      </w:r>
      <w:r w:rsidRPr="00B32849">
        <w:t xml:space="preserve"> is given in the following tables. Full summaries of studies on the product that have not been previously considered within an EU peer review process are described in detail in </w:t>
      </w:r>
      <w:r w:rsidR="00E6764E" w:rsidRPr="00E6764E">
        <w:t>Appendix 2 of Part B Section 6</w:t>
      </w:r>
      <w:r w:rsidRPr="00B32849">
        <w:t xml:space="preserve">. </w:t>
      </w:r>
    </w:p>
    <w:p w14:paraId="2F475C03" w14:textId="77777777" w:rsidR="00BA618F" w:rsidRPr="001A06BF" w:rsidRDefault="00BA618F" w:rsidP="00BA618F">
      <w:pPr>
        <w:pStyle w:val="RepLabel"/>
        <w:spacing w:before="240"/>
      </w:pPr>
      <w:bookmarkStart w:id="240" w:name="_Ref314061427"/>
      <w:r w:rsidRPr="00B32849">
        <w:t>Table </w:t>
      </w:r>
      <w:r>
        <w:fldChar w:fldCharType="begin"/>
      </w:r>
      <w:r>
        <w:instrText xml:space="preserve"> STYLEREF 2 \s </w:instrText>
      </w:r>
      <w:r>
        <w:fldChar w:fldCharType="separate"/>
      </w:r>
      <w:r>
        <w:rPr>
          <w:noProof/>
        </w:rPr>
        <w:t>3.4</w:t>
      </w:r>
      <w:r>
        <w:fldChar w:fldCharType="end"/>
      </w:r>
      <w:r>
        <w:noBreakHyphen/>
      </w:r>
      <w:r>
        <w:fldChar w:fldCharType="begin"/>
      </w:r>
      <w:r>
        <w:instrText xml:space="preserve"> SEQ Table \* ARABIC \s 2 </w:instrText>
      </w:r>
      <w:r>
        <w:fldChar w:fldCharType="separate"/>
      </w:r>
      <w:r>
        <w:rPr>
          <w:noProof/>
        </w:rPr>
        <w:t>2</w:t>
      </w:r>
      <w:r>
        <w:fldChar w:fldCharType="end"/>
      </w:r>
      <w:bookmarkEnd w:id="240"/>
      <w:r w:rsidRPr="00B32849">
        <w:t>:</w:t>
      </w:r>
      <w:r w:rsidRPr="00B32849">
        <w:tab/>
        <w:t xml:space="preserve">Summary of evaluation of the studies on acute toxicity including irritancy and skin sensitisation for </w:t>
      </w:r>
      <w:r>
        <w:rPr>
          <w:rStyle w:val="ng-binding"/>
        </w:rPr>
        <w:t>AVTAR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413"/>
        <w:gridCol w:w="1260"/>
        <w:gridCol w:w="1361"/>
        <w:gridCol w:w="1837"/>
        <w:gridCol w:w="1475"/>
      </w:tblGrid>
      <w:tr w:rsidR="00B60E45" w:rsidRPr="00B32849" w14:paraId="6ED00582" w14:textId="77777777" w:rsidTr="00542CC5">
        <w:tc>
          <w:tcPr>
            <w:tcW w:w="1826" w:type="pct"/>
            <w:vAlign w:val="center"/>
          </w:tcPr>
          <w:p w14:paraId="5FA1BE66" w14:textId="77777777" w:rsidR="00B60E45" w:rsidRPr="00B32849" w:rsidRDefault="00B60E45" w:rsidP="00542CC5">
            <w:pPr>
              <w:pStyle w:val="RepTableHeader"/>
              <w:spacing w:before="0" w:after="0"/>
              <w:jc w:val="center"/>
              <w:rPr>
                <w:lang w:val="en-GB"/>
              </w:rPr>
            </w:pPr>
            <w:r w:rsidRPr="00B32849">
              <w:rPr>
                <w:lang w:val="en-GB"/>
              </w:rPr>
              <w:t>Type of test, species, model system (Guideline)</w:t>
            </w:r>
          </w:p>
        </w:tc>
        <w:tc>
          <w:tcPr>
            <w:tcW w:w="674" w:type="pct"/>
            <w:vAlign w:val="center"/>
          </w:tcPr>
          <w:p w14:paraId="5B122AB1" w14:textId="77777777" w:rsidR="00B60E45" w:rsidRPr="00B32849" w:rsidRDefault="00B60E45" w:rsidP="00542CC5">
            <w:pPr>
              <w:pStyle w:val="RepTableHeader"/>
              <w:spacing w:before="0" w:after="0"/>
              <w:jc w:val="center"/>
              <w:rPr>
                <w:lang w:val="en-GB"/>
              </w:rPr>
            </w:pPr>
            <w:r w:rsidRPr="00B32849">
              <w:rPr>
                <w:lang w:val="en-GB"/>
              </w:rPr>
              <w:t>Result</w:t>
            </w:r>
          </w:p>
        </w:tc>
        <w:tc>
          <w:tcPr>
            <w:tcW w:w="728" w:type="pct"/>
            <w:shd w:val="clear" w:color="auto" w:fill="D9D9D9"/>
            <w:vAlign w:val="center"/>
          </w:tcPr>
          <w:p w14:paraId="62FCA7C2" w14:textId="77777777" w:rsidR="00B60E45" w:rsidRPr="00B32849" w:rsidRDefault="00B60E45" w:rsidP="00542CC5">
            <w:pPr>
              <w:pStyle w:val="RepTableHeader"/>
              <w:spacing w:before="0" w:after="0"/>
              <w:jc w:val="center"/>
              <w:rPr>
                <w:lang w:val="en-GB"/>
              </w:rPr>
            </w:pPr>
            <w:r w:rsidRPr="00B32849">
              <w:rPr>
                <w:lang w:val="en-GB"/>
              </w:rPr>
              <w:t>Acceptability</w:t>
            </w:r>
          </w:p>
        </w:tc>
        <w:tc>
          <w:tcPr>
            <w:tcW w:w="983" w:type="pct"/>
            <w:vAlign w:val="center"/>
          </w:tcPr>
          <w:p w14:paraId="11BCA70E" w14:textId="77777777" w:rsidR="00B60E45" w:rsidRPr="00B32849" w:rsidRDefault="00B60E45" w:rsidP="00542CC5">
            <w:pPr>
              <w:pStyle w:val="RepTableHeader"/>
              <w:spacing w:before="0" w:after="0"/>
              <w:jc w:val="center"/>
              <w:rPr>
                <w:lang w:val="en-GB"/>
              </w:rPr>
            </w:pPr>
            <w:r w:rsidRPr="00B32849">
              <w:rPr>
                <w:lang w:val="en-GB"/>
              </w:rPr>
              <w:t xml:space="preserve">Classification </w:t>
            </w:r>
            <w:r w:rsidRPr="00B32849">
              <w:rPr>
                <w:lang w:val="en-GB"/>
              </w:rPr>
              <w:br/>
              <w:t>(acc. to the criteria in Reg. 1272/2008)</w:t>
            </w:r>
          </w:p>
        </w:tc>
        <w:tc>
          <w:tcPr>
            <w:tcW w:w="789" w:type="pct"/>
            <w:vAlign w:val="center"/>
          </w:tcPr>
          <w:p w14:paraId="0D6174F1" w14:textId="77777777" w:rsidR="00B60E45" w:rsidRPr="00B32849" w:rsidRDefault="00B60E45" w:rsidP="00542CC5">
            <w:pPr>
              <w:pStyle w:val="RepTableHeader"/>
              <w:spacing w:before="0" w:after="0"/>
              <w:jc w:val="center"/>
              <w:rPr>
                <w:lang w:val="en-GB"/>
              </w:rPr>
            </w:pPr>
            <w:r w:rsidRPr="00B32849">
              <w:rPr>
                <w:lang w:val="en-GB"/>
              </w:rPr>
              <w:t>Reference</w:t>
            </w:r>
          </w:p>
        </w:tc>
      </w:tr>
      <w:tr w:rsidR="00B60E45" w:rsidRPr="00B32849" w14:paraId="1BAFC7EA" w14:textId="77777777" w:rsidTr="00542CC5">
        <w:tc>
          <w:tcPr>
            <w:tcW w:w="1826" w:type="pct"/>
          </w:tcPr>
          <w:p w14:paraId="3D7042C3" w14:textId="77777777" w:rsidR="00B60E45" w:rsidRPr="00F8077A" w:rsidRDefault="00B60E45" w:rsidP="00B60E45">
            <w:pPr>
              <w:pStyle w:val="RepTable"/>
              <w:rPr>
                <w:szCs w:val="20"/>
              </w:rPr>
            </w:pPr>
            <w:r w:rsidRPr="00F8077A">
              <w:rPr>
                <w:szCs w:val="20"/>
              </w:rPr>
              <w:t>LD</w:t>
            </w:r>
            <w:r w:rsidRPr="00F8077A">
              <w:rPr>
                <w:szCs w:val="20"/>
                <w:vertAlign w:val="subscript"/>
              </w:rPr>
              <w:t>50</w:t>
            </w:r>
            <w:r w:rsidRPr="00F8077A">
              <w:rPr>
                <w:szCs w:val="20"/>
              </w:rPr>
              <w:t xml:space="preserve"> oral</w:t>
            </w:r>
          </w:p>
        </w:tc>
        <w:tc>
          <w:tcPr>
            <w:tcW w:w="674" w:type="pct"/>
          </w:tcPr>
          <w:p w14:paraId="16BE1A52" w14:textId="77777777" w:rsidR="00B60E45" w:rsidRPr="00AA3D81" w:rsidRDefault="00B60E45" w:rsidP="00B60E45">
            <w:pPr>
              <w:pStyle w:val="RepTable"/>
              <w:rPr>
                <w:strike/>
                <w:szCs w:val="20"/>
                <w:lang w:val="es-419"/>
              </w:rPr>
            </w:pPr>
            <w:r w:rsidRPr="0089781E">
              <w:rPr>
                <w:szCs w:val="20"/>
              </w:rPr>
              <w:t>N/A</w:t>
            </w:r>
          </w:p>
        </w:tc>
        <w:tc>
          <w:tcPr>
            <w:tcW w:w="728" w:type="pct"/>
            <w:shd w:val="clear" w:color="auto" w:fill="D9D9D9"/>
          </w:tcPr>
          <w:p w14:paraId="16046959"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424A3F98" w14:textId="77777777" w:rsidR="00B60E45" w:rsidRPr="00A72B43" w:rsidRDefault="00B60E45" w:rsidP="00B60E45">
            <w:pPr>
              <w:pStyle w:val="RepTable"/>
              <w:rPr>
                <w:szCs w:val="20"/>
              </w:rPr>
            </w:pPr>
            <w:r w:rsidRPr="00A72B43">
              <w:rPr>
                <w:szCs w:val="20"/>
              </w:rPr>
              <w:t xml:space="preserve">None </w:t>
            </w:r>
          </w:p>
        </w:tc>
        <w:tc>
          <w:tcPr>
            <w:tcW w:w="789" w:type="pct"/>
          </w:tcPr>
          <w:p w14:paraId="35766FE7" w14:textId="77777777" w:rsidR="00B60E45" w:rsidRPr="00A72B43" w:rsidRDefault="00B60E45" w:rsidP="00B60E45">
            <w:pPr>
              <w:pStyle w:val="RepTable"/>
              <w:rPr>
                <w:szCs w:val="20"/>
              </w:rPr>
            </w:pPr>
            <w:r>
              <w:t xml:space="preserve">Classification by calculation </w:t>
            </w:r>
          </w:p>
        </w:tc>
      </w:tr>
      <w:tr w:rsidR="00B60E45" w:rsidRPr="00B32849" w14:paraId="5E73CF31" w14:textId="77777777" w:rsidTr="00542CC5">
        <w:tc>
          <w:tcPr>
            <w:tcW w:w="1826" w:type="pct"/>
          </w:tcPr>
          <w:p w14:paraId="41950B10" w14:textId="77777777" w:rsidR="00B60E45" w:rsidRPr="00B32849" w:rsidRDefault="00B60E45" w:rsidP="00B60E45">
            <w:pPr>
              <w:pStyle w:val="RepTable"/>
              <w:rPr>
                <w:szCs w:val="20"/>
              </w:rPr>
            </w:pPr>
            <w:r w:rsidRPr="00B32849">
              <w:rPr>
                <w:szCs w:val="20"/>
              </w:rPr>
              <w:t>LD</w:t>
            </w:r>
            <w:r w:rsidRPr="00B32849">
              <w:rPr>
                <w:szCs w:val="20"/>
                <w:vertAlign w:val="subscript"/>
              </w:rPr>
              <w:t>50</w:t>
            </w:r>
            <w:r w:rsidRPr="00B32849">
              <w:rPr>
                <w:szCs w:val="20"/>
              </w:rPr>
              <w:t xml:space="preserve"> dermal</w:t>
            </w:r>
          </w:p>
        </w:tc>
        <w:tc>
          <w:tcPr>
            <w:tcW w:w="674" w:type="pct"/>
          </w:tcPr>
          <w:p w14:paraId="0DD6415A" w14:textId="77777777" w:rsidR="00B60E45" w:rsidRPr="00AA3D81" w:rsidRDefault="00B60E45" w:rsidP="00B60E45">
            <w:pPr>
              <w:pStyle w:val="RepTable"/>
              <w:rPr>
                <w:strike/>
                <w:szCs w:val="20"/>
              </w:rPr>
            </w:pPr>
            <w:r w:rsidRPr="0089781E">
              <w:rPr>
                <w:szCs w:val="20"/>
              </w:rPr>
              <w:t>N/A</w:t>
            </w:r>
          </w:p>
        </w:tc>
        <w:tc>
          <w:tcPr>
            <w:tcW w:w="728" w:type="pct"/>
            <w:shd w:val="clear" w:color="auto" w:fill="D9D9D9"/>
          </w:tcPr>
          <w:p w14:paraId="6F95D9AE"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62CCED0F" w14:textId="77777777" w:rsidR="00B60E45" w:rsidRPr="00A72B43" w:rsidRDefault="00B60E45" w:rsidP="00B60E45">
            <w:pPr>
              <w:pStyle w:val="RepTable"/>
              <w:rPr>
                <w:szCs w:val="20"/>
              </w:rPr>
            </w:pPr>
            <w:r w:rsidRPr="00A72B43">
              <w:rPr>
                <w:szCs w:val="20"/>
              </w:rPr>
              <w:t xml:space="preserve">None </w:t>
            </w:r>
          </w:p>
        </w:tc>
        <w:tc>
          <w:tcPr>
            <w:tcW w:w="789" w:type="pct"/>
          </w:tcPr>
          <w:p w14:paraId="6AAF343C" w14:textId="77777777" w:rsidR="00B60E45" w:rsidRPr="00A72B43" w:rsidRDefault="00B60E45" w:rsidP="00B60E45">
            <w:pPr>
              <w:pStyle w:val="RepTable"/>
              <w:rPr>
                <w:szCs w:val="20"/>
              </w:rPr>
            </w:pPr>
            <w:r>
              <w:t>Classification by calculation</w:t>
            </w:r>
          </w:p>
        </w:tc>
      </w:tr>
      <w:tr w:rsidR="00B60E45" w:rsidRPr="00B32849" w14:paraId="43D12BB5" w14:textId="77777777" w:rsidTr="00542CC5">
        <w:trPr>
          <w:trHeight w:val="458"/>
        </w:trPr>
        <w:tc>
          <w:tcPr>
            <w:tcW w:w="1826" w:type="pct"/>
          </w:tcPr>
          <w:p w14:paraId="1BE06C23" w14:textId="77777777" w:rsidR="00B60E45" w:rsidRPr="00B32849" w:rsidRDefault="00B60E45" w:rsidP="00B60E45">
            <w:pPr>
              <w:pStyle w:val="RepTable"/>
              <w:rPr>
                <w:szCs w:val="20"/>
              </w:rPr>
            </w:pPr>
            <w:r w:rsidRPr="00B32849">
              <w:rPr>
                <w:szCs w:val="20"/>
              </w:rPr>
              <w:t>LC</w:t>
            </w:r>
            <w:r w:rsidRPr="00B32849">
              <w:rPr>
                <w:szCs w:val="20"/>
                <w:vertAlign w:val="subscript"/>
              </w:rPr>
              <w:t>50</w:t>
            </w:r>
            <w:r w:rsidRPr="00B32849">
              <w:rPr>
                <w:szCs w:val="20"/>
              </w:rPr>
              <w:t xml:space="preserve"> inhalation</w:t>
            </w:r>
          </w:p>
        </w:tc>
        <w:tc>
          <w:tcPr>
            <w:tcW w:w="674" w:type="pct"/>
          </w:tcPr>
          <w:p w14:paraId="0BA12C52" w14:textId="77777777" w:rsidR="00B60E45" w:rsidRPr="00CB32FA" w:rsidRDefault="00B60E45" w:rsidP="00B60E45">
            <w:pPr>
              <w:pStyle w:val="RepTable"/>
              <w:rPr>
                <w:szCs w:val="20"/>
                <w:lang w:val="es-419"/>
              </w:rPr>
            </w:pPr>
            <w:r w:rsidRPr="0089781E">
              <w:rPr>
                <w:szCs w:val="20"/>
              </w:rPr>
              <w:t>N/A</w:t>
            </w:r>
          </w:p>
        </w:tc>
        <w:tc>
          <w:tcPr>
            <w:tcW w:w="728" w:type="pct"/>
            <w:shd w:val="clear" w:color="auto" w:fill="D9D9D9"/>
          </w:tcPr>
          <w:p w14:paraId="412E02B5" w14:textId="77777777" w:rsidR="00B60E45" w:rsidRPr="00B32849" w:rsidRDefault="00B60E45" w:rsidP="00B60E45">
            <w:pPr>
              <w:pStyle w:val="RepTable"/>
              <w:jc w:val="center"/>
              <w:rPr>
                <w:szCs w:val="20"/>
                <w:highlight w:val="yellow"/>
              </w:rPr>
            </w:pPr>
            <w:r w:rsidRPr="00B14EB6">
              <w:rPr>
                <w:szCs w:val="20"/>
              </w:rPr>
              <w:t>Yes</w:t>
            </w:r>
          </w:p>
        </w:tc>
        <w:tc>
          <w:tcPr>
            <w:tcW w:w="983" w:type="pct"/>
            <w:shd w:val="clear" w:color="auto" w:fill="D9D9D9"/>
          </w:tcPr>
          <w:p w14:paraId="1D2AA715" w14:textId="77777777" w:rsidR="00B60E45" w:rsidRPr="0065572B" w:rsidRDefault="00B60E45" w:rsidP="00B60E45">
            <w:pPr>
              <w:pStyle w:val="RepTable"/>
              <w:rPr>
                <w:szCs w:val="20"/>
              </w:rPr>
            </w:pPr>
            <w:bookmarkStart w:id="241" w:name="_Hlk90993865"/>
            <w:r w:rsidRPr="0065572B">
              <w:rPr>
                <w:szCs w:val="20"/>
              </w:rPr>
              <w:t>None</w:t>
            </w:r>
          </w:p>
          <w:p w14:paraId="0858957E" w14:textId="77777777" w:rsidR="00B60E45" w:rsidRPr="00AD2DAD" w:rsidRDefault="00B60E45" w:rsidP="00B60E45">
            <w:pPr>
              <w:pStyle w:val="RepTable"/>
              <w:rPr>
                <w:color w:val="808080"/>
                <w:szCs w:val="20"/>
              </w:rPr>
            </w:pPr>
            <w:r w:rsidRPr="00AD2DAD">
              <w:rPr>
                <w:strike/>
                <w:color w:val="808080"/>
                <w:szCs w:val="20"/>
              </w:rPr>
              <w:t>Acute Tox. Inhalation Category 3 (H331)</w:t>
            </w:r>
            <w:r w:rsidRPr="00AD2DAD">
              <w:rPr>
                <w:color w:val="808080"/>
                <w:szCs w:val="20"/>
              </w:rPr>
              <w:t xml:space="preserve">) </w:t>
            </w:r>
            <w:bookmarkEnd w:id="241"/>
          </w:p>
        </w:tc>
        <w:tc>
          <w:tcPr>
            <w:tcW w:w="789" w:type="pct"/>
          </w:tcPr>
          <w:p w14:paraId="496BB37A" w14:textId="77777777" w:rsidR="00B60E45" w:rsidRPr="000B2F04" w:rsidRDefault="00B60E45" w:rsidP="00B60E45">
            <w:pPr>
              <w:pStyle w:val="RepTable"/>
              <w:rPr>
                <w:szCs w:val="20"/>
              </w:rPr>
            </w:pPr>
            <w:r>
              <w:t>Classification by calculation</w:t>
            </w:r>
          </w:p>
        </w:tc>
      </w:tr>
      <w:tr w:rsidR="00B60E45" w:rsidRPr="00B32849" w14:paraId="0363EDDD" w14:textId="77777777" w:rsidTr="00542CC5">
        <w:tc>
          <w:tcPr>
            <w:tcW w:w="1826" w:type="pct"/>
          </w:tcPr>
          <w:p w14:paraId="4A86972B" w14:textId="77777777" w:rsidR="00B60E45" w:rsidRPr="00BB54E6" w:rsidRDefault="00B60E45" w:rsidP="00B60E45">
            <w:pPr>
              <w:pStyle w:val="RepTable"/>
              <w:rPr>
                <w:szCs w:val="20"/>
              </w:rPr>
            </w:pPr>
            <w:r w:rsidRPr="00BB54E6">
              <w:rPr>
                <w:szCs w:val="20"/>
              </w:rPr>
              <w:t>Skin irritation, Reconstructed Human Epidermis</w:t>
            </w:r>
          </w:p>
          <w:p w14:paraId="28623359" w14:textId="77777777" w:rsidR="00B60E45" w:rsidRPr="00BB54E6" w:rsidRDefault="00B60E45" w:rsidP="00B60E45">
            <w:pPr>
              <w:pStyle w:val="RepTable"/>
              <w:rPr>
                <w:szCs w:val="20"/>
              </w:rPr>
            </w:pPr>
            <w:r w:rsidRPr="00BB54E6">
              <w:rPr>
                <w:szCs w:val="20"/>
              </w:rPr>
              <w:t>(OECD 439)</w:t>
            </w:r>
          </w:p>
        </w:tc>
        <w:tc>
          <w:tcPr>
            <w:tcW w:w="674" w:type="pct"/>
          </w:tcPr>
          <w:p w14:paraId="5A58B84B" w14:textId="77777777" w:rsidR="00B60E45" w:rsidRPr="00B32849" w:rsidRDefault="00B60E45" w:rsidP="00B60E45">
            <w:pPr>
              <w:pStyle w:val="RepTable"/>
              <w:rPr>
                <w:szCs w:val="20"/>
                <w:highlight w:val="yellow"/>
              </w:rPr>
            </w:pPr>
            <w:r w:rsidRPr="00601BBC">
              <w:rPr>
                <w:szCs w:val="20"/>
              </w:rPr>
              <w:t>Irritant</w:t>
            </w:r>
          </w:p>
        </w:tc>
        <w:tc>
          <w:tcPr>
            <w:tcW w:w="728" w:type="pct"/>
            <w:shd w:val="clear" w:color="auto" w:fill="D9D9D9"/>
          </w:tcPr>
          <w:p w14:paraId="18A302B8"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40AC0EC8" w14:textId="77777777" w:rsidR="00B60E45" w:rsidRDefault="00B60E45" w:rsidP="00B60E45">
            <w:pPr>
              <w:pStyle w:val="RepTable"/>
            </w:pPr>
            <w:r w:rsidRPr="001F4202">
              <w:t>Skin Irr</w:t>
            </w:r>
            <w:r>
              <w:t xml:space="preserve">, </w:t>
            </w:r>
            <w:r w:rsidRPr="001F4202">
              <w:t>Ca</w:t>
            </w:r>
            <w:r>
              <w:t>t</w:t>
            </w:r>
            <w:r w:rsidRPr="001F4202">
              <w:t xml:space="preserve"> 2</w:t>
            </w:r>
            <w:r w:rsidR="00542CC5">
              <w:t xml:space="preserve"> </w:t>
            </w:r>
            <w:r>
              <w:t>(H315)</w:t>
            </w:r>
          </w:p>
          <w:p w14:paraId="23BFE281" w14:textId="77777777" w:rsidR="00B60E45" w:rsidRPr="001F4202" w:rsidRDefault="00B60E45" w:rsidP="00B60E45">
            <w:pPr>
              <w:pStyle w:val="RepTable"/>
              <w:rPr>
                <w:szCs w:val="20"/>
              </w:rPr>
            </w:pPr>
          </w:p>
        </w:tc>
        <w:tc>
          <w:tcPr>
            <w:tcW w:w="789" w:type="pct"/>
          </w:tcPr>
          <w:p w14:paraId="13612C28" w14:textId="77777777" w:rsidR="00B60E45" w:rsidRPr="000B2F04" w:rsidRDefault="00B60E45" w:rsidP="00B60E45">
            <w:pPr>
              <w:pStyle w:val="RepTable"/>
              <w:rPr>
                <w:szCs w:val="20"/>
              </w:rPr>
            </w:pPr>
            <w:r w:rsidRPr="009037F6">
              <w:rPr>
                <w:szCs w:val="20"/>
              </w:rPr>
              <w:t xml:space="preserve">Cattaneo A., </w:t>
            </w:r>
            <w:r w:rsidRPr="000B2F04">
              <w:rPr>
                <w:szCs w:val="20"/>
              </w:rPr>
              <w:t>2021</w:t>
            </w:r>
          </w:p>
          <w:p w14:paraId="11E7C457" w14:textId="77777777" w:rsidR="00B60E45" w:rsidRPr="00B32849" w:rsidRDefault="00B60E45" w:rsidP="00B60E45">
            <w:pPr>
              <w:pStyle w:val="RepTable"/>
              <w:rPr>
                <w:szCs w:val="20"/>
                <w:highlight w:val="yellow"/>
              </w:rPr>
            </w:pPr>
            <w:bookmarkStart w:id="242" w:name="_Hlk92439466"/>
            <w:r w:rsidRPr="000B2F04">
              <w:rPr>
                <w:szCs w:val="20"/>
              </w:rPr>
              <w:t>KCP 7.1.4/01</w:t>
            </w:r>
            <w:bookmarkEnd w:id="242"/>
          </w:p>
        </w:tc>
      </w:tr>
      <w:tr w:rsidR="00B60E45" w:rsidRPr="00B32849" w14:paraId="27018154" w14:textId="77777777" w:rsidTr="00542CC5">
        <w:tc>
          <w:tcPr>
            <w:tcW w:w="1826" w:type="pct"/>
          </w:tcPr>
          <w:p w14:paraId="2BA8E9DD" w14:textId="77777777" w:rsidR="00B60E45" w:rsidRDefault="00B60E45" w:rsidP="00B60E45">
            <w:pPr>
              <w:pStyle w:val="RepTable"/>
              <w:rPr>
                <w:szCs w:val="20"/>
              </w:rPr>
            </w:pPr>
            <w:r>
              <w:rPr>
                <w:szCs w:val="20"/>
              </w:rPr>
              <w:t xml:space="preserve">Skin corrosion, </w:t>
            </w:r>
            <w:r w:rsidRPr="00BB54E6">
              <w:rPr>
                <w:szCs w:val="20"/>
              </w:rPr>
              <w:t>Reconstructed Human Epidermis</w:t>
            </w:r>
          </w:p>
          <w:p w14:paraId="0A208E11" w14:textId="77777777" w:rsidR="00B60E45" w:rsidRPr="00BB54E6" w:rsidRDefault="00B60E45" w:rsidP="00B60E45">
            <w:pPr>
              <w:pStyle w:val="RepTable"/>
              <w:rPr>
                <w:szCs w:val="20"/>
              </w:rPr>
            </w:pPr>
            <w:r w:rsidRPr="00BB54E6">
              <w:rPr>
                <w:szCs w:val="20"/>
              </w:rPr>
              <w:t>(OECD 43</w:t>
            </w:r>
            <w:r>
              <w:rPr>
                <w:szCs w:val="20"/>
              </w:rPr>
              <w:t>1</w:t>
            </w:r>
            <w:r w:rsidRPr="00BB54E6">
              <w:rPr>
                <w:szCs w:val="20"/>
              </w:rPr>
              <w:t>)</w:t>
            </w:r>
          </w:p>
        </w:tc>
        <w:tc>
          <w:tcPr>
            <w:tcW w:w="674" w:type="pct"/>
          </w:tcPr>
          <w:p w14:paraId="1DF6E04B" w14:textId="77777777" w:rsidR="00B60E45" w:rsidRPr="00601BBC" w:rsidRDefault="00B60E45" w:rsidP="00B60E45">
            <w:pPr>
              <w:pStyle w:val="RepTable"/>
              <w:rPr>
                <w:szCs w:val="20"/>
              </w:rPr>
            </w:pPr>
            <w:r>
              <w:rPr>
                <w:szCs w:val="20"/>
              </w:rPr>
              <w:t xml:space="preserve">Non corrosive </w:t>
            </w:r>
          </w:p>
        </w:tc>
        <w:tc>
          <w:tcPr>
            <w:tcW w:w="728" w:type="pct"/>
            <w:shd w:val="clear" w:color="auto" w:fill="D9D9D9"/>
          </w:tcPr>
          <w:p w14:paraId="230766FA"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6E065477" w14:textId="77777777" w:rsidR="00B60E45" w:rsidRPr="001F4202" w:rsidRDefault="00B60E45" w:rsidP="00B60E45">
            <w:pPr>
              <w:pStyle w:val="RepTable"/>
            </w:pPr>
            <w:r>
              <w:t xml:space="preserve">None </w:t>
            </w:r>
          </w:p>
        </w:tc>
        <w:tc>
          <w:tcPr>
            <w:tcW w:w="789" w:type="pct"/>
          </w:tcPr>
          <w:p w14:paraId="03E35CA9" w14:textId="77777777" w:rsidR="00B60E45" w:rsidRDefault="00B60E45" w:rsidP="00B60E45">
            <w:pPr>
              <w:pStyle w:val="RepTable"/>
              <w:rPr>
                <w:szCs w:val="20"/>
              </w:rPr>
            </w:pPr>
            <w:r w:rsidRPr="009037F6">
              <w:rPr>
                <w:szCs w:val="20"/>
              </w:rPr>
              <w:t>Cattaneo A., 2021</w:t>
            </w:r>
          </w:p>
          <w:p w14:paraId="4466636F" w14:textId="77777777" w:rsidR="00B60E45" w:rsidRPr="009037F6" w:rsidRDefault="00B60E45" w:rsidP="00B60E45">
            <w:pPr>
              <w:pStyle w:val="RepTable"/>
              <w:rPr>
                <w:szCs w:val="20"/>
              </w:rPr>
            </w:pPr>
            <w:r w:rsidRPr="000B2F04">
              <w:rPr>
                <w:szCs w:val="20"/>
              </w:rPr>
              <w:t>KCP 7.1.4/02</w:t>
            </w:r>
          </w:p>
        </w:tc>
      </w:tr>
      <w:tr w:rsidR="00B60E45" w:rsidRPr="00B32849" w14:paraId="4B4F49A1" w14:textId="77777777" w:rsidTr="00542CC5">
        <w:tc>
          <w:tcPr>
            <w:tcW w:w="1826" w:type="pct"/>
          </w:tcPr>
          <w:p w14:paraId="7FCB2B7C" w14:textId="77777777" w:rsidR="00B60E45" w:rsidRPr="00B32849" w:rsidRDefault="00B60E45" w:rsidP="00B60E45">
            <w:pPr>
              <w:pStyle w:val="RepTable"/>
              <w:tabs>
                <w:tab w:val="left" w:pos="720"/>
              </w:tabs>
              <w:rPr>
                <w:szCs w:val="20"/>
              </w:rPr>
            </w:pPr>
            <w:r w:rsidRPr="00B32849">
              <w:rPr>
                <w:szCs w:val="20"/>
              </w:rPr>
              <w:t xml:space="preserve">Eye irritation, </w:t>
            </w:r>
            <w:r>
              <w:rPr>
                <w:szCs w:val="20"/>
              </w:rPr>
              <w:t>Bovine</w:t>
            </w:r>
          </w:p>
          <w:p w14:paraId="30502830" w14:textId="77777777" w:rsidR="00B60E45" w:rsidRPr="00B32849" w:rsidRDefault="00B60E45" w:rsidP="00B60E45">
            <w:pPr>
              <w:pStyle w:val="RepTable"/>
              <w:tabs>
                <w:tab w:val="left" w:pos="720"/>
              </w:tabs>
              <w:rPr>
                <w:szCs w:val="20"/>
              </w:rPr>
            </w:pPr>
            <w:r w:rsidRPr="00B32849">
              <w:rPr>
                <w:szCs w:val="20"/>
              </w:rPr>
              <w:t xml:space="preserve">(OECD </w:t>
            </w:r>
            <w:r>
              <w:rPr>
                <w:szCs w:val="20"/>
              </w:rPr>
              <w:t>437</w:t>
            </w:r>
            <w:r w:rsidRPr="00B32849">
              <w:rPr>
                <w:szCs w:val="20"/>
              </w:rPr>
              <w:t>)</w:t>
            </w:r>
          </w:p>
        </w:tc>
        <w:tc>
          <w:tcPr>
            <w:tcW w:w="674" w:type="pct"/>
          </w:tcPr>
          <w:p w14:paraId="0E2281BF" w14:textId="77777777" w:rsidR="00B60E45" w:rsidRPr="00B32849" w:rsidRDefault="00B60E45" w:rsidP="00B60E45">
            <w:pPr>
              <w:pStyle w:val="RepTable"/>
              <w:rPr>
                <w:szCs w:val="20"/>
                <w:highlight w:val="yellow"/>
              </w:rPr>
            </w:pPr>
            <w:r w:rsidRPr="008F6B04">
              <w:rPr>
                <w:szCs w:val="20"/>
              </w:rPr>
              <w:t>Irritant</w:t>
            </w:r>
          </w:p>
        </w:tc>
        <w:tc>
          <w:tcPr>
            <w:tcW w:w="728" w:type="pct"/>
            <w:shd w:val="clear" w:color="auto" w:fill="D9D9D9"/>
          </w:tcPr>
          <w:p w14:paraId="5CD83ABA"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6E51D034" w14:textId="77777777" w:rsidR="00B60E45" w:rsidRPr="002E32B9" w:rsidRDefault="00B60E45" w:rsidP="00B60E45">
            <w:pPr>
              <w:pStyle w:val="RepTable"/>
              <w:rPr>
                <w:szCs w:val="20"/>
              </w:rPr>
            </w:pPr>
            <w:r w:rsidRPr="002E32B9">
              <w:t xml:space="preserve">Eye </w:t>
            </w:r>
            <w:r>
              <w:t>I</w:t>
            </w:r>
            <w:r w:rsidRPr="002E32B9">
              <w:t>rr,</w:t>
            </w:r>
            <w:r w:rsidR="00542CC5">
              <w:t xml:space="preserve"> </w:t>
            </w:r>
            <w:r w:rsidRPr="00B649B5">
              <w:t>Cat 2</w:t>
            </w:r>
            <w:r>
              <w:t xml:space="preserve"> </w:t>
            </w:r>
            <w:r w:rsidRPr="002E32B9">
              <w:t>(H319)</w:t>
            </w:r>
          </w:p>
        </w:tc>
        <w:tc>
          <w:tcPr>
            <w:tcW w:w="789" w:type="pct"/>
          </w:tcPr>
          <w:p w14:paraId="53AD448A" w14:textId="77777777" w:rsidR="00B60E45" w:rsidRPr="000B2F04" w:rsidRDefault="00B60E45" w:rsidP="00B60E45">
            <w:pPr>
              <w:pStyle w:val="RepTable"/>
              <w:rPr>
                <w:szCs w:val="20"/>
              </w:rPr>
            </w:pPr>
            <w:r w:rsidRPr="009037F6">
              <w:rPr>
                <w:szCs w:val="20"/>
              </w:rPr>
              <w:t xml:space="preserve">Cattaneo A., </w:t>
            </w:r>
            <w:r w:rsidRPr="000B2F04">
              <w:rPr>
                <w:szCs w:val="20"/>
              </w:rPr>
              <w:t>2021</w:t>
            </w:r>
          </w:p>
          <w:p w14:paraId="392B4052" w14:textId="77777777" w:rsidR="00B60E45" w:rsidRPr="00B32849" w:rsidRDefault="00B60E45" w:rsidP="00B60E45">
            <w:pPr>
              <w:pStyle w:val="RepTable"/>
              <w:rPr>
                <w:szCs w:val="20"/>
                <w:highlight w:val="yellow"/>
              </w:rPr>
            </w:pPr>
            <w:r w:rsidRPr="000B2F04">
              <w:rPr>
                <w:szCs w:val="20"/>
              </w:rPr>
              <w:t>KCP 7.1.5/01</w:t>
            </w:r>
          </w:p>
        </w:tc>
      </w:tr>
      <w:tr w:rsidR="00B60E45" w:rsidRPr="00B32849" w14:paraId="6275842A" w14:textId="77777777" w:rsidTr="00542CC5">
        <w:tc>
          <w:tcPr>
            <w:tcW w:w="1826" w:type="pct"/>
            <w:shd w:val="clear" w:color="auto" w:fill="auto"/>
          </w:tcPr>
          <w:p w14:paraId="3BC87609" w14:textId="77777777" w:rsidR="00B60E45" w:rsidRDefault="00B60E45" w:rsidP="00B60E45">
            <w:pPr>
              <w:pStyle w:val="RepTable"/>
              <w:rPr>
                <w:szCs w:val="20"/>
              </w:rPr>
            </w:pPr>
            <w:r w:rsidRPr="008771ED">
              <w:rPr>
                <w:szCs w:val="20"/>
              </w:rPr>
              <w:t>Eye irritation &amp; corrosion</w:t>
            </w:r>
            <w:r>
              <w:rPr>
                <w:szCs w:val="20"/>
              </w:rPr>
              <w:t xml:space="preserve"> </w:t>
            </w:r>
          </w:p>
        </w:tc>
        <w:tc>
          <w:tcPr>
            <w:tcW w:w="674" w:type="pct"/>
            <w:shd w:val="clear" w:color="auto" w:fill="auto"/>
          </w:tcPr>
          <w:p w14:paraId="14651B3A" w14:textId="77777777" w:rsidR="00B60E45" w:rsidRPr="0026534B" w:rsidRDefault="00B60E45" w:rsidP="00B60E45">
            <w:pPr>
              <w:pStyle w:val="RepTable"/>
              <w:rPr>
                <w:szCs w:val="20"/>
              </w:rPr>
            </w:pPr>
            <w:r>
              <w:rPr>
                <w:szCs w:val="20"/>
              </w:rPr>
              <w:t>None</w:t>
            </w:r>
          </w:p>
        </w:tc>
        <w:tc>
          <w:tcPr>
            <w:tcW w:w="728" w:type="pct"/>
            <w:shd w:val="clear" w:color="auto" w:fill="D9D9D9"/>
          </w:tcPr>
          <w:p w14:paraId="05D23F63"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6DD67F18" w14:textId="77777777" w:rsidR="00B60E45" w:rsidRDefault="00B60E45" w:rsidP="00B60E45">
            <w:pPr>
              <w:pStyle w:val="RepTable"/>
              <w:rPr>
                <w:szCs w:val="20"/>
              </w:rPr>
            </w:pPr>
            <w:r>
              <w:rPr>
                <w:szCs w:val="20"/>
              </w:rPr>
              <w:t>None</w:t>
            </w:r>
          </w:p>
        </w:tc>
        <w:tc>
          <w:tcPr>
            <w:tcW w:w="789" w:type="pct"/>
          </w:tcPr>
          <w:p w14:paraId="58D6BC85" w14:textId="77777777" w:rsidR="00B60E45" w:rsidRPr="000B2F04" w:rsidRDefault="00B60E45" w:rsidP="00B60E45">
            <w:pPr>
              <w:pStyle w:val="RepTable"/>
              <w:rPr>
                <w:szCs w:val="20"/>
              </w:rPr>
            </w:pPr>
            <w:r w:rsidRPr="000B2F04">
              <w:rPr>
                <w:szCs w:val="20"/>
              </w:rPr>
              <w:t>Cattaneo A., 2021</w:t>
            </w:r>
          </w:p>
          <w:p w14:paraId="410B1D72" w14:textId="77777777" w:rsidR="00B60E45" w:rsidRPr="009037F6" w:rsidRDefault="00B60E45" w:rsidP="00B60E45">
            <w:pPr>
              <w:pStyle w:val="RepTable"/>
              <w:rPr>
                <w:szCs w:val="20"/>
              </w:rPr>
            </w:pPr>
            <w:r w:rsidRPr="000B2F04">
              <w:rPr>
                <w:szCs w:val="20"/>
              </w:rPr>
              <w:t>KCP 7.1.5/02</w:t>
            </w:r>
          </w:p>
        </w:tc>
      </w:tr>
      <w:tr w:rsidR="00B60E45" w:rsidRPr="00B32849" w14:paraId="72A8EF26" w14:textId="77777777" w:rsidTr="00542CC5">
        <w:tc>
          <w:tcPr>
            <w:tcW w:w="1826" w:type="pct"/>
            <w:shd w:val="clear" w:color="auto" w:fill="auto"/>
          </w:tcPr>
          <w:p w14:paraId="515C32B9" w14:textId="77777777" w:rsidR="00B60E45" w:rsidRPr="008771ED" w:rsidRDefault="00B60E45" w:rsidP="00B60E45">
            <w:pPr>
              <w:pStyle w:val="RepTable"/>
              <w:rPr>
                <w:szCs w:val="20"/>
              </w:rPr>
            </w:pPr>
            <w:r w:rsidRPr="00B32849">
              <w:rPr>
                <w:szCs w:val="20"/>
              </w:rPr>
              <w:t>Skin sensitisation</w:t>
            </w:r>
          </w:p>
        </w:tc>
        <w:tc>
          <w:tcPr>
            <w:tcW w:w="674" w:type="pct"/>
            <w:shd w:val="clear" w:color="auto" w:fill="auto"/>
          </w:tcPr>
          <w:p w14:paraId="5912B986" w14:textId="77777777" w:rsidR="00B60E45" w:rsidRDefault="00B60E45" w:rsidP="00B60E45">
            <w:pPr>
              <w:pStyle w:val="RepTable"/>
              <w:rPr>
                <w:szCs w:val="20"/>
              </w:rPr>
            </w:pPr>
            <w:r>
              <w:rPr>
                <w:szCs w:val="20"/>
              </w:rPr>
              <w:t>N/A</w:t>
            </w:r>
          </w:p>
        </w:tc>
        <w:tc>
          <w:tcPr>
            <w:tcW w:w="728" w:type="pct"/>
            <w:shd w:val="clear" w:color="auto" w:fill="D9D9D9"/>
          </w:tcPr>
          <w:p w14:paraId="3E642D1C" w14:textId="77777777" w:rsidR="00B60E45" w:rsidRPr="00B32849" w:rsidRDefault="00B60E45" w:rsidP="00B60E45">
            <w:pPr>
              <w:pStyle w:val="RepTable"/>
              <w:jc w:val="center"/>
              <w:rPr>
                <w:szCs w:val="20"/>
                <w:highlight w:val="yellow"/>
              </w:rPr>
            </w:pPr>
            <w:r w:rsidRPr="00B14EB6">
              <w:rPr>
                <w:szCs w:val="20"/>
              </w:rPr>
              <w:t>Yes</w:t>
            </w:r>
          </w:p>
        </w:tc>
        <w:tc>
          <w:tcPr>
            <w:tcW w:w="983" w:type="pct"/>
          </w:tcPr>
          <w:p w14:paraId="24236670" w14:textId="77777777" w:rsidR="00B60E45" w:rsidRDefault="00B60E45" w:rsidP="00B60E45">
            <w:pPr>
              <w:pStyle w:val="RepTable"/>
              <w:rPr>
                <w:szCs w:val="20"/>
              </w:rPr>
            </w:pPr>
            <w:r w:rsidRPr="00782977">
              <w:rPr>
                <w:szCs w:val="20"/>
              </w:rPr>
              <w:t xml:space="preserve">None </w:t>
            </w:r>
          </w:p>
        </w:tc>
        <w:tc>
          <w:tcPr>
            <w:tcW w:w="789" w:type="pct"/>
          </w:tcPr>
          <w:p w14:paraId="7D1D934D" w14:textId="77777777" w:rsidR="00B60E45" w:rsidRPr="000B2F04" w:rsidRDefault="00B60E45" w:rsidP="00B60E45">
            <w:pPr>
              <w:pStyle w:val="RepTable"/>
              <w:rPr>
                <w:szCs w:val="20"/>
              </w:rPr>
            </w:pPr>
            <w:r>
              <w:t>Classification by calculation</w:t>
            </w:r>
            <w:r w:rsidRPr="000B2F04">
              <w:rPr>
                <w:szCs w:val="20"/>
              </w:rPr>
              <w:t xml:space="preserve"> </w:t>
            </w:r>
          </w:p>
        </w:tc>
      </w:tr>
      <w:tr w:rsidR="00BA618F" w:rsidRPr="00B32849" w14:paraId="5618B8D6" w14:textId="77777777" w:rsidTr="00542CC5">
        <w:tc>
          <w:tcPr>
            <w:tcW w:w="1826" w:type="pct"/>
            <w:shd w:val="clear" w:color="auto" w:fill="auto"/>
          </w:tcPr>
          <w:p w14:paraId="55EB8083" w14:textId="77777777" w:rsidR="00BA618F" w:rsidRPr="00B32849" w:rsidRDefault="00BA618F" w:rsidP="00FB1E28">
            <w:pPr>
              <w:pStyle w:val="RepTable"/>
              <w:rPr>
                <w:szCs w:val="20"/>
              </w:rPr>
            </w:pPr>
            <w:r w:rsidRPr="00D72CC6">
              <w:rPr>
                <w:szCs w:val="20"/>
              </w:rPr>
              <w:t>Supplementary studies for combinations of plant protection products</w:t>
            </w:r>
          </w:p>
        </w:tc>
        <w:tc>
          <w:tcPr>
            <w:tcW w:w="674" w:type="pct"/>
            <w:shd w:val="clear" w:color="auto" w:fill="auto"/>
          </w:tcPr>
          <w:p w14:paraId="46ADF73C" w14:textId="77777777" w:rsidR="00BA618F" w:rsidRPr="00782977" w:rsidRDefault="00BA618F" w:rsidP="00FB1E28">
            <w:pPr>
              <w:pStyle w:val="RepTable"/>
              <w:rPr>
                <w:szCs w:val="20"/>
              </w:rPr>
            </w:pPr>
            <w:r>
              <w:rPr>
                <w:szCs w:val="20"/>
              </w:rPr>
              <w:t>Not required</w:t>
            </w:r>
          </w:p>
        </w:tc>
        <w:tc>
          <w:tcPr>
            <w:tcW w:w="728" w:type="pct"/>
            <w:shd w:val="clear" w:color="auto" w:fill="D9D9D9"/>
          </w:tcPr>
          <w:p w14:paraId="1AF283E1" w14:textId="77777777" w:rsidR="00BA618F" w:rsidRPr="00B32849" w:rsidRDefault="00BA618F" w:rsidP="00FB1E28">
            <w:pPr>
              <w:pStyle w:val="RepTable"/>
              <w:rPr>
                <w:szCs w:val="20"/>
                <w:highlight w:val="yellow"/>
              </w:rPr>
            </w:pPr>
          </w:p>
        </w:tc>
        <w:tc>
          <w:tcPr>
            <w:tcW w:w="983" w:type="pct"/>
          </w:tcPr>
          <w:p w14:paraId="64BA025D" w14:textId="77777777" w:rsidR="00BA618F" w:rsidRPr="00782977" w:rsidRDefault="00BA618F" w:rsidP="00FB1E28">
            <w:pPr>
              <w:pStyle w:val="RepTable"/>
              <w:rPr>
                <w:szCs w:val="20"/>
              </w:rPr>
            </w:pPr>
          </w:p>
        </w:tc>
        <w:tc>
          <w:tcPr>
            <w:tcW w:w="789" w:type="pct"/>
          </w:tcPr>
          <w:p w14:paraId="4EF98965" w14:textId="77777777" w:rsidR="00BA618F" w:rsidRDefault="00BA618F" w:rsidP="00FB1E28">
            <w:pPr>
              <w:pStyle w:val="RepTable"/>
              <w:rPr>
                <w:szCs w:val="20"/>
              </w:rPr>
            </w:pPr>
          </w:p>
        </w:tc>
      </w:tr>
    </w:tbl>
    <w:p w14:paraId="0D77DF15" w14:textId="77777777" w:rsidR="00BA618F" w:rsidRDefault="00BA618F" w:rsidP="00BA618F">
      <w:pPr>
        <w:rPr>
          <w:sz w:val="18"/>
          <w:szCs w:val="18"/>
        </w:rPr>
      </w:pPr>
      <w:r w:rsidRPr="00D72CC6">
        <w:rPr>
          <w:sz w:val="18"/>
          <w:szCs w:val="18"/>
        </w:rPr>
        <w:t>N/A = not applicable</w:t>
      </w:r>
    </w:p>
    <w:p w14:paraId="4AB5ED56" w14:textId="77777777" w:rsidR="00C21089" w:rsidRDefault="00C21089" w:rsidP="00BA618F">
      <w:pPr>
        <w:rPr>
          <w:sz w:val="18"/>
          <w:szCs w:val="18"/>
        </w:rPr>
      </w:pPr>
    </w:p>
    <w:p w14:paraId="405EEBBC" w14:textId="77777777" w:rsidR="00C21089" w:rsidRPr="009A4928" w:rsidRDefault="00C21089" w:rsidP="00C21089">
      <w:pPr>
        <w:pStyle w:val="RepLabel"/>
        <w:spacing w:before="240"/>
      </w:pPr>
      <w:r w:rsidRPr="00B32849">
        <w:rPr>
          <w:bCs w:val="0"/>
        </w:rPr>
        <w:t xml:space="preserve">Additional toxicological information relevant for classification/labelling of </w:t>
      </w:r>
      <w:r>
        <w:rPr>
          <w:rStyle w:val="ng-binding"/>
        </w:rPr>
        <w:t>AVTAR</w:t>
      </w:r>
    </w:p>
    <w:p w14:paraId="14866FEE" w14:textId="77777777" w:rsidR="00C21089" w:rsidRDefault="00C21089" w:rsidP="00BA618F">
      <w:pPr>
        <w:rPr>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63"/>
        <w:gridCol w:w="1665"/>
        <w:gridCol w:w="2222"/>
        <w:gridCol w:w="1305"/>
        <w:gridCol w:w="2191"/>
      </w:tblGrid>
      <w:tr w:rsidR="00C21089" w:rsidRPr="00B32849" w14:paraId="09FA6EE9" w14:textId="77777777" w:rsidTr="00D15B49">
        <w:trPr>
          <w:tblHeader/>
        </w:trPr>
        <w:tc>
          <w:tcPr>
            <w:tcW w:w="1050" w:type="pct"/>
          </w:tcPr>
          <w:p w14:paraId="0480AEC5" w14:textId="77777777" w:rsidR="00C21089" w:rsidRPr="00B32849" w:rsidRDefault="00C21089" w:rsidP="00D15B49">
            <w:pPr>
              <w:pStyle w:val="RepTableHeader"/>
              <w:spacing w:before="0" w:after="0"/>
              <w:jc w:val="center"/>
              <w:rPr>
                <w:lang w:val="en-GB"/>
              </w:rPr>
            </w:pPr>
          </w:p>
        </w:tc>
        <w:tc>
          <w:tcPr>
            <w:tcW w:w="891" w:type="pct"/>
          </w:tcPr>
          <w:p w14:paraId="57BD5C9C" w14:textId="77777777" w:rsidR="00C21089" w:rsidRPr="00B32849" w:rsidRDefault="00C21089" w:rsidP="00D15B49">
            <w:pPr>
              <w:pStyle w:val="RepTableHeader"/>
              <w:spacing w:before="0" w:after="0"/>
              <w:jc w:val="center"/>
              <w:rPr>
                <w:lang w:val="en-GB"/>
              </w:rPr>
            </w:pPr>
            <w:r w:rsidRPr="00B32849">
              <w:rPr>
                <w:lang w:val="en-GB"/>
              </w:rPr>
              <w:t>Substance</w:t>
            </w:r>
            <w:r w:rsidRPr="00B32849">
              <w:rPr>
                <w:lang w:val="en-GB"/>
              </w:rPr>
              <w:br/>
              <w:t>(</w:t>
            </w:r>
            <w:r>
              <w:rPr>
                <w:lang w:val="en-GB"/>
              </w:rPr>
              <w:t>c</w:t>
            </w:r>
            <w:r w:rsidRPr="00B32849">
              <w:rPr>
                <w:lang w:val="en-GB"/>
              </w:rPr>
              <w:t>oncentration in product, % w/w)</w:t>
            </w:r>
          </w:p>
        </w:tc>
        <w:tc>
          <w:tcPr>
            <w:tcW w:w="1189" w:type="pct"/>
          </w:tcPr>
          <w:p w14:paraId="1696AA7C" w14:textId="77777777" w:rsidR="00C21089" w:rsidRPr="00B32849" w:rsidRDefault="00C21089" w:rsidP="00D15B49">
            <w:pPr>
              <w:pStyle w:val="RepTableHeader"/>
              <w:spacing w:before="0" w:after="0"/>
              <w:jc w:val="center"/>
              <w:rPr>
                <w:lang w:val="en-GB"/>
              </w:rPr>
            </w:pPr>
            <w:r w:rsidRPr="00B32849">
              <w:rPr>
                <w:lang w:val="en-GB"/>
              </w:rPr>
              <w:t xml:space="preserve">Classification of the </w:t>
            </w:r>
            <w:r w:rsidRPr="00B32849">
              <w:rPr>
                <w:lang w:val="en-GB"/>
              </w:rPr>
              <w:br/>
              <w:t xml:space="preserve">substance </w:t>
            </w:r>
            <w:r w:rsidRPr="00B32849">
              <w:rPr>
                <w:lang w:val="en-GB"/>
              </w:rPr>
              <w:br/>
              <w:t>(acc. to the criteria in Reg. 1272/2008)</w:t>
            </w:r>
          </w:p>
        </w:tc>
        <w:tc>
          <w:tcPr>
            <w:tcW w:w="698" w:type="pct"/>
          </w:tcPr>
          <w:p w14:paraId="2D171A69" w14:textId="77777777" w:rsidR="00C21089" w:rsidRPr="00B32849" w:rsidRDefault="00C21089" w:rsidP="00D15B49">
            <w:pPr>
              <w:pStyle w:val="RepTableHeader"/>
              <w:spacing w:before="0" w:after="0"/>
              <w:jc w:val="center"/>
              <w:rPr>
                <w:lang w:val="en-GB"/>
              </w:rPr>
            </w:pPr>
            <w:r w:rsidRPr="00B32849">
              <w:rPr>
                <w:lang w:val="en-GB"/>
              </w:rPr>
              <w:t>Reference</w:t>
            </w:r>
          </w:p>
        </w:tc>
        <w:tc>
          <w:tcPr>
            <w:tcW w:w="1172" w:type="pct"/>
          </w:tcPr>
          <w:p w14:paraId="6A5CECEF" w14:textId="77777777" w:rsidR="00C21089" w:rsidRPr="00B32849" w:rsidRDefault="00C21089" w:rsidP="00D15B49">
            <w:pPr>
              <w:pStyle w:val="RepTableHeader"/>
              <w:spacing w:before="0" w:after="0"/>
              <w:jc w:val="center"/>
              <w:rPr>
                <w:lang w:val="en-GB"/>
              </w:rPr>
            </w:pPr>
            <w:r w:rsidRPr="00B32849">
              <w:rPr>
                <w:lang w:val="en-GB"/>
              </w:rPr>
              <w:t>Classification of product (acc. to the criteria in Reg. 1272/2008)</w:t>
            </w:r>
          </w:p>
        </w:tc>
      </w:tr>
      <w:tr w:rsidR="00C21089" w:rsidRPr="00B32849" w14:paraId="19ED0C14" w14:textId="77777777" w:rsidTr="00D15B49">
        <w:tc>
          <w:tcPr>
            <w:tcW w:w="1050" w:type="pct"/>
            <w:vMerge w:val="restart"/>
          </w:tcPr>
          <w:p w14:paraId="677D8B34" w14:textId="77777777" w:rsidR="00C21089" w:rsidRPr="00B32849" w:rsidRDefault="00C21089" w:rsidP="00D15B49">
            <w:pPr>
              <w:pStyle w:val="RepTable"/>
            </w:pPr>
            <w:r w:rsidRPr="00B32849">
              <w:t>Toxicological properties of active substance(s) (relevant for classification of product)</w:t>
            </w:r>
          </w:p>
        </w:tc>
        <w:tc>
          <w:tcPr>
            <w:tcW w:w="891" w:type="pct"/>
          </w:tcPr>
          <w:p w14:paraId="56522A53" w14:textId="77777777" w:rsidR="00C21089" w:rsidRPr="00FF2187" w:rsidRDefault="00C21089" w:rsidP="00D15B49">
            <w:pPr>
              <w:pStyle w:val="RepTable"/>
              <w:rPr>
                <w:szCs w:val="20"/>
                <w:lang w:val="pl-PL"/>
              </w:rPr>
            </w:pPr>
            <w:r w:rsidRPr="00FF2187">
              <w:rPr>
                <w:szCs w:val="20"/>
                <w:lang w:val="pl-PL"/>
              </w:rPr>
              <w:t>Difenoconazole</w:t>
            </w:r>
          </w:p>
          <w:p w14:paraId="292E833A" w14:textId="77777777" w:rsidR="00C21089" w:rsidRPr="00FF2187" w:rsidRDefault="00C21089" w:rsidP="00D15B49">
            <w:pPr>
              <w:pStyle w:val="RepTable"/>
              <w:rPr>
                <w:szCs w:val="20"/>
                <w:lang w:val="pl-PL"/>
              </w:rPr>
            </w:pPr>
            <w:r w:rsidRPr="00FF2187">
              <w:rPr>
                <w:szCs w:val="20"/>
                <w:lang w:val="pl-PL"/>
              </w:rPr>
              <w:t xml:space="preserve">(CAS No. </w:t>
            </w:r>
            <w:r w:rsidRPr="00FF2187">
              <w:rPr>
                <w:rStyle w:val="RepTextoption"/>
                <w:color w:val="auto"/>
                <w:lang w:val="pl-PL"/>
              </w:rPr>
              <w:t>119446-68-3</w:t>
            </w:r>
            <w:r w:rsidRPr="00FF2187">
              <w:rPr>
                <w:szCs w:val="20"/>
                <w:lang w:val="pl-PL"/>
              </w:rPr>
              <w:t xml:space="preserve">, </w:t>
            </w:r>
            <w:bookmarkStart w:id="243" w:name="_Hlk109133102"/>
            <w:r w:rsidRPr="00FF2187">
              <w:rPr>
                <w:szCs w:val="20"/>
                <w:lang w:val="pl-PL"/>
              </w:rPr>
              <w:t>≈11.40% (w/w))</w:t>
            </w:r>
            <w:bookmarkEnd w:id="243"/>
          </w:p>
        </w:tc>
        <w:tc>
          <w:tcPr>
            <w:tcW w:w="1189" w:type="pct"/>
          </w:tcPr>
          <w:p w14:paraId="786D1013" w14:textId="77777777" w:rsidR="00C21089" w:rsidRDefault="00C21089" w:rsidP="00D15B49">
            <w:pPr>
              <w:pStyle w:val="RepTable"/>
            </w:pPr>
            <w:r>
              <w:t xml:space="preserve">H302 Acute Tox. 4 </w:t>
            </w:r>
          </w:p>
          <w:p w14:paraId="0B0E9819" w14:textId="77777777" w:rsidR="00C21089" w:rsidRDefault="00C21089" w:rsidP="00D15B49">
            <w:pPr>
              <w:pStyle w:val="RepTable"/>
            </w:pPr>
            <w:r>
              <w:t xml:space="preserve">H319 Eye Irritation 2 </w:t>
            </w:r>
          </w:p>
          <w:p w14:paraId="49EDBFD6" w14:textId="77777777" w:rsidR="00C21089" w:rsidRDefault="00C21089" w:rsidP="00D15B49">
            <w:pPr>
              <w:pStyle w:val="RepTable"/>
              <w:rPr>
                <w:highlight w:val="yellow"/>
              </w:rPr>
            </w:pPr>
          </w:p>
          <w:p w14:paraId="40E55CE5" w14:textId="77777777" w:rsidR="00C21089" w:rsidRPr="00402FC5" w:rsidRDefault="00C21089" w:rsidP="00D15B49">
            <w:pPr>
              <w:pStyle w:val="RepTable"/>
              <w:rPr>
                <w:highlight w:val="yellow"/>
              </w:rPr>
            </w:pPr>
          </w:p>
        </w:tc>
        <w:tc>
          <w:tcPr>
            <w:tcW w:w="698" w:type="pct"/>
            <w:shd w:val="clear" w:color="auto" w:fill="auto"/>
          </w:tcPr>
          <w:p w14:paraId="3A29831A" w14:textId="77777777" w:rsidR="00C21089" w:rsidRPr="00D92867" w:rsidRDefault="00C21089" w:rsidP="00D15B49">
            <w:pPr>
              <w:pStyle w:val="RepTable"/>
            </w:pPr>
            <w:r w:rsidRPr="00D92867">
              <w:t>MSDS**</w:t>
            </w:r>
          </w:p>
        </w:tc>
        <w:tc>
          <w:tcPr>
            <w:tcW w:w="1172" w:type="pct"/>
          </w:tcPr>
          <w:p w14:paraId="659741FA" w14:textId="77777777" w:rsidR="00C21089" w:rsidRPr="003618D3" w:rsidRDefault="00C21089" w:rsidP="00D15B49">
            <w:pPr>
              <w:pStyle w:val="RepTable"/>
            </w:pPr>
            <w:r w:rsidRPr="003618D3">
              <w:t>H319 Eye Irrit. 2</w:t>
            </w:r>
          </w:p>
          <w:p w14:paraId="76CB033C" w14:textId="77777777" w:rsidR="00C21089" w:rsidRPr="00AD2DAD" w:rsidRDefault="00C21089" w:rsidP="00AD2DAD">
            <w:pPr>
              <w:pStyle w:val="RepTable"/>
              <w:shd w:val="clear" w:color="auto" w:fill="D9D9D9"/>
              <w:rPr>
                <w:strike/>
                <w:color w:val="808080"/>
              </w:rPr>
            </w:pPr>
            <w:r w:rsidRPr="00AD2DAD">
              <w:rPr>
                <w:strike/>
                <w:color w:val="808080"/>
              </w:rPr>
              <w:t>H302 Acute tox. 4</w:t>
            </w:r>
          </w:p>
          <w:p w14:paraId="654818D2" w14:textId="77777777" w:rsidR="00C21089" w:rsidRPr="00095CAC" w:rsidRDefault="00C21089" w:rsidP="00D15B49">
            <w:pPr>
              <w:pStyle w:val="RepTable"/>
            </w:pPr>
          </w:p>
        </w:tc>
      </w:tr>
      <w:tr w:rsidR="00C21089" w:rsidRPr="00B32849" w14:paraId="254E6F5F" w14:textId="77777777" w:rsidTr="00C21089">
        <w:tc>
          <w:tcPr>
            <w:tcW w:w="1050" w:type="pct"/>
            <w:vMerge/>
          </w:tcPr>
          <w:p w14:paraId="35F5224C" w14:textId="77777777" w:rsidR="00C21089" w:rsidRPr="00B32849" w:rsidRDefault="00C21089" w:rsidP="00D15B49">
            <w:pPr>
              <w:pStyle w:val="RepTable"/>
            </w:pPr>
          </w:p>
        </w:tc>
        <w:tc>
          <w:tcPr>
            <w:tcW w:w="891" w:type="pct"/>
            <w:shd w:val="clear" w:color="auto" w:fill="D9D9D9"/>
          </w:tcPr>
          <w:p w14:paraId="18319EF2" w14:textId="77777777" w:rsidR="00C21089" w:rsidRPr="00FF2187" w:rsidRDefault="00C21089" w:rsidP="00D15B49">
            <w:pPr>
              <w:pStyle w:val="RepTable"/>
              <w:rPr>
                <w:szCs w:val="20"/>
                <w:lang w:val="pl-PL"/>
              </w:rPr>
            </w:pPr>
            <w:r w:rsidRPr="00FF2187">
              <w:rPr>
                <w:szCs w:val="20"/>
                <w:lang w:val="pl-PL"/>
              </w:rPr>
              <w:t>Difenoconazole</w:t>
            </w:r>
          </w:p>
          <w:p w14:paraId="42AB5B84" w14:textId="77777777" w:rsidR="00C21089" w:rsidRPr="00FF2187" w:rsidRDefault="00C21089" w:rsidP="00D15B49">
            <w:pPr>
              <w:pStyle w:val="RepTable"/>
              <w:rPr>
                <w:szCs w:val="20"/>
                <w:lang w:val="pl-PL"/>
              </w:rPr>
            </w:pPr>
            <w:r w:rsidRPr="00FF2187">
              <w:rPr>
                <w:szCs w:val="20"/>
                <w:lang w:val="pl-PL"/>
              </w:rPr>
              <w:t xml:space="preserve">(CAS No. </w:t>
            </w:r>
            <w:r w:rsidRPr="00FF2187">
              <w:rPr>
                <w:rStyle w:val="RepTextoption"/>
                <w:color w:val="auto"/>
                <w:lang w:val="pl-PL"/>
              </w:rPr>
              <w:t>119446-68-3</w:t>
            </w:r>
            <w:r w:rsidRPr="00FF2187">
              <w:rPr>
                <w:szCs w:val="20"/>
                <w:lang w:val="pl-PL"/>
              </w:rPr>
              <w:t>, ≈11.40% (w/w))</w:t>
            </w:r>
          </w:p>
        </w:tc>
        <w:tc>
          <w:tcPr>
            <w:tcW w:w="1189" w:type="pct"/>
            <w:shd w:val="clear" w:color="auto" w:fill="D9D9D9"/>
          </w:tcPr>
          <w:p w14:paraId="42E2BA3C" w14:textId="77777777" w:rsidR="00C21089" w:rsidRDefault="00C21089" w:rsidP="00D15B49">
            <w:pPr>
              <w:pStyle w:val="RepTable"/>
            </w:pPr>
            <w:r>
              <w:t>Carc. 2, H351</w:t>
            </w:r>
          </w:p>
          <w:p w14:paraId="0F0F5D20" w14:textId="77777777" w:rsidR="00C21089" w:rsidRDefault="00C21089" w:rsidP="00D15B49">
            <w:pPr>
              <w:pStyle w:val="RepTable"/>
            </w:pPr>
            <w:r>
              <w:t>Acute Tox. 4; H302</w:t>
            </w:r>
          </w:p>
          <w:p w14:paraId="5B74597C" w14:textId="77777777" w:rsidR="00C21089" w:rsidRDefault="00C21089" w:rsidP="00D15B49">
            <w:pPr>
              <w:pStyle w:val="RepTable"/>
            </w:pPr>
            <w:r>
              <w:t>Eye Irrit. 2, H319</w:t>
            </w:r>
          </w:p>
        </w:tc>
        <w:tc>
          <w:tcPr>
            <w:tcW w:w="698" w:type="pct"/>
            <w:shd w:val="clear" w:color="auto" w:fill="D9D9D9"/>
          </w:tcPr>
          <w:p w14:paraId="1999C11E" w14:textId="77777777" w:rsidR="00C21089" w:rsidRDefault="00C21089" w:rsidP="00D15B49">
            <w:pPr>
              <w:pStyle w:val="RepTable"/>
            </w:pPr>
            <w:r>
              <w:t>RAC opinion adopted on</w:t>
            </w:r>
          </w:p>
          <w:p w14:paraId="3A9251EC" w14:textId="77777777" w:rsidR="00C21089" w:rsidRPr="00D92867" w:rsidRDefault="00C21089" w:rsidP="00D15B49">
            <w:pPr>
              <w:pStyle w:val="RepTable"/>
            </w:pPr>
            <w:bookmarkStart w:id="244" w:name="_Hlk109133769"/>
            <w:r>
              <w:t>10 June 2021</w:t>
            </w:r>
            <w:bookmarkEnd w:id="244"/>
          </w:p>
        </w:tc>
        <w:tc>
          <w:tcPr>
            <w:tcW w:w="1172" w:type="pct"/>
            <w:shd w:val="clear" w:color="auto" w:fill="D9D9D9"/>
          </w:tcPr>
          <w:p w14:paraId="1A5DA327" w14:textId="77777777" w:rsidR="00C21089" w:rsidRDefault="00C21089" w:rsidP="00D15B49">
            <w:pPr>
              <w:pStyle w:val="RepTable"/>
            </w:pPr>
            <w:r>
              <w:t>Eye Irrit. 2, H319</w:t>
            </w:r>
          </w:p>
          <w:p w14:paraId="1548CF89" w14:textId="77777777" w:rsidR="00C21089" w:rsidRPr="003618D3" w:rsidRDefault="00C21089" w:rsidP="00D15B49">
            <w:pPr>
              <w:pStyle w:val="RepTable"/>
            </w:pPr>
            <w:r w:rsidRPr="008C33B9">
              <w:t>Carc. 2; H351 Suspected of causing cancer</w:t>
            </w:r>
          </w:p>
        </w:tc>
      </w:tr>
      <w:tr w:rsidR="00C21089" w:rsidRPr="00B32849" w14:paraId="3D1C1BA0" w14:textId="77777777" w:rsidTr="00D15B49">
        <w:tc>
          <w:tcPr>
            <w:tcW w:w="1050" w:type="pct"/>
            <w:vMerge/>
          </w:tcPr>
          <w:p w14:paraId="4D13569E" w14:textId="77777777" w:rsidR="00C21089" w:rsidRPr="00B32849" w:rsidRDefault="00C21089" w:rsidP="00D15B49">
            <w:pPr>
              <w:pStyle w:val="RepTable"/>
            </w:pPr>
          </w:p>
        </w:tc>
        <w:tc>
          <w:tcPr>
            <w:tcW w:w="891" w:type="pct"/>
          </w:tcPr>
          <w:p w14:paraId="79EED3B2" w14:textId="77777777" w:rsidR="00C21089" w:rsidRPr="00704358" w:rsidRDefault="00C21089" w:rsidP="00D15B49">
            <w:pPr>
              <w:pStyle w:val="RepTable"/>
              <w:rPr>
                <w:szCs w:val="20"/>
                <w:lang w:val="pl-PL"/>
              </w:rPr>
            </w:pPr>
            <w:r w:rsidRPr="00704358">
              <w:rPr>
                <w:szCs w:val="20"/>
                <w:lang w:val="pl-PL"/>
              </w:rPr>
              <w:t>Prothioconazole</w:t>
            </w:r>
          </w:p>
          <w:p w14:paraId="5A3C4DDF" w14:textId="77777777" w:rsidR="00C21089" w:rsidRPr="00704358" w:rsidRDefault="00C21089" w:rsidP="00D15B49">
            <w:pPr>
              <w:pStyle w:val="RepTable"/>
              <w:rPr>
                <w:szCs w:val="20"/>
                <w:lang w:val="pl-PL"/>
              </w:rPr>
            </w:pPr>
            <w:r w:rsidRPr="00704358">
              <w:rPr>
                <w:szCs w:val="20"/>
                <w:lang w:val="pl-PL"/>
              </w:rPr>
              <w:t xml:space="preserve">(CAS No. </w:t>
            </w:r>
            <w:r w:rsidRPr="00704358">
              <w:rPr>
                <w:lang w:val="pl-PL"/>
              </w:rPr>
              <w:t>178928-70-6</w:t>
            </w:r>
            <w:r w:rsidRPr="00704358">
              <w:rPr>
                <w:szCs w:val="20"/>
                <w:lang w:val="pl-PL"/>
              </w:rPr>
              <w:t>, ≈ 21.94%(w/w))</w:t>
            </w:r>
          </w:p>
        </w:tc>
        <w:tc>
          <w:tcPr>
            <w:tcW w:w="1189" w:type="pct"/>
          </w:tcPr>
          <w:p w14:paraId="568447BD" w14:textId="77777777" w:rsidR="00C21089" w:rsidRPr="00D92867" w:rsidRDefault="00C21089" w:rsidP="00D15B49">
            <w:pPr>
              <w:pStyle w:val="RepTable"/>
              <w:rPr>
                <w:highlight w:val="yellow"/>
              </w:rPr>
            </w:pPr>
            <w:r w:rsidRPr="00D55D38">
              <w:t xml:space="preserve">None </w:t>
            </w:r>
          </w:p>
        </w:tc>
        <w:tc>
          <w:tcPr>
            <w:tcW w:w="698" w:type="pct"/>
            <w:shd w:val="clear" w:color="auto" w:fill="auto"/>
          </w:tcPr>
          <w:p w14:paraId="2BC114CC" w14:textId="77777777" w:rsidR="00C21089" w:rsidRPr="00D92867" w:rsidRDefault="00C21089" w:rsidP="00D15B49">
            <w:pPr>
              <w:pStyle w:val="RepTable"/>
            </w:pPr>
            <w:r w:rsidRPr="00D92867">
              <w:t>MSDS**</w:t>
            </w:r>
          </w:p>
        </w:tc>
        <w:tc>
          <w:tcPr>
            <w:tcW w:w="1172" w:type="pct"/>
          </w:tcPr>
          <w:p w14:paraId="2947A89B" w14:textId="77777777" w:rsidR="00C21089" w:rsidRPr="00D92867" w:rsidRDefault="00C21089" w:rsidP="00D15B49">
            <w:pPr>
              <w:pStyle w:val="RepTable"/>
              <w:rPr>
                <w:highlight w:val="yellow"/>
              </w:rPr>
            </w:pPr>
            <w:r w:rsidRPr="00095CAC">
              <w:t xml:space="preserve">None </w:t>
            </w:r>
          </w:p>
        </w:tc>
      </w:tr>
      <w:tr w:rsidR="00C21089" w:rsidRPr="006F0270" w14:paraId="25807C10" w14:textId="77777777" w:rsidTr="00D15B49">
        <w:tc>
          <w:tcPr>
            <w:tcW w:w="1050" w:type="pct"/>
            <w:vMerge w:val="restart"/>
          </w:tcPr>
          <w:p w14:paraId="7A5C9061" w14:textId="77777777" w:rsidR="00C21089" w:rsidRPr="00B32849" w:rsidRDefault="00C21089" w:rsidP="00D15B49">
            <w:pPr>
              <w:pStyle w:val="RepTable"/>
            </w:pPr>
            <w:r w:rsidRPr="00B32849">
              <w:t>Toxicological properties of non-active substance(s) (relevant for classification of product)</w:t>
            </w:r>
          </w:p>
        </w:tc>
        <w:tc>
          <w:tcPr>
            <w:tcW w:w="891" w:type="pct"/>
            <w:vMerge w:val="restart"/>
          </w:tcPr>
          <w:p w14:paraId="4C1BCF7A" w14:textId="77777777" w:rsidR="00C21089" w:rsidRPr="006F0270" w:rsidRDefault="00C21089" w:rsidP="00D15B49">
            <w:pPr>
              <w:rPr>
                <w:sz w:val="20"/>
                <w:szCs w:val="20"/>
                <w:lang w:val="en-GB" w:eastAsia="zh-CN"/>
              </w:rPr>
            </w:pPr>
            <w:r w:rsidRPr="006F0270">
              <w:rPr>
                <w:sz w:val="20"/>
                <w:szCs w:val="20"/>
                <w:lang w:val="en-GB" w:eastAsia="zh-CN"/>
              </w:rPr>
              <w:t>Geronol TE 777</w:t>
            </w:r>
          </w:p>
          <w:p w14:paraId="61F346EC" w14:textId="77777777" w:rsidR="00C21089" w:rsidRPr="006F0270" w:rsidRDefault="00C21089" w:rsidP="00D15B49">
            <w:pPr>
              <w:rPr>
                <w:sz w:val="20"/>
                <w:szCs w:val="20"/>
              </w:rPr>
            </w:pPr>
            <w:r w:rsidRPr="006F0270">
              <w:rPr>
                <w:sz w:val="20"/>
                <w:szCs w:val="20"/>
                <w:lang w:val="en-GB" w:eastAsia="zh-CN"/>
              </w:rPr>
              <w:t>(20-30% (w/w))</w:t>
            </w:r>
          </w:p>
        </w:tc>
        <w:tc>
          <w:tcPr>
            <w:tcW w:w="1189" w:type="pct"/>
          </w:tcPr>
          <w:p w14:paraId="4CF4B023" w14:textId="77777777" w:rsidR="00C21089" w:rsidRPr="006F0270" w:rsidRDefault="00C21089" w:rsidP="00D15B49">
            <w:pPr>
              <w:pStyle w:val="RepTable"/>
            </w:pPr>
            <w:r w:rsidRPr="006F0270">
              <w:rPr>
                <w:lang w:val="fr-BE"/>
              </w:rPr>
              <w:t>H315: Causes skin irritation.</w:t>
            </w:r>
          </w:p>
        </w:tc>
        <w:tc>
          <w:tcPr>
            <w:tcW w:w="698" w:type="pct"/>
          </w:tcPr>
          <w:p w14:paraId="621617D6" w14:textId="77777777" w:rsidR="00C21089" w:rsidRPr="006F0270" w:rsidRDefault="00C21089" w:rsidP="00D15B49">
            <w:pPr>
              <w:pStyle w:val="RepTable"/>
            </w:pPr>
            <w:r w:rsidRPr="006F0270">
              <w:t>MSDS**</w:t>
            </w:r>
          </w:p>
        </w:tc>
        <w:tc>
          <w:tcPr>
            <w:tcW w:w="1172" w:type="pct"/>
          </w:tcPr>
          <w:p w14:paraId="049D66E1" w14:textId="77777777" w:rsidR="00C21089" w:rsidRPr="006F0270" w:rsidRDefault="00C21089" w:rsidP="00D15B49">
            <w:pPr>
              <w:pStyle w:val="RepTable"/>
            </w:pPr>
            <w:r w:rsidRPr="006F0270">
              <w:t>H315: Causes skin irritation according to in vitro studies performed on the product</w:t>
            </w:r>
          </w:p>
        </w:tc>
      </w:tr>
      <w:tr w:rsidR="00C21089" w:rsidRPr="00B32849" w14:paraId="498AB295" w14:textId="77777777" w:rsidTr="00AD2DAD">
        <w:tc>
          <w:tcPr>
            <w:tcW w:w="1050" w:type="pct"/>
            <w:vMerge/>
          </w:tcPr>
          <w:p w14:paraId="4D243FBD" w14:textId="77777777" w:rsidR="00C21089" w:rsidRPr="006F0270" w:rsidRDefault="00C21089" w:rsidP="00D15B49">
            <w:pPr>
              <w:pStyle w:val="RepTable"/>
            </w:pPr>
          </w:p>
        </w:tc>
        <w:tc>
          <w:tcPr>
            <w:tcW w:w="891" w:type="pct"/>
            <w:vMerge/>
          </w:tcPr>
          <w:p w14:paraId="02AE0BE8" w14:textId="77777777" w:rsidR="00C21089" w:rsidRPr="006F0270" w:rsidRDefault="00C21089" w:rsidP="00D15B49">
            <w:pPr>
              <w:rPr>
                <w:sz w:val="20"/>
                <w:szCs w:val="20"/>
                <w:lang w:eastAsia="zh-CN"/>
              </w:rPr>
            </w:pPr>
          </w:p>
        </w:tc>
        <w:tc>
          <w:tcPr>
            <w:tcW w:w="1189" w:type="pct"/>
          </w:tcPr>
          <w:p w14:paraId="6A0B7961" w14:textId="77777777" w:rsidR="00C21089" w:rsidRPr="006F0270" w:rsidRDefault="00C21089" w:rsidP="00D15B49">
            <w:pPr>
              <w:pStyle w:val="RepTable"/>
            </w:pPr>
            <w:r w:rsidRPr="006F0270">
              <w:t>H318: Causes serious eye damage.</w:t>
            </w:r>
          </w:p>
        </w:tc>
        <w:tc>
          <w:tcPr>
            <w:tcW w:w="698" w:type="pct"/>
          </w:tcPr>
          <w:p w14:paraId="553C5DA0" w14:textId="77777777" w:rsidR="00C21089" w:rsidRPr="006F0270" w:rsidRDefault="00C21089" w:rsidP="00D15B49">
            <w:pPr>
              <w:pStyle w:val="RepTable"/>
            </w:pPr>
            <w:r w:rsidRPr="006F0270">
              <w:t>MSDS**</w:t>
            </w:r>
          </w:p>
        </w:tc>
        <w:tc>
          <w:tcPr>
            <w:tcW w:w="1172" w:type="pct"/>
            <w:shd w:val="clear" w:color="auto" w:fill="D9D9D9"/>
          </w:tcPr>
          <w:p w14:paraId="07E09660" w14:textId="77777777" w:rsidR="00C21089" w:rsidRPr="00AD2DAD" w:rsidRDefault="00C21089" w:rsidP="00AD2DAD">
            <w:pPr>
              <w:pStyle w:val="RepTable"/>
              <w:shd w:val="clear" w:color="auto" w:fill="D9D9D9"/>
              <w:rPr>
                <w:strike/>
                <w:color w:val="808080"/>
              </w:rPr>
            </w:pPr>
            <w:r w:rsidRPr="00AD2DAD">
              <w:rPr>
                <w:strike/>
                <w:color w:val="808080"/>
              </w:rPr>
              <w:t>H318: Causes serious eye damage according to in vitro studies performed on the product</w:t>
            </w:r>
          </w:p>
          <w:p w14:paraId="4DF58CC8" w14:textId="77777777" w:rsidR="00C21089" w:rsidRDefault="00C21089" w:rsidP="00D15B49">
            <w:pPr>
              <w:pStyle w:val="RepTable"/>
            </w:pPr>
            <w:r>
              <w:t xml:space="preserve">Eye Irrit. 2, </w:t>
            </w:r>
            <w:r w:rsidRPr="0095730F">
              <w:t>H319</w:t>
            </w:r>
            <w:r>
              <w:t xml:space="preserve"> </w:t>
            </w:r>
            <w:r w:rsidRPr="0095730F">
              <w:t>Causes serious eye irritation</w:t>
            </w:r>
            <w:r>
              <w:t xml:space="preserve"> -</w:t>
            </w:r>
          </w:p>
          <w:p w14:paraId="6026BF6D" w14:textId="77777777" w:rsidR="00C21089" w:rsidRPr="0095730F" w:rsidRDefault="00C21089" w:rsidP="00D15B49">
            <w:pPr>
              <w:pStyle w:val="RepTable"/>
            </w:pPr>
            <w:r>
              <w:t xml:space="preserve">based on calculation and in vitro studies </w:t>
            </w:r>
          </w:p>
        </w:tc>
      </w:tr>
      <w:tr w:rsidR="00C21089" w:rsidRPr="00B32849" w14:paraId="074C62F3" w14:textId="77777777" w:rsidTr="00D15B49">
        <w:tc>
          <w:tcPr>
            <w:tcW w:w="1050" w:type="pct"/>
          </w:tcPr>
          <w:p w14:paraId="68F1CCE0" w14:textId="77777777" w:rsidR="00C21089" w:rsidRPr="00DA091D" w:rsidRDefault="00C21089" w:rsidP="00D15B49">
            <w:pPr>
              <w:pStyle w:val="RepTable"/>
            </w:pPr>
            <w:r w:rsidRPr="00DA091D">
              <w:t>Further toxicological information</w:t>
            </w:r>
          </w:p>
        </w:tc>
        <w:tc>
          <w:tcPr>
            <w:tcW w:w="891" w:type="pct"/>
          </w:tcPr>
          <w:p w14:paraId="1F4DA9E8" w14:textId="77777777" w:rsidR="00C21089" w:rsidRPr="00DA091D" w:rsidRDefault="00C21089" w:rsidP="00D15B49">
            <w:pPr>
              <w:pStyle w:val="RepTable"/>
            </w:pPr>
            <w:r w:rsidRPr="00DA091D">
              <w:t>No data – not required</w:t>
            </w:r>
          </w:p>
        </w:tc>
        <w:tc>
          <w:tcPr>
            <w:tcW w:w="1189" w:type="pct"/>
          </w:tcPr>
          <w:p w14:paraId="017BFEC7" w14:textId="77777777" w:rsidR="00C21089" w:rsidRPr="005B5AD4" w:rsidRDefault="00C21089" w:rsidP="00D15B49">
            <w:pPr>
              <w:pStyle w:val="RepTable"/>
            </w:pPr>
            <w:r w:rsidRPr="005B5AD4">
              <w:t>/</w:t>
            </w:r>
          </w:p>
        </w:tc>
        <w:tc>
          <w:tcPr>
            <w:tcW w:w="698" w:type="pct"/>
          </w:tcPr>
          <w:p w14:paraId="0CE9D570" w14:textId="77777777" w:rsidR="00C21089" w:rsidRPr="005B5AD4" w:rsidRDefault="00C21089" w:rsidP="00D15B49">
            <w:pPr>
              <w:pStyle w:val="RepTable"/>
            </w:pPr>
            <w:r w:rsidRPr="005B5AD4">
              <w:t>/</w:t>
            </w:r>
          </w:p>
        </w:tc>
        <w:tc>
          <w:tcPr>
            <w:tcW w:w="1172" w:type="pct"/>
          </w:tcPr>
          <w:p w14:paraId="01ADE58F" w14:textId="77777777" w:rsidR="00C21089" w:rsidRPr="005B5AD4" w:rsidRDefault="00C21089" w:rsidP="00D15B49">
            <w:pPr>
              <w:pStyle w:val="RepTable"/>
            </w:pPr>
            <w:r w:rsidRPr="005B5AD4">
              <w:t>/</w:t>
            </w:r>
          </w:p>
        </w:tc>
      </w:tr>
    </w:tbl>
    <w:p w14:paraId="187CC4C2" w14:textId="77777777" w:rsidR="00141B58" w:rsidRPr="002D6140" w:rsidRDefault="00141B58" w:rsidP="00BE15E8">
      <w:pPr>
        <w:pStyle w:val="Nagwek3"/>
        <w:rPr>
          <w:lang w:val="en-GB"/>
        </w:rPr>
      </w:pPr>
      <w:bookmarkStart w:id="245" w:name="_Toc412121469"/>
      <w:bookmarkStart w:id="246" w:name="_Toc413398960"/>
      <w:bookmarkStart w:id="247" w:name="_Toc413399015"/>
      <w:bookmarkStart w:id="248" w:name="_Toc413923331"/>
      <w:bookmarkStart w:id="249" w:name="_Toc414364046"/>
      <w:bookmarkStart w:id="250" w:name="_Toc414540338"/>
      <w:bookmarkStart w:id="251" w:name="_Toc414547820"/>
      <w:bookmarkStart w:id="252" w:name="_Toc163118384"/>
      <w:r w:rsidRPr="002D6140">
        <w:rPr>
          <w:lang w:val="en-GB"/>
        </w:rPr>
        <w:t>Operator exposure</w:t>
      </w:r>
      <w:bookmarkEnd w:id="239"/>
      <w:bookmarkEnd w:id="245"/>
      <w:bookmarkEnd w:id="246"/>
      <w:bookmarkEnd w:id="247"/>
      <w:bookmarkEnd w:id="248"/>
      <w:bookmarkEnd w:id="249"/>
      <w:bookmarkEnd w:id="250"/>
      <w:bookmarkEnd w:id="251"/>
      <w:bookmarkEnd w:id="252"/>
    </w:p>
    <w:p w14:paraId="05950958" w14:textId="77777777" w:rsidR="00E6764E" w:rsidRPr="000A6C86" w:rsidRDefault="00E6764E" w:rsidP="00E6764E">
      <w:pPr>
        <w:pStyle w:val="RepLabel"/>
        <w:spacing w:before="240"/>
      </w:pPr>
      <w:bookmarkStart w:id="253" w:name="_Ref413931167"/>
      <w:bookmarkStart w:id="254" w:name="_Toc236630382"/>
      <w:r w:rsidRPr="000A6C86">
        <w:t>Table </w:t>
      </w:r>
      <w:r w:rsidRPr="000A6C86">
        <w:fldChar w:fldCharType="begin"/>
      </w:r>
      <w:r w:rsidRPr="000A6C86">
        <w:instrText xml:space="preserve"> STYLEREF 2 \s </w:instrText>
      </w:r>
      <w:r w:rsidRPr="000A6C86">
        <w:fldChar w:fldCharType="separate"/>
      </w:r>
      <w:r>
        <w:rPr>
          <w:noProof/>
        </w:rPr>
        <w:t>3.4</w:t>
      </w:r>
      <w:r w:rsidRPr="000A6C86">
        <w:fldChar w:fldCharType="end"/>
      </w:r>
      <w:r w:rsidRPr="000A6C86">
        <w:noBreakHyphen/>
      </w:r>
      <w:r w:rsidRPr="000A6C86">
        <w:fldChar w:fldCharType="begin"/>
      </w:r>
      <w:r w:rsidRPr="000A6C86">
        <w:instrText xml:space="preserve"> SEQ Table \* ARABIC \s 2 </w:instrText>
      </w:r>
      <w:r w:rsidRPr="000A6C86">
        <w:fldChar w:fldCharType="separate"/>
      </w:r>
      <w:r>
        <w:rPr>
          <w:noProof/>
        </w:rPr>
        <w:t>3</w:t>
      </w:r>
      <w:r w:rsidRPr="000A6C86">
        <w:fldChar w:fldCharType="end"/>
      </w:r>
      <w:bookmarkEnd w:id="253"/>
      <w:r w:rsidRPr="000A6C86">
        <w:t>:</w:t>
      </w:r>
      <w:r w:rsidRPr="000A6C86">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2"/>
        <w:gridCol w:w="7064"/>
      </w:tblGrid>
      <w:tr w:rsidR="00E6764E" w:rsidRPr="00877F4E" w14:paraId="79B7DC55" w14:textId="77777777" w:rsidTr="00FB1E28">
        <w:tc>
          <w:tcPr>
            <w:tcW w:w="1221" w:type="pct"/>
          </w:tcPr>
          <w:p w14:paraId="419430C3" w14:textId="77777777" w:rsidR="00E6764E" w:rsidRPr="00184251" w:rsidRDefault="00E6764E" w:rsidP="00FB1E28">
            <w:pPr>
              <w:pStyle w:val="RepTable"/>
            </w:pPr>
            <w:r w:rsidRPr="00184251">
              <w:t>Critical use(s)</w:t>
            </w:r>
          </w:p>
        </w:tc>
        <w:tc>
          <w:tcPr>
            <w:tcW w:w="3779" w:type="pct"/>
          </w:tcPr>
          <w:p w14:paraId="6D1F80BA" w14:textId="77777777" w:rsidR="00E6764E" w:rsidRPr="00184251" w:rsidRDefault="00E6764E" w:rsidP="00FB1E28">
            <w:pPr>
              <w:pStyle w:val="RepTable"/>
            </w:pPr>
            <w:r w:rsidRPr="00184251">
              <w:t>Cereal (</w:t>
            </w:r>
            <w:r>
              <w:t>max 0.7 L of AVTAR/ha per application)</w:t>
            </w:r>
          </w:p>
          <w:p w14:paraId="6C9A623E" w14:textId="77777777" w:rsidR="00E6764E" w:rsidRPr="00184251" w:rsidRDefault="00E6764E" w:rsidP="00FB1E28">
            <w:pPr>
              <w:pStyle w:val="RepTable"/>
            </w:pPr>
            <w:r w:rsidRPr="00184251">
              <w:t>Oilseed</w:t>
            </w:r>
            <w:r>
              <w:t xml:space="preserve"> rape</w:t>
            </w:r>
            <w:r w:rsidRPr="00184251">
              <w:t xml:space="preserve"> </w:t>
            </w:r>
            <w:r>
              <w:t>(max 0.6 L of AVTAR/ha per application)</w:t>
            </w:r>
            <w:r w:rsidRPr="00184251">
              <w:t xml:space="preserve"> </w:t>
            </w:r>
          </w:p>
        </w:tc>
      </w:tr>
      <w:tr w:rsidR="00E6764E" w:rsidRPr="00185D58" w14:paraId="6BF16150" w14:textId="77777777" w:rsidTr="00FB1E28">
        <w:tc>
          <w:tcPr>
            <w:tcW w:w="1221" w:type="pct"/>
          </w:tcPr>
          <w:p w14:paraId="1D8C93CE" w14:textId="77777777" w:rsidR="00E6764E" w:rsidRPr="00185D58" w:rsidRDefault="00E6764E" w:rsidP="00FB1E28">
            <w:pPr>
              <w:pStyle w:val="RepTable"/>
            </w:pPr>
            <w:r w:rsidRPr="00185D58">
              <w:t>Model(s)</w:t>
            </w:r>
          </w:p>
        </w:tc>
        <w:tc>
          <w:tcPr>
            <w:tcW w:w="3779" w:type="pct"/>
          </w:tcPr>
          <w:p w14:paraId="350F011B" w14:textId="77777777" w:rsidR="00E6764E" w:rsidRPr="00185D58" w:rsidRDefault="00E6764E" w:rsidP="00FB1E28">
            <w:pPr>
              <w:pStyle w:val="RepTable"/>
            </w:pPr>
            <w:r w:rsidRPr="00185D58">
              <w:t>Guidance on the assessment of exposure of operators, workers, residents and bystanders in risk assessment for plant protection products; EFSA Journal 2014;12(10):3874</w:t>
            </w:r>
          </w:p>
          <w:p w14:paraId="1BAA3649" w14:textId="77777777" w:rsidR="00E6764E" w:rsidRPr="00185D58" w:rsidRDefault="00E6764E" w:rsidP="00FB1E28">
            <w:pPr>
              <w:pStyle w:val="RepTable"/>
              <w:rPr>
                <w:bCs/>
                <w:szCs w:val="20"/>
              </w:rPr>
            </w:pPr>
            <w:r w:rsidRPr="00185D58">
              <w:t>calculator version: 30/03/2015</w:t>
            </w:r>
          </w:p>
        </w:tc>
      </w:tr>
    </w:tbl>
    <w:p w14:paraId="646DD2BA" w14:textId="77777777" w:rsidR="006315DE" w:rsidRDefault="006315DE" w:rsidP="00FB1E28">
      <w:pPr>
        <w:pStyle w:val="RepTable"/>
        <w:tabs>
          <w:tab w:val="left" w:pos="2344"/>
        </w:tabs>
        <w:ind w:left="62"/>
      </w:pPr>
    </w:p>
    <w:p w14:paraId="643A05A8" w14:textId="77777777" w:rsidR="006315DE" w:rsidRPr="006315DE" w:rsidRDefault="006315DE" w:rsidP="006315DE">
      <w:pPr>
        <w:pStyle w:val="RepStandard"/>
        <w:shd w:val="clear" w:color="auto" w:fill="FFFF00"/>
        <w:rPr>
          <w:b/>
          <w:bCs/>
          <w:i/>
          <w:iCs/>
        </w:rPr>
      </w:pPr>
      <w:r w:rsidRPr="006315DE">
        <w:rPr>
          <w:b/>
          <w:bCs/>
          <w:i/>
          <w:iCs/>
        </w:rPr>
        <w:t xml:space="preserve">Assuming 50% conversion from the parent </w:t>
      </w:r>
      <w:proofErr w:type="spellStart"/>
      <w:r w:rsidRPr="006315DE">
        <w:rPr>
          <w:b/>
          <w:bCs/>
          <w:i/>
          <w:iCs/>
        </w:rPr>
        <w:t>prothioconazole</w:t>
      </w:r>
      <w:proofErr w:type="spellEnd"/>
      <w:r w:rsidRPr="006315DE">
        <w:rPr>
          <w:b/>
          <w:bCs/>
          <w:i/>
          <w:iCs/>
        </w:rPr>
        <w:t xml:space="preserve"> to the metabolite </w:t>
      </w:r>
      <w:proofErr w:type="spellStart"/>
      <w:r w:rsidRPr="006315DE">
        <w:rPr>
          <w:b/>
          <w:bCs/>
          <w:i/>
          <w:iCs/>
        </w:rPr>
        <w:t>prothioconazole-desthio</w:t>
      </w:r>
      <w:proofErr w:type="spellEnd"/>
      <w:r w:rsidRPr="006315DE">
        <w:rPr>
          <w:b/>
          <w:bCs/>
          <w:i/>
          <w:iCs/>
        </w:rPr>
        <w:t xml:space="preserve">: </w:t>
      </w:r>
    </w:p>
    <w:p w14:paraId="20F7E0F0" w14:textId="7A596AB9" w:rsidR="006315DE" w:rsidRPr="006315DE" w:rsidRDefault="006315DE" w:rsidP="006315DE">
      <w:pPr>
        <w:pStyle w:val="RepStandard"/>
        <w:shd w:val="clear" w:color="auto" w:fill="FFFF00"/>
        <w:rPr>
          <w:color w:val="000000"/>
          <w:lang w:eastAsia="en-US"/>
        </w:rPr>
      </w:pPr>
      <w:r w:rsidRPr="006315DE">
        <w:rPr>
          <w:b/>
          <w:bCs/>
        </w:rPr>
        <w:t>Operators.</w:t>
      </w:r>
      <w:r w:rsidRPr="006315DE">
        <w:t xml:space="preserve"> </w:t>
      </w:r>
      <w:bookmarkStart w:id="255" w:name="_Hlk144375938"/>
      <w:r w:rsidRPr="006315DE">
        <w:t>The application of a product IN233C1560 / AVTAR</w:t>
      </w:r>
      <w:r w:rsidRPr="006315DE">
        <w:rPr>
          <w:lang w:eastAsia="en-US"/>
        </w:rPr>
        <w:t xml:space="preserve"> </w:t>
      </w:r>
      <w:r w:rsidRPr="006315DE">
        <w:t xml:space="preserve">does not pose an unacceptable risk to the health of operator using tractor-mounted/trailed boom sprayer without drift reduction technology for application of the product in line with its  intended use within good agricultural practice providing that he is wearing a work wear (with arms, body and legs covered) and protective gloves during M/L. It is noted that the product is </w:t>
      </w:r>
      <w:r w:rsidRPr="006315DE">
        <w:rPr>
          <w:color w:val="000000"/>
          <w:lang w:eastAsia="en-US"/>
        </w:rPr>
        <w:t xml:space="preserve">classified as Skin </w:t>
      </w:r>
      <w:proofErr w:type="spellStart"/>
      <w:r w:rsidRPr="006315DE">
        <w:rPr>
          <w:color w:val="000000"/>
          <w:lang w:eastAsia="en-US"/>
        </w:rPr>
        <w:t>Irrit</w:t>
      </w:r>
      <w:proofErr w:type="spellEnd"/>
      <w:r w:rsidRPr="006315DE">
        <w:rPr>
          <w:color w:val="000000"/>
          <w:lang w:eastAsia="en-US"/>
        </w:rPr>
        <w:t xml:space="preserve">. 2 and  Eye </w:t>
      </w:r>
      <w:proofErr w:type="spellStart"/>
      <w:r w:rsidRPr="006315DE">
        <w:rPr>
          <w:color w:val="000000"/>
          <w:lang w:eastAsia="en-US"/>
        </w:rPr>
        <w:t>Irrit</w:t>
      </w:r>
      <w:proofErr w:type="spellEnd"/>
      <w:r w:rsidRPr="006315DE">
        <w:rPr>
          <w:color w:val="000000"/>
          <w:lang w:eastAsia="en-US"/>
        </w:rPr>
        <w:t xml:space="preserve"> 2 thus the operator should wear a </w:t>
      </w:r>
      <w:r w:rsidRPr="006315DE">
        <w:t xml:space="preserve">work wear covering arms, body and legs during mixing/loading and application, </w:t>
      </w:r>
      <w:r w:rsidRPr="006315DE">
        <w:rPr>
          <w:color w:val="000000"/>
          <w:lang w:eastAsia="en-US"/>
        </w:rPr>
        <w:t xml:space="preserve">protective gloves, eye protection/face protection </w:t>
      </w:r>
      <w:r w:rsidRPr="006315DE">
        <w:t>during mixing/loading operations or when directly contacting surface of equipment contaminated with concentrated product (see part B6)</w:t>
      </w:r>
      <w:r w:rsidRPr="006315DE">
        <w:rPr>
          <w:color w:val="000000"/>
          <w:lang w:eastAsia="en-US"/>
        </w:rPr>
        <w:t xml:space="preserve">. </w:t>
      </w:r>
    </w:p>
    <w:bookmarkEnd w:id="255"/>
    <w:p w14:paraId="60EC367B" w14:textId="60F2FA01" w:rsidR="006315DE" w:rsidRPr="00185D58" w:rsidRDefault="006315DE" w:rsidP="00FB1E28">
      <w:pPr>
        <w:pStyle w:val="RepTable"/>
        <w:tabs>
          <w:tab w:val="left" w:pos="2344"/>
        </w:tabs>
        <w:ind w:left="62"/>
      </w:pPr>
      <w:r w:rsidRPr="00185D58">
        <w:tab/>
      </w:r>
    </w:p>
    <w:p w14:paraId="262F2F41" w14:textId="70A5C378" w:rsidR="00E6764E" w:rsidRPr="00185D58" w:rsidRDefault="00E6764E" w:rsidP="00E6764E">
      <w:pPr>
        <w:pStyle w:val="RepLabel"/>
        <w:spacing w:before="240"/>
      </w:pPr>
      <w:bookmarkStart w:id="256" w:name="_Ref413931092"/>
      <w:r w:rsidRPr="00185D58">
        <w:lastRenderedPageBreak/>
        <w:t>Table </w:t>
      </w:r>
      <w:r w:rsidRPr="00185D58">
        <w:fldChar w:fldCharType="begin"/>
      </w:r>
      <w:r w:rsidRPr="00185D58">
        <w:instrText xml:space="preserve"> STYLEREF 2 \s </w:instrText>
      </w:r>
      <w:r w:rsidRPr="00185D58">
        <w:fldChar w:fldCharType="separate"/>
      </w:r>
      <w:r>
        <w:rPr>
          <w:noProof/>
        </w:rPr>
        <w:t>3.4</w:t>
      </w:r>
      <w:r w:rsidRPr="00185D58">
        <w:fldChar w:fldCharType="end"/>
      </w:r>
      <w:r w:rsidRPr="00185D58">
        <w:noBreakHyphen/>
      </w:r>
      <w:r w:rsidRPr="00185D58">
        <w:fldChar w:fldCharType="begin"/>
      </w:r>
      <w:r w:rsidRPr="00185D58">
        <w:instrText xml:space="preserve"> SEQ Table \* ARABIC \s 2 </w:instrText>
      </w:r>
      <w:r w:rsidRPr="00185D58">
        <w:fldChar w:fldCharType="separate"/>
      </w:r>
      <w:r>
        <w:rPr>
          <w:noProof/>
        </w:rPr>
        <w:t>4</w:t>
      </w:r>
      <w:r w:rsidRPr="00185D58">
        <w:fldChar w:fldCharType="end"/>
      </w:r>
      <w:bookmarkEnd w:id="256"/>
      <w:r w:rsidRPr="00185D58">
        <w:t>:</w:t>
      </w:r>
      <w:r w:rsidRPr="00185D58">
        <w:tab/>
        <w:t>Estimated operator exposure (acute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left w:w="57" w:type="dxa"/>
          <w:bottom w:w="57" w:type="dxa"/>
          <w:right w:w="57" w:type="dxa"/>
        </w:tblCellMar>
        <w:tblLook w:val="01E0" w:firstRow="1" w:lastRow="1" w:firstColumn="1" w:lastColumn="1" w:noHBand="0" w:noVBand="0"/>
      </w:tblPr>
      <w:tblGrid>
        <w:gridCol w:w="1399"/>
        <w:gridCol w:w="1671"/>
        <w:gridCol w:w="1256"/>
        <w:gridCol w:w="815"/>
        <w:gridCol w:w="1256"/>
        <w:gridCol w:w="884"/>
        <w:gridCol w:w="1256"/>
        <w:gridCol w:w="809"/>
      </w:tblGrid>
      <w:tr w:rsidR="001A5DDB" w:rsidRPr="00AD2DAD" w14:paraId="0E30A22F" w14:textId="77777777" w:rsidTr="00AD2DAD">
        <w:tc>
          <w:tcPr>
            <w:tcW w:w="748" w:type="pct"/>
            <w:shd w:val="clear" w:color="auto" w:fill="D9D9D9"/>
            <w:vAlign w:val="center"/>
          </w:tcPr>
          <w:p w14:paraId="7B348762" w14:textId="77777777" w:rsidR="00E6764E" w:rsidRPr="00AD2DAD" w:rsidRDefault="00E6764E" w:rsidP="00FB1E28">
            <w:pPr>
              <w:pStyle w:val="RepTableHeader"/>
              <w:jc w:val="center"/>
              <w:rPr>
                <w:strike/>
                <w:color w:val="808080"/>
                <w:lang w:val="en-GB"/>
              </w:rPr>
            </w:pPr>
          </w:p>
        </w:tc>
        <w:tc>
          <w:tcPr>
            <w:tcW w:w="894" w:type="pct"/>
            <w:shd w:val="clear" w:color="auto" w:fill="D9D9D9"/>
            <w:vAlign w:val="center"/>
          </w:tcPr>
          <w:p w14:paraId="293AB257" w14:textId="77777777" w:rsidR="00E6764E" w:rsidRPr="00AD2DAD" w:rsidRDefault="00E6764E" w:rsidP="00FB1E28">
            <w:pPr>
              <w:pStyle w:val="RepTableHeader"/>
              <w:jc w:val="center"/>
              <w:rPr>
                <w:strike/>
                <w:color w:val="808080"/>
                <w:lang w:val="en-GB"/>
              </w:rPr>
            </w:pPr>
          </w:p>
        </w:tc>
        <w:tc>
          <w:tcPr>
            <w:tcW w:w="1108" w:type="pct"/>
            <w:gridSpan w:val="2"/>
            <w:shd w:val="clear" w:color="auto" w:fill="D9D9D9"/>
            <w:vAlign w:val="center"/>
          </w:tcPr>
          <w:p w14:paraId="4BD8711F" w14:textId="77777777" w:rsidR="00E6764E" w:rsidRPr="00AD2DAD" w:rsidRDefault="00E6764E" w:rsidP="00FB1E28">
            <w:pPr>
              <w:pStyle w:val="RepTableHeader"/>
              <w:jc w:val="center"/>
              <w:rPr>
                <w:strike/>
                <w:color w:val="808080"/>
                <w:lang w:val="en-GB"/>
              </w:rPr>
            </w:pPr>
            <w:r w:rsidRPr="00AD2DAD">
              <w:rPr>
                <w:strike/>
                <w:color w:val="808080"/>
                <w:lang w:val="en-GB"/>
              </w:rPr>
              <w:t>Difenoconazole</w:t>
            </w:r>
          </w:p>
        </w:tc>
        <w:tc>
          <w:tcPr>
            <w:tcW w:w="1145" w:type="pct"/>
            <w:gridSpan w:val="2"/>
            <w:shd w:val="clear" w:color="auto" w:fill="D9D9D9"/>
            <w:vAlign w:val="center"/>
          </w:tcPr>
          <w:p w14:paraId="497890F9" w14:textId="77777777" w:rsidR="00E6764E" w:rsidRPr="00AD2DAD" w:rsidRDefault="00E6764E" w:rsidP="00FB1E28">
            <w:pPr>
              <w:pStyle w:val="RepTableHeader"/>
              <w:jc w:val="center"/>
              <w:rPr>
                <w:strike/>
                <w:color w:val="808080"/>
                <w:lang w:val="en-GB"/>
              </w:rPr>
            </w:pPr>
            <w:r w:rsidRPr="00AD2DAD">
              <w:rPr>
                <w:strike/>
                <w:color w:val="808080"/>
                <w:lang w:val="en-GB"/>
              </w:rPr>
              <w:t>Prothioconazole</w:t>
            </w:r>
          </w:p>
        </w:tc>
        <w:tc>
          <w:tcPr>
            <w:tcW w:w="1106" w:type="pct"/>
            <w:gridSpan w:val="2"/>
            <w:shd w:val="clear" w:color="auto" w:fill="D9D9D9"/>
          </w:tcPr>
          <w:p w14:paraId="315E6AB6" w14:textId="77777777" w:rsidR="00E6764E" w:rsidRPr="00AD2DAD" w:rsidRDefault="00E6764E" w:rsidP="00FB1E28">
            <w:pPr>
              <w:pStyle w:val="RepTableHeader"/>
              <w:jc w:val="center"/>
              <w:rPr>
                <w:strike/>
                <w:color w:val="808080"/>
                <w:lang w:val="en-GB"/>
              </w:rPr>
            </w:pPr>
            <w:r w:rsidRPr="00AD2DAD">
              <w:rPr>
                <w:strike/>
                <w:color w:val="808080"/>
                <w:lang w:val="en-GB"/>
              </w:rPr>
              <w:t>Prothioconazole-desthio</w:t>
            </w:r>
          </w:p>
        </w:tc>
      </w:tr>
      <w:tr w:rsidR="001A5DDB" w:rsidRPr="00AD2DAD" w14:paraId="61E146BB" w14:textId="77777777" w:rsidTr="00AD2DAD">
        <w:tc>
          <w:tcPr>
            <w:tcW w:w="748" w:type="pct"/>
            <w:shd w:val="clear" w:color="auto" w:fill="D9D9D9"/>
          </w:tcPr>
          <w:p w14:paraId="7ACAA549" w14:textId="77777777" w:rsidR="00E6764E" w:rsidRPr="00AD2DAD" w:rsidRDefault="00E6764E" w:rsidP="00FB1E28">
            <w:pPr>
              <w:pStyle w:val="RepTableHeader"/>
              <w:rPr>
                <w:strike/>
                <w:color w:val="808080"/>
                <w:lang w:val="en-GB"/>
              </w:rPr>
            </w:pPr>
            <w:r w:rsidRPr="00AD2DAD">
              <w:rPr>
                <w:strike/>
                <w:color w:val="808080"/>
                <w:lang w:val="en-GB"/>
              </w:rPr>
              <w:t>Model data</w:t>
            </w:r>
          </w:p>
        </w:tc>
        <w:tc>
          <w:tcPr>
            <w:tcW w:w="894" w:type="pct"/>
            <w:shd w:val="clear" w:color="auto" w:fill="D9D9D9"/>
          </w:tcPr>
          <w:p w14:paraId="4B33D4E9" w14:textId="77777777" w:rsidR="00E6764E" w:rsidRPr="00AD2DAD" w:rsidRDefault="00E6764E" w:rsidP="00FB1E28">
            <w:pPr>
              <w:pStyle w:val="RepTableHeader"/>
              <w:rPr>
                <w:strike/>
                <w:color w:val="808080"/>
                <w:lang w:val="en-GB"/>
              </w:rPr>
            </w:pPr>
            <w:r w:rsidRPr="00AD2DAD">
              <w:rPr>
                <w:strike/>
                <w:color w:val="808080"/>
                <w:lang w:val="en-GB"/>
              </w:rPr>
              <w:t>Level of PPE</w:t>
            </w:r>
          </w:p>
        </w:tc>
        <w:tc>
          <w:tcPr>
            <w:tcW w:w="672" w:type="pct"/>
            <w:shd w:val="clear" w:color="auto" w:fill="D9D9D9"/>
          </w:tcPr>
          <w:p w14:paraId="1E7BBDFF"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36" w:type="pct"/>
            <w:shd w:val="clear" w:color="auto" w:fill="D9D9D9"/>
          </w:tcPr>
          <w:p w14:paraId="0C34A0D4"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672" w:type="pct"/>
            <w:shd w:val="clear" w:color="auto" w:fill="D9D9D9"/>
          </w:tcPr>
          <w:p w14:paraId="5A0A998A"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73" w:type="pct"/>
            <w:shd w:val="clear" w:color="auto" w:fill="D9D9D9"/>
          </w:tcPr>
          <w:p w14:paraId="63B129A2"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672" w:type="pct"/>
            <w:shd w:val="clear" w:color="auto" w:fill="D9D9D9"/>
          </w:tcPr>
          <w:p w14:paraId="1E971846"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34" w:type="pct"/>
            <w:shd w:val="clear" w:color="auto" w:fill="D9D9D9"/>
          </w:tcPr>
          <w:p w14:paraId="258B08E7"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r>
      <w:tr w:rsidR="001A5DDB" w:rsidRPr="00AD2DAD" w14:paraId="6F5ACEB6" w14:textId="77777777" w:rsidTr="00AD2DAD">
        <w:tc>
          <w:tcPr>
            <w:tcW w:w="5000" w:type="pct"/>
            <w:gridSpan w:val="8"/>
            <w:shd w:val="clear" w:color="auto" w:fill="D9D9D9"/>
          </w:tcPr>
          <w:p w14:paraId="1A635259" w14:textId="77777777" w:rsidR="00E6764E" w:rsidRPr="00AD2DAD" w:rsidRDefault="00E6764E" w:rsidP="00FB1E28">
            <w:pPr>
              <w:pStyle w:val="RepStandard"/>
              <w:rPr>
                <w:strike/>
                <w:color w:val="808080"/>
                <w:sz w:val="20"/>
                <w:szCs w:val="20"/>
              </w:rPr>
            </w:pPr>
            <w:r w:rsidRPr="00AD2DAD">
              <w:rPr>
                <w:strike/>
                <w:color w:val="808080"/>
                <w:sz w:val="20"/>
                <w:szCs w:val="20"/>
              </w:rPr>
              <w:t>Tractor mounted with drift reduction boom spray application outdoors to low crops</w:t>
            </w:r>
          </w:p>
        </w:tc>
      </w:tr>
      <w:tr w:rsidR="001A5DDB" w:rsidRPr="00AD2DAD" w14:paraId="1A418CD7" w14:textId="77777777" w:rsidTr="00AD2DAD">
        <w:tc>
          <w:tcPr>
            <w:tcW w:w="5000" w:type="pct"/>
            <w:gridSpan w:val="8"/>
            <w:shd w:val="clear" w:color="auto" w:fill="D9D9D9"/>
            <w:vAlign w:val="center"/>
          </w:tcPr>
          <w:p w14:paraId="09B906AB" w14:textId="77777777" w:rsidR="00E6764E" w:rsidRPr="00AD2DAD" w:rsidRDefault="00E6764E" w:rsidP="00FB1E28">
            <w:pPr>
              <w:pStyle w:val="RepStandard"/>
              <w:jc w:val="left"/>
              <w:rPr>
                <w:strike/>
                <w:color w:val="808080"/>
                <w:sz w:val="20"/>
                <w:szCs w:val="20"/>
              </w:rPr>
            </w:pPr>
            <w:r w:rsidRPr="00AD2DAD">
              <w:rPr>
                <w:strike/>
                <w:color w:val="808080"/>
                <w:sz w:val="20"/>
                <w:szCs w:val="20"/>
              </w:rPr>
              <w:t>Cereals</w:t>
            </w:r>
          </w:p>
        </w:tc>
      </w:tr>
      <w:tr w:rsidR="001A5DDB" w:rsidRPr="00AD2DAD" w14:paraId="22167FB1" w14:textId="77777777" w:rsidTr="00AD2DAD">
        <w:tc>
          <w:tcPr>
            <w:tcW w:w="1642" w:type="pct"/>
            <w:gridSpan w:val="2"/>
            <w:shd w:val="clear" w:color="auto" w:fill="D9D9D9"/>
          </w:tcPr>
          <w:p w14:paraId="5FC4C8DA" w14:textId="77777777" w:rsidR="00E6764E" w:rsidRPr="00AD2DAD" w:rsidRDefault="00E6764E" w:rsidP="00FB1E28">
            <w:pPr>
              <w:pStyle w:val="RepStandard"/>
              <w:rPr>
                <w:strike/>
                <w:color w:val="808080"/>
                <w:sz w:val="20"/>
                <w:szCs w:val="20"/>
              </w:rPr>
            </w:pPr>
            <w:r w:rsidRPr="00AD2DAD">
              <w:rPr>
                <w:strike/>
                <w:color w:val="808080"/>
                <w:sz w:val="20"/>
                <w:szCs w:val="20"/>
              </w:rPr>
              <w:t>Application rate</w:t>
            </w:r>
          </w:p>
        </w:tc>
        <w:tc>
          <w:tcPr>
            <w:tcW w:w="1108" w:type="pct"/>
            <w:gridSpan w:val="2"/>
            <w:shd w:val="clear" w:color="auto" w:fill="D9D9D9"/>
          </w:tcPr>
          <w:p w14:paraId="1B5A4E9B"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0.091 kg a.s./ha</w:t>
            </w:r>
          </w:p>
        </w:tc>
        <w:tc>
          <w:tcPr>
            <w:tcW w:w="1145" w:type="pct"/>
            <w:gridSpan w:val="2"/>
            <w:shd w:val="clear" w:color="auto" w:fill="D9D9D9"/>
          </w:tcPr>
          <w:p w14:paraId="72864A00"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0.175 kg a.s./ha</w:t>
            </w:r>
          </w:p>
        </w:tc>
        <w:tc>
          <w:tcPr>
            <w:tcW w:w="1106" w:type="pct"/>
            <w:gridSpan w:val="2"/>
            <w:shd w:val="clear" w:color="auto" w:fill="D9D9D9"/>
          </w:tcPr>
          <w:p w14:paraId="24D1DCF6"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0.159 kg a.s./ha</w:t>
            </w:r>
          </w:p>
        </w:tc>
      </w:tr>
      <w:tr w:rsidR="001A5DDB" w:rsidRPr="00AD2DAD" w14:paraId="0A3CBDAB" w14:textId="77777777" w:rsidTr="00AD2DAD">
        <w:trPr>
          <w:trHeight w:val="326"/>
        </w:trPr>
        <w:tc>
          <w:tcPr>
            <w:tcW w:w="748" w:type="pct"/>
            <w:vMerge w:val="restart"/>
            <w:shd w:val="clear" w:color="auto" w:fill="D9D9D9"/>
          </w:tcPr>
          <w:p w14:paraId="542D773A" w14:textId="77777777" w:rsidR="00E6764E" w:rsidRPr="00AD2DAD" w:rsidRDefault="00E6764E" w:rsidP="00FB1E28">
            <w:pPr>
              <w:pStyle w:val="RepStandard"/>
              <w:jc w:val="left"/>
              <w:rPr>
                <w:strike/>
                <w:color w:val="808080"/>
                <w:sz w:val="20"/>
                <w:szCs w:val="20"/>
              </w:rPr>
            </w:pPr>
            <w:r w:rsidRPr="00AD2DAD">
              <w:rPr>
                <w:b/>
                <w:strike/>
                <w:color w:val="808080"/>
                <w:sz w:val="20"/>
                <w:szCs w:val="20"/>
              </w:rPr>
              <w:t xml:space="preserve">Spray application outdoor </w:t>
            </w:r>
            <w:r w:rsidRPr="00AD2DAD">
              <w:rPr>
                <w:strike/>
                <w:color w:val="808080"/>
                <w:sz w:val="20"/>
                <w:szCs w:val="20"/>
              </w:rPr>
              <w:t>(AOEM</w:t>
            </w:r>
            <w:r w:rsidRPr="00AD2DAD">
              <w:rPr>
                <w:b/>
                <w:strike/>
                <w:color w:val="808080"/>
                <w:sz w:val="20"/>
                <w:szCs w:val="20"/>
              </w:rPr>
              <w:t xml:space="preserve">; </w:t>
            </w:r>
            <w:r w:rsidRPr="00AD2DAD">
              <w:rPr>
                <w:strike/>
                <w:color w:val="808080"/>
                <w:sz w:val="20"/>
              </w:rPr>
              <w:t>95</w:t>
            </w:r>
            <w:r w:rsidRPr="00AD2DAD">
              <w:rPr>
                <w:strike/>
                <w:color w:val="808080"/>
                <w:sz w:val="20"/>
                <w:vertAlign w:val="superscript"/>
              </w:rPr>
              <w:t>th</w:t>
            </w:r>
            <w:r w:rsidRPr="00AD2DAD">
              <w:rPr>
                <w:strike/>
                <w:color w:val="808080"/>
                <w:sz w:val="20"/>
              </w:rPr>
              <w:t xml:space="preserve"> percentile</w:t>
            </w:r>
            <w:r w:rsidRPr="00AD2DAD">
              <w:rPr>
                <w:strike/>
                <w:color w:val="808080"/>
                <w:sz w:val="20"/>
                <w:szCs w:val="20"/>
              </w:rPr>
              <w:t>)</w:t>
            </w:r>
          </w:p>
          <w:p w14:paraId="6F43C24F"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894" w:type="pct"/>
            <w:shd w:val="clear" w:color="auto" w:fill="D9D9D9"/>
          </w:tcPr>
          <w:p w14:paraId="15825387" w14:textId="77777777" w:rsidR="00E6764E" w:rsidRPr="00AD2DAD" w:rsidRDefault="00E6764E" w:rsidP="00FB1E28">
            <w:pPr>
              <w:pStyle w:val="RepTable"/>
              <w:rPr>
                <w:strike/>
                <w:color w:val="808080"/>
                <w:szCs w:val="20"/>
              </w:rPr>
            </w:pPr>
            <w:r w:rsidRPr="00AD2DAD">
              <w:rPr>
                <w:strike/>
                <w:color w:val="808080"/>
                <w:szCs w:val="20"/>
              </w:rPr>
              <w:t>Potential exposure</w:t>
            </w:r>
          </w:p>
        </w:tc>
        <w:tc>
          <w:tcPr>
            <w:tcW w:w="672" w:type="pct"/>
            <w:shd w:val="clear" w:color="auto" w:fill="D9D9D9"/>
          </w:tcPr>
          <w:p w14:paraId="43CB1B1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0.0954</w:t>
            </w:r>
          </w:p>
        </w:tc>
        <w:tc>
          <w:tcPr>
            <w:tcW w:w="436" w:type="pct"/>
            <w:shd w:val="clear" w:color="auto" w:fill="D9D9D9"/>
          </w:tcPr>
          <w:p w14:paraId="61DA176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59.63</w:t>
            </w:r>
          </w:p>
        </w:tc>
        <w:tc>
          <w:tcPr>
            <w:tcW w:w="672" w:type="pct"/>
            <w:shd w:val="clear" w:color="auto" w:fill="D9D9D9"/>
          </w:tcPr>
          <w:p w14:paraId="06C13F3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0.0182</w:t>
            </w:r>
          </w:p>
        </w:tc>
        <w:tc>
          <w:tcPr>
            <w:tcW w:w="473" w:type="pct"/>
            <w:shd w:val="clear" w:color="auto" w:fill="D9D9D9"/>
          </w:tcPr>
          <w:p w14:paraId="3EA2BE34" w14:textId="77777777" w:rsidR="00E6764E" w:rsidRPr="00AD2DAD" w:rsidRDefault="00E6764E" w:rsidP="00FB1E28">
            <w:pPr>
              <w:pStyle w:val="RepTable"/>
              <w:jc w:val="center"/>
              <w:rPr>
                <w:rFonts w:eastAsia="SimSun"/>
                <w:b/>
                <w:bCs/>
                <w:strike/>
                <w:color w:val="808080"/>
                <w:szCs w:val="20"/>
                <w:lang w:eastAsia="zh-CN"/>
              </w:rPr>
            </w:pPr>
            <w:r w:rsidRPr="00AD2DAD">
              <w:rPr>
                <w:rFonts w:eastAsia="SimSun"/>
                <w:b/>
                <w:bCs/>
                <w:strike/>
                <w:color w:val="808080"/>
                <w:szCs w:val="20"/>
                <w:lang w:eastAsia="zh-CN"/>
              </w:rPr>
              <w:t>182.06</w:t>
            </w:r>
          </w:p>
        </w:tc>
        <w:tc>
          <w:tcPr>
            <w:tcW w:w="672" w:type="pct"/>
            <w:shd w:val="clear" w:color="auto" w:fill="D9D9D9"/>
          </w:tcPr>
          <w:p w14:paraId="0467A49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0.0064</w:t>
            </w:r>
          </w:p>
        </w:tc>
        <w:tc>
          <w:tcPr>
            <w:tcW w:w="434" w:type="pct"/>
            <w:shd w:val="clear" w:color="auto" w:fill="D9D9D9"/>
          </w:tcPr>
          <w:p w14:paraId="1721E43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63.69</w:t>
            </w:r>
          </w:p>
        </w:tc>
      </w:tr>
      <w:tr w:rsidR="001A5DDB" w:rsidRPr="00AD2DAD" w14:paraId="40CA8F41" w14:textId="77777777" w:rsidTr="00AD2DAD">
        <w:trPr>
          <w:trHeight w:val="323"/>
        </w:trPr>
        <w:tc>
          <w:tcPr>
            <w:tcW w:w="748" w:type="pct"/>
            <w:vMerge/>
            <w:shd w:val="clear" w:color="auto" w:fill="D9D9D9"/>
          </w:tcPr>
          <w:p w14:paraId="5744F8A0" w14:textId="77777777" w:rsidR="00E6764E" w:rsidRPr="00AD2DAD" w:rsidRDefault="00E6764E" w:rsidP="00FB1E28">
            <w:pPr>
              <w:pStyle w:val="RepStandard"/>
              <w:rPr>
                <w:strike/>
                <w:color w:val="808080"/>
                <w:sz w:val="20"/>
              </w:rPr>
            </w:pPr>
          </w:p>
        </w:tc>
        <w:tc>
          <w:tcPr>
            <w:tcW w:w="894" w:type="pct"/>
            <w:shd w:val="clear" w:color="auto" w:fill="D9D9D9"/>
          </w:tcPr>
          <w:p w14:paraId="0C02F21D" w14:textId="77777777" w:rsidR="00E6764E" w:rsidRPr="00AD2DAD" w:rsidRDefault="00E6764E" w:rsidP="00FB1E28">
            <w:pPr>
              <w:pStyle w:val="RepTable"/>
              <w:rPr>
                <w:strike/>
                <w:color w:val="808080"/>
                <w:szCs w:val="20"/>
              </w:rPr>
            </w:pPr>
            <w:r w:rsidRPr="00AD2DAD">
              <w:rPr>
                <w:strike/>
                <w:color w:val="808080"/>
                <w:szCs w:val="20"/>
              </w:rPr>
              <w:t xml:space="preserve">Work wear (arms, body and legs covered) M/L and A </w:t>
            </w:r>
          </w:p>
        </w:tc>
        <w:tc>
          <w:tcPr>
            <w:tcW w:w="672" w:type="pct"/>
            <w:shd w:val="clear" w:color="auto" w:fill="D9D9D9"/>
          </w:tcPr>
          <w:p w14:paraId="680EE9C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0.0377</w:t>
            </w:r>
          </w:p>
        </w:tc>
        <w:tc>
          <w:tcPr>
            <w:tcW w:w="436" w:type="pct"/>
            <w:shd w:val="clear" w:color="auto" w:fill="D9D9D9"/>
          </w:tcPr>
          <w:p w14:paraId="1F2C17D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23.59</w:t>
            </w:r>
          </w:p>
        </w:tc>
        <w:tc>
          <w:tcPr>
            <w:tcW w:w="672" w:type="pct"/>
            <w:shd w:val="clear" w:color="auto" w:fill="D9D9D9"/>
          </w:tcPr>
          <w:p w14:paraId="799B800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0.0117</w:t>
            </w:r>
          </w:p>
        </w:tc>
        <w:tc>
          <w:tcPr>
            <w:tcW w:w="473" w:type="pct"/>
            <w:shd w:val="clear" w:color="auto" w:fill="D9D9D9"/>
          </w:tcPr>
          <w:p w14:paraId="5D8C509B" w14:textId="77777777" w:rsidR="00E6764E" w:rsidRPr="00AD2DAD" w:rsidRDefault="00E6764E" w:rsidP="00FB1E28">
            <w:pPr>
              <w:pStyle w:val="RepTable"/>
              <w:jc w:val="center"/>
              <w:rPr>
                <w:rFonts w:eastAsia="SimSun"/>
                <w:b/>
                <w:bCs/>
                <w:strike/>
                <w:color w:val="808080"/>
                <w:szCs w:val="20"/>
                <w:lang w:eastAsia="zh-CN"/>
              </w:rPr>
            </w:pPr>
            <w:r w:rsidRPr="00AD2DAD">
              <w:rPr>
                <w:rFonts w:eastAsia="SimSun"/>
                <w:b/>
                <w:bCs/>
                <w:strike/>
                <w:color w:val="808080"/>
                <w:szCs w:val="20"/>
                <w:lang w:eastAsia="zh-CN"/>
              </w:rPr>
              <w:t>116.96</w:t>
            </w:r>
          </w:p>
        </w:tc>
        <w:tc>
          <w:tcPr>
            <w:tcW w:w="672" w:type="pct"/>
            <w:shd w:val="clear" w:color="auto" w:fill="D9D9D9"/>
          </w:tcPr>
          <w:p w14:paraId="6AFD3B1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0.0061</w:t>
            </w:r>
          </w:p>
        </w:tc>
        <w:tc>
          <w:tcPr>
            <w:tcW w:w="434" w:type="pct"/>
            <w:shd w:val="clear" w:color="auto" w:fill="D9D9D9"/>
          </w:tcPr>
          <w:p w14:paraId="0FD02FE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61.52</w:t>
            </w:r>
          </w:p>
        </w:tc>
      </w:tr>
      <w:tr w:rsidR="001A5DDB" w:rsidRPr="00AD2DAD" w14:paraId="34C131EE" w14:textId="77777777" w:rsidTr="00AD2DAD">
        <w:trPr>
          <w:trHeight w:val="323"/>
        </w:trPr>
        <w:tc>
          <w:tcPr>
            <w:tcW w:w="748" w:type="pct"/>
            <w:vMerge/>
            <w:shd w:val="clear" w:color="auto" w:fill="D9D9D9"/>
          </w:tcPr>
          <w:p w14:paraId="35E67E64" w14:textId="77777777" w:rsidR="00E6764E" w:rsidRPr="00AD2DAD" w:rsidRDefault="00E6764E" w:rsidP="00FB1E28">
            <w:pPr>
              <w:pStyle w:val="RepStandard"/>
              <w:rPr>
                <w:strike/>
                <w:color w:val="808080"/>
                <w:sz w:val="20"/>
              </w:rPr>
            </w:pPr>
          </w:p>
        </w:tc>
        <w:tc>
          <w:tcPr>
            <w:tcW w:w="894" w:type="pct"/>
            <w:shd w:val="clear" w:color="auto" w:fill="D9D9D9"/>
          </w:tcPr>
          <w:p w14:paraId="668B8AA2" w14:textId="77777777" w:rsidR="00E6764E" w:rsidRPr="00AD2DAD" w:rsidRDefault="00E6764E" w:rsidP="00FB1E28">
            <w:pPr>
              <w:pStyle w:val="RepTable"/>
              <w:rPr>
                <w:strike/>
                <w:color w:val="808080"/>
                <w:szCs w:val="20"/>
              </w:rPr>
            </w:pPr>
            <w:r w:rsidRPr="00AD2DAD">
              <w:rPr>
                <w:strike/>
                <w:color w:val="808080"/>
                <w:szCs w:val="20"/>
              </w:rPr>
              <w:t>Work wear (arms, body and legs covered) M/L and A + gloves during M/L</w:t>
            </w:r>
          </w:p>
        </w:tc>
        <w:tc>
          <w:tcPr>
            <w:tcW w:w="672" w:type="pct"/>
            <w:shd w:val="clear" w:color="auto" w:fill="D9D9D9"/>
          </w:tcPr>
          <w:p w14:paraId="12524D8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0.0083</w:t>
            </w:r>
          </w:p>
        </w:tc>
        <w:tc>
          <w:tcPr>
            <w:tcW w:w="436" w:type="pct"/>
            <w:shd w:val="clear" w:color="auto" w:fill="D9D9D9"/>
          </w:tcPr>
          <w:p w14:paraId="7A761F3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5.18</w:t>
            </w:r>
          </w:p>
        </w:tc>
        <w:tc>
          <w:tcPr>
            <w:tcW w:w="672" w:type="pct"/>
            <w:shd w:val="clear" w:color="auto" w:fill="D9D9D9"/>
          </w:tcPr>
          <w:p w14:paraId="209890F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0.0073</w:t>
            </w:r>
          </w:p>
        </w:tc>
        <w:tc>
          <w:tcPr>
            <w:tcW w:w="473" w:type="pct"/>
            <w:shd w:val="clear" w:color="auto" w:fill="D9D9D9"/>
          </w:tcPr>
          <w:p w14:paraId="17FF3E7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72.81</w:t>
            </w:r>
          </w:p>
        </w:tc>
        <w:tc>
          <w:tcPr>
            <w:tcW w:w="672" w:type="pct"/>
            <w:shd w:val="clear" w:color="auto" w:fill="D9D9D9"/>
          </w:tcPr>
          <w:p w14:paraId="360BF4B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0.0061</w:t>
            </w:r>
          </w:p>
        </w:tc>
        <w:tc>
          <w:tcPr>
            <w:tcW w:w="434" w:type="pct"/>
            <w:shd w:val="clear" w:color="auto" w:fill="D9D9D9"/>
          </w:tcPr>
          <w:p w14:paraId="03B7944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61.52</w:t>
            </w:r>
          </w:p>
        </w:tc>
      </w:tr>
      <w:tr w:rsidR="001A5DDB" w:rsidRPr="00AD2DAD" w14:paraId="4733366D" w14:textId="77777777" w:rsidTr="00AD2DAD">
        <w:trPr>
          <w:trHeight w:val="227"/>
        </w:trPr>
        <w:tc>
          <w:tcPr>
            <w:tcW w:w="5000" w:type="pct"/>
            <w:gridSpan w:val="8"/>
            <w:shd w:val="clear" w:color="auto" w:fill="D9D9D9"/>
            <w:vAlign w:val="center"/>
          </w:tcPr>
          <w:p w14:paraId="72A536C6" w14:textId="77777777" w:rsidR="00E6764E" w:rsidRPr="00AD2DAD" w:rsidRDefault="00E6764E" w:rsidP="00FB1E28">
            <w:pPr>
              <w:pStyle w:val="RepTable"/>
              <w:rPr>
                <w:rFonts w:eastAsia="SimSun"/>
                <w:strike/>
                <w:color w:val="808080"/>
                <w:szCs w:val="20"/>
                <w:lang w:eastAsia="zh-CN"/>
              </w:rPr>
            </w:pPr>
            <w:r w:rsidRPr="00AD2DAD">
              <w:rPr>
                <w:strike/>
                <w:color w:val="808080"/>
              </w:rPr>
              <w:t>Oilseed rape</w:t>
            </w:r>
          </w:p>
        </w:tc>
      </w:tr>
      <w:tr w:rsidR="001A5DDB" w:rsidRPr="00AD2DAD" w14:paraId="1655D217" w14:textId="77777777" w:rsidTr="00AD2DAD">
        <w:trPr>
          <w:trHeight w:val="170"/>
        </w:trPr>
        <w:tc>
          <w:tcPr>
            <w:tcW w:w="1642" w:type="pct"/>
            <w:gridSpan w:val="2"/>
            <w:shd w:val="clear" w:color="auto" w:fill="D9D9D9"/>
            <w:vAlign w:val="center"/>
          </w:tcPr>
          <w:p w14:paraId="12BBCE0A" w14:textId="77777777" w:rsidR="00E6764E" w:rsidRPr="00AD2DAD" w:rsidRDefault="00E6764E" w:rsidP="00FB1E28">
            <w:pPr>
              <w:pStyle w:val="RepTable"/>
              <w:rPr>
                <w:strike/>
                <w:color w:val="808080"/>
                <w:szCs w:val="20"/>
              </w:rPr>
            </w:pPr>
            <w:r w:rsidRPr="00AD2DAD">
              <w:rPr>
                <w:strike/>
                <w:color w:val="808080"/>
                <w:szCs w:val="20"/>
              </w:rPr>
              <w:t>Application rate</w:t>
            </w:r>
          </w:p>
        </w:tc>
        <w:tc>
          <w:tcPr>
            <w:tcW w:w="1108" w:type="pct"/>
            <w:gridSpan w:val="2"/>
            <w:shd w:val="clear" w:color="auto" w:fill="D9D9D9"/>
            <w:vAlign w:val="center"/>
          </w:tcPr>
          <w:p w14:paraId="49DC1253"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0.078 kg a.s./ha</w:t>
            </w:r>
          </w:p>
        </w:tc>
        <w:tc>
          <w:tcPr>
            <w:tcW w:w="1145" w:type="pct"/>
            <w:gridSpan w:val="2"/>
            <w:shd w:val="clear" w:color="auto" w:fill="D9D9D9"/>
            <w:vAlign w:val="center"/>
          </w:tcPr>
          <w:p w14:paraId="1AB7D8F0"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0.150 kg a.s./ha</w:t>
            </w:r>
          </w:p>
        </w:tc>
        <w:tc>
          <w:tcPr>
            <w:tcW w:w="1106" w:type="pct"/>
            <w:gridSpan w:val="2"/>
            <w:shd w:val="clear" w:color="auto" w:fill="D9D9D9"/>
            <w:vAlign w:val="center"/>
          </w:tcPr>
          <w:p w14:paraId="1A0A406A"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0.136 kg a.s./ha</w:t>
            </w:r>
          </w:p>
        </w:tc>
      </w:tr>
      <w:tr w:rsidR="001A5DDB" w:rsidRPr="00AD2DAD" w14:paraId="014C9BF5" w14:textId="77777777" w:rsidTr="00AD2DAD">
        <w:trPr>
          <w:trHeight w:val="323"/>
        </w:trPr>
        <w:tc>
          <w:tcPr>
            <w:tcW w:w="748" w:type="pct"/>
            <w:vMerge w:val="restart"/>
            <w:shd w:val="clear" w:color="auto" w:fill="D9D9D9"/>
          </w:tcPr>
          <w:p w14:paraId="75697CF1" w14:textId="77777777" w:rsidR="00E6764E" w:rsidRPr="00AD2DAD" w:rsidRDefault="00E6764E" w:rsidP="00FB1E28">
            <w:pPr>
              <w:pStyle w:val="RepStandard"/>
              <w:jc w:val="left"/>
              <w:rPr>
                <w:strike/>
                <w:color w:val="808080"/>
                <w:sz w:val="20"/>
                <w:szCs w:val="20"/>
              </w:rPr>
            </w:pPr>
            <w:r w:rsidRPr="00AD2DAD">
              <w:rPr>
                <w:b/>
                <w:strike/>
                <w:color w:val="808080"/>
                <w:sz w:val="20"/>
                <w:szCs w:val="20"/>
              </w:rPr>
              <w:t xml:space="preserve">Spray application outdoor </w:t>
            </w:r>
            <w:r w:rsidRPr="00AD2DAD">
              <w:rPr>
                <w:strike/>
                <w:color w:val="808080"/>
                <w:sz w:val="20"/>
                <w:szCs w:val="20"/>
              </w:rPr>
              <w:t>(AOEM</w:t>
            </w:r>
            <w:r w:rsidRPr="00AD2DAD">
              <w:rPr>
                <w:b/>
                <w:strike/>
                <w:color w:val="808080"/>
                <w:sz w:val="20"/>
                <w:szCs w:val="20"/>
              </w:rPr>
              <w:t xml:space="preserve">; </w:t>
            </w:r>
            <w:r w:rsidRPr="00AD2DAD">
              <w:rPr>
                <w:strike/>
                <w:color w:val="808080"/>
                <w:sz w:val="20"/>
              </w:rPr>
              <w:t>95</w:t>
            </w:r>
            <w:r w:rsidRPr="00AD2DAD">
              <w:rPr>
                <w:strike/>
                <w:color w:val="808080"/>
                <w:sz w:val="20"/>
                <w:vertAlign w:val="superscript"/>
              </w:rPr>
              <w:t>th</w:t>
            </w:r>
            <w:r w:rsidRPr="00AD2DAD">
              <w:rPr>
                <w:strike/>
                <w:color w:val="808080"/>
                <w:sz w:val="20"/>
              </w:rPr>
              <w:t xml:space="preserve"> percentile</w:t>
            </w:r>
            <w:r w:rsidRPr="00AD2DAD">
              <w:rPr>
                <w:strike/>
                <w:color w:val="808080"/>
                <w:sz w:val="20"/>
                <w:szCs w:val="20"/>
              </w:rPr>
              <w:t>)</w:t>
            </w:r>
          </w:p>
          <w:p w14:paraId="6AEB196B"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894" w:type="pct"/>
            <w:shd w:val="clear" w:color="auto" w:fill="D9D9D9"/>
          </w:tcPr>
          <w:p w14:paraId="583AFF0D" w14:textId="77777777" w:rsidR="00E6764E" w:rsidRPr="00AD2DAD" w:rsidRDefault="00E6764E" w:rsidP="00FB1E28">
            <w:pPr>
              <w:pStyle w:val="RepTable"/>
              <w:rPr>
                <w:strike/>
                <w:color w:val="808080"/>
                <w:szCs w:val="20"/>
              </w:rPr>
            </w:pPr>
            <w:r w:rsidRPr="00AD2DAD">
              <w:rPr>
                <w:strike/>
                <w:color w:val="808080"/>
                <w:szCs w:val="20"/>
              </w:rPr>
              <w:t>Potential exposure</w:t>
            </w:r>
          </w:p>
        </w:tc>
        <w:tc>
          <w:tcPr>
            <w:tcW w:w="672" w:type="pct"/>
            <w:shd w:val="clear" w:color="auto" w:fill="D9D9D9"/>
          </w:tcPr>
          <w:p w14:paraId="6A57863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0.0887</w:t>
            </w:r>
          </w:p>
        </w:tc>
        <w:tc>
          <w:tcPr>
            <w:tcW w:w="436" w:type="pct"/>
            <w:shd w:val="clear" w:color="auto" w:fill="D9D9D9"/>
          </w:tcPr>
          <w:p w14:paraId="3AC3D1E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55.43</w:t>
            </w:r>
          </w:p>
        </w:tc>
        <w:tc>
          <w:tcPr>
            <w:tcW w:w="672" w:type="pct"/>
            <w:shd w:val="clear" w:color="auto" w:fill="D9D9D9"/>
          </w:tcPr>
          <w:p w14:paraId="05595FE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0.0167</w:t>
            </w:r>
          </w:p>
        </w:tc>
        <w:tc>
          <w:tcPr>
            <w:tcW w:w="473" w:type="pct"/>
            <w:shd w:val="clear" w:color="auto" w:fill="D9D9D9"/>
          </w:tcPr>
          <w:p w14:paraId="50C186A6" w14:textId="77777777" w:rsidR="00E6764E" w:rsidRPr="00AD2DAD" w:rsidRDefault="00E6764E" w:rsidP="00FB1E28">
            <w:pPr>
              <w:pStyle w:val="RepTable"/>
              <w:jc w:val="center"/>
              <w:rPr>
                <w:rFonts w:eastAsia="SimSun"/>
                <w:b/>
                <w:bCs/>
                <w:strike/>
                <w:color w:val="808080"/>
                <w:szCs w:val="20"/>
                <w:lang w:eastAsia="zh-CN"/>
              </w:rPr>
            </w:pPr>
            <w:r w:rsidRPr="00AD2DAD">
              <w:rPr>
                <w:rFonts w:eastAsia="SimSun"/>
                <w:b/>
                <w:bCs/>
                <w:strike/>
                <w:color w:val="808080"/>
                <w:szCs w:val="20"/>
                <w:lang w:eastAsia="zh-CN"/>
              </w:rPr>
              <w:t>166.70</w:t>
            </w:r>
          </w:p>
        </w:tc>
        <w:tc>
          <w:tcPr>
            <w:tcW w:w="672" w:type="pct"/>
            <w:shd w:val="clear" w:color="auto" w:fill="D9D9D9"/>
          </w:tcPr>
          <w:p w14:paraId="2B5764B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0.0057</w:t>
            </w:r>
          </w:p>
        </w:tc>
        <w:tc>
          <w:tcPr>
            <w:tcW w:w="434" w:type="pct"/>
            <w:shd w:val="clear" w:color="auto" w:fill="D9D9D9"/>
          </w:tcPr>
          <w:p w14:paraId="52BEEB1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57.26</w:t>
            </w:r>
          </w:p>
        </w:tc>
      </w:tr>
      <w:tr w:rsidR="001A5DDB" w:rsidRPr="00AD2DAD" w14:paraId="50A60ABC" w14:textId="77777777" w:rsidTr="00AD2DAD">
        <w:trPr>
          <w:trHeight w:val="323"/>
        </w:trPr>
        <w:tc>
          <w:tcPr>
            <w:tcW w:w="748" w:type="pct"/>
            <w:vMerge/>
            <w:shd w:val="clear" w:color="auto" w:fill="D9D9D9"/>
          </w:tcPr>
          <w:p w14:paraId="7307C2FE" w14:textId="77777777" w:rsidR="00E6764E" w:rsidRPr="00AD2DAD" w:rsidRDefault="00E6764E" w:rsidP="00FB1E28">
            <w:pPr>
              <w:pStyle w:val="RepStandard"/>
              <w:rPr>
                <w:strike/>
                <w:color w:val="808080"/>
                <w:sz w:val="20"/>
              </w:rPr>
            </w:pPr>
          </w:p>
        </w:tc>
        <w:tc>
          <w:tcPr>
            <w:tcW w:w="894" w:type="pct"/>
            <w:shd w:val="clear" w:color="auto" w:fill="D9D9D9"/>
          </w:tcPr>
          <w:p w14:paraId="0BD084F0" w14:textId="77777777" w:rsidR="00E6764E" w:rsidRPr="00AD2DAD" w:rsidRDefault="00E6764E" w:rsidP="00FB1E28">
            <w:pPr>
              <w:pStyle w:val="RepTable"/>
              <w:rPr>
                <w:strike/>
                <w:color w:val="808080"/>
                <w:szCs w:val="20"/>
              </w:rPr>
            </w:pPr>
            <w:r w:rsidRPr="00AD2DAD">
              <w:rPr>
                <w:strike/>
                <w:color w:val="808080"/>
                <w:szCs w:val="20"/>
              </w:rPr>
              <w:t xml:space="preserve">Work wear (arms, body and legs covered) M/L and A </w:t>
            </w:r>
          </w:p>
        </w:tc>
        <w:tc>
          <w:tcPr>
            <w:tcW w:w="672" w:type="pct"/>
            <w:shd w:val="clear" w:color="auto" w:fill="D9D9D9"/>
          </w:tcPr>
          <w:p w14:paraId="5988910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0.0335</w:t>
            </w:r>
          </w:p>
        </w:tc>
        <w:tc>
          <w:tcPr>
            <w:tcW w:w="436" w:type="pct"/>
            <w:shd w:val="clear" w:color="auto" w:fill="D9D9D9"/>
          </w:tcPr>
          <w:p w14:paraId="673088F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20.96</w:t>
            </w:r>
          </w:p>
        </w:tc>
        <w:tc>
          <w:tcPr>
            <w:tcW w:w="672" w:type="pct"/>
            <w:shd w:val="clear" w:color="auto" w:fill="D9D9D9"/>
          </w:tcPr>
          <w:p w14:paraId="4C035A4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0.0105</w:t>
            </w:r>
          </w:p>
        </w:tc>
        <w:tc>
          <w:tcPr>
            <w:tcW w:w="473" w:type="pct"/>
            <w:shd w:val="clear" w:color="auto" w:fill="D9D9D9"/>
          </w:tcPr>
          <w:p w14:paraId="37AA2005" w14:textId="77777777" w:rsidR="00E6764E" w:rsidRPr="00AD2DAD" w:rsidRDefault="00E6764E" w:rsidP="00FB1E28">
            <w:pPr>
              <w:pStyle w:val="RepTable"/>
              <w:jc w:val="center"/>
              <w:rPr>
                <w:rFonts w:eastAsia="SimSun"/>
                <w:b/>
                <w:bCs/>
                <w:strike/>
                <w:color w:val="808080"/>
                <w:szCs w:val="20"/>
                <w:lang w:eastAsia="zh-CN"/>
              </w:rPr>
            </w:pPr>
            <w:r w:rsidRPr="00AD2DAD">
              <w:rPr>
                <w:rFonts w:eastAsia="SimSun"/>
                <w:b/>
                <w:bCs/>
                <w:strike/>
                <w:color w:val="808080"/>
                <w:szCs w:val="20"/>
                <w:lang w:eastAsia="zh-CN"/>
              </w:rPr>
              <w:t>104.65</w:t>
            </w:r>
          </w:p>
        </w:tc>
        <w:tc>
          <w:tcPr>
            <w:tcW w:w="672" w:type="pct"/>
            <w:shd w:val="clear" w:color="auto" w:fill="D9D9D9"/>
          </w:tcPr>
          <w:p w14:paraId="149B205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0.0055</w:t>
            </w:r>
          </w:p>
        </w:tc>
        <w:tc>
          <w:tcPr>
            <w:tcW w:w="434" w:type="pct"/>
            <w:shd w:val="clear" w:color="auto" w:fill="D9D9D9"/>
          </w:tcPr>
          <w:p w14:paraId="1E341F6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55.40</w:t>
            </w:r>
          </w:p>
        </w:tc>
      </w:tr>
      <w:tr w:rsidR="001A5DDB" w:rsidRPr="00AD2DAD" w14:paraId="35DD4365" w14:textId="77777777" w:rsidTr="00AD2DAD">
        <w:trPr>
          <w:trHeight w:val="323"/>
        </w:trPr>
        <w:tc>
          <w:tcPr>
            <w:tcW w:w="748" w:type="pct"/>
            <w:vMerge/>
            <w:shd w:val="clear" w:color="auto" w:fill="D9D9D9"/>
          </w:tcPr>
          <w:p w14:paraId="0CF6B75A" w14:textId="77777777" w:rsidR="00E6764E" w:rsidRPr="00AD2DAD" w:rsidRDefault="00E6764E" w:rsidP="00FB1E28">
            <w:pPr>
              <w:pStyle w:val="RepStandard"/>
              <w:rPr>
                <w:strike/>
                <w:color w:val="808080"/>
                <w:sz w:val="20"/>
              </w:rPr>
            </w:pPr>
          </w:p>
        </w:tc>
        <w:tc>
          <w:tcPr>
            <w:tcW w:w="894" w:type="pct"/>
            <w:shd w:val="clear" w:color="auto" w:fill="D9D9D9"/>
          </w:tcPr>
          <w:p w14:paraId="6FE49E22" w14:textId="77777777" w:rsidR="00E6764E" w:rsidRPr="00AD2DAD" w:rsidRDefault="00E6764E" w:rsidP="00FB1E28">
            <w:pPr>
              <w:pStyle w:val="RepTable"/>
              <w:rPr>
                <w:strike/>
                <w:color w:val="808080"/>
                <w:szCs w:val="20"/>
              </w:rPr>
            </w:pPr>
            <w:r w:rsidRPr="00AD2DAD">
              <w:rPr>
                <w:strike/>
                <w:color w:val="808080"/>
                <w:szCs w:val="20"/>
              </w:rPr>
              <w:t>Work wear (arms, body and legs covered) M/L and A + gloves during M/L</w:t>
            </w:r>
          </w:p>
        </w:tc>
        <w:tc>
          <w:tcPr>
            <w:tcW w:w="672" w:type="pct"/>
            <w:shd w:val="clear" w:color="auto" w:fill="D9D9D9"/>
          </w:tcPr>
          <w:p w14:paraId="30935F2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0.0074</w:t>
            </w:r>
          </w:p>
        </w:tc>
        <w:tc>
          <w:tcPr>
            <w:tcW w:w="436" w:type="pct"/>
            <w:shd w:val="clear" w:color="auto" w:fill="D9D9D9"/>
          </w:tcPr>
          <w:p w14:paraId="20B6757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4.63</w:t>
            </w:r>
          </w:p>
        </w:tc>
        <w:tc>
          <w:tcPr>
            <w:tcW w:w="672" w:type="pct"/>
            <w:shd w:val="clear" w:color="auto" w:fill="D9D9D9"/>
          </w:tcPr>
          <w:p w14:paraId="12C4702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0.0065</w:t>
            </w:r>
          </w:p>
        </w:tc>
        <w:tc>
          <w:tcPr>
            <w:tcW w:w="473" w:type="pct"/>
            <w:shd w:val="clear" w:color="auto" w:fill="D9D9D9"/>
          </w:tcPr>
          <w:p w14:paraId="15105F6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65.47</w:t>
            </w:r>
          </w:p>
        </w:tc>
        <w:tc>
          <w:tcPr>
            <w:tcW w:w="672" w:type="pct"/>
            <w:shd w:val="clear" w:color="auto" w:fill="D9D9D9"/>
          </w:tcPr>
          <w:p w14:paraId="3029430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0.0055</w:t>
            </w:r>
          </w:p>
        </w:tc>
        <w:tc>
          <w:tcPr>
            <w:tcW w:w="434" w:type="pct"/>
            <w:shd w:val="clear" w:color="auto" w:fill="D9D9D9"/>
          </w:tcPr>
          <w:p w14:paraId="39FCE4A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55.40</w:t>
            </w:r>
          </w:p>
        </w:tc>
      </w:tr>
    </w:tbl>
    <w:p w14:paraId="046F5A47" w14:textId="77777777" w:rsidR="00E6764E" w:rsidRPr="009C74E2" w:rsidRDefault="00E6764E" w:rsidP="00E6764E">
      <w:pPr>
        <w:rPr>
          <w:sz w:val="18"/>
          <w:szCs w:val="18"/>
        </w:rPr>
      </w:pPr>
      <w:bookmarkStart w:id="257" w:name="_Toc399764861"/>
      <w:bookmarkStart w:id="258" w:name="_Toc328552161"/>
      <w:bookmarkStart w:id="259" w:name="_Toc331773186"/>
      <w:bookmarkStart w:id="260" w:name="_Toc332033545"/>
      <w:bookmarkStart w:id="261" w:name="_Toc328552184"/>
      <w:bookmarkStart w:id="262" w:name="_Toc331773209"/>
      <w:bookmarkStart w:id="263" w:name="_Toc332033568"/>
      <w:bookmarkStart w:id="264" w:name="_Toc328552201"/>
      <w:bookmarkStart w:id="265" w:name="_Toc331773226"/>
      <w:bookmarkStart w:id="266" w:name="_Toc332033585"/>
      <w:bookmarkStart w:id="267" w:name="_Toc328552219"/>
      <w:bookmarkStart w:id="268" w:name="_Toc331773244"/>
      <w:bookmarkStart w:id="269" w:name="_Toc332033603"/>
      <w:bookmarkStart w:id="270" w:name="_Toc328552236"/>
      <w:bookmarkStart w:id="271" w:name="_Toc331773261"/>
      <w:bookmarkStart w:id="272" w:name="_Toc332033620"/>
      <w:bookmarkStart w:id="273" w:name="_Toc328552243"/>
      <w:bookmarkStart w:id="274" w:name="_Toc331773268"/>
      <w:bookmarkStart w:id="275" w:name="_Toc332033627"/>
      <w:bookmarkStart w:id="276" w:name="_Toc328552251"/>
      <w:bookmarkStart w:id="277" w:name="_Toc328552253"/>
      <w:bookmarkStart w:id="278" w:name="_Toc328552254"/>
      <w:bookmarkStart w:id="279" w:name="_Ref448297599"/>
      <w:bookmarkStart w:id="280" w:name="_Ref448297585"/>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Pr>
          <w:sz w:val="18"/>
          <w:szCs w:val="18"/>
        </w:rPr>
        <w:t>NR = not required</w:t>
      </w:r>
    </w:p>
    <w:p w14:paraId="3EE70E70" w14:textId="77777777" w:rsidR="00E6764E" w:rsidRDefault="00E6764E" w:rsidP="00E6764E">
      <w:pPr>
        <w:pStyle w:val="RepLabel"/>
        <w:spacing w:before="240"/>
      </w:pPr>
      <w:r w:rsidRPr="00185D58">
        <w:t>Table </w:t>
      </w:r>
      <w:r w:rsidRPr="00185D58">
        <w:fldChar w:fldCharType="begin"/>
      </w:r>
      <w:r w:rsidRPr="00185D58">
        <w:instrText xml:space="preserve"> STYLEREF 2 \s </w:instrText>
      </w:r>
      <w:r w:rsidRPr="00185D58">
        <w:fldChar w:fldCharType="separate"/>
      </w:r>
      <w:r>
        <w:rPr>
          <w:noProof/>
        </w:rPr>
        <w:t>3.4</w:t>
      </w:r>
      <w:r w:rsidRPr="00185D58">
        <w:fldChar w:fldCharType="end"/>
      </w:r>
      <w:r w:rsidRPr="00185D58">
        <w:noBreakHyphen/>
      </w:r>
      <w:r w:rsidRPr="00185D58">
        <w:fldChar w:fldCharType="begin"/>
      </w:r>
      <w:r w:rsidRPr="00185D58">
        <w:instrText xml:space="preserve"> SEQ Table \* ARABIC \s 2 </w:instrText>
      </w:r>
      <w:r w:rsidRPr="00185D58">
        <w:fldChar w:fldCharType="separate"/>
      </w:r>
      <w:r>
        <w:rPr>
          <w:noProof/>
        </w:rPr>
        <w:t>5</w:t>
      </w:r>
      <w:r w:rsidRPr="00185D58">
        <w:fldChar w:fldCharType="end"/>
      </w:r>
      <w:bookmarkEnd w:id="279"/>
      <w:r w:rsidRPr="00185D58">
        <w:t>:</w:t>
      </w:r>
      <w:r w:rsidRPr="00185D58">
        <w:tab/>
        <w:t>Estimated operator exposure (longer term exposure)</w:t>
      </w:r>
      <w:bookmarkEnd w:id="2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73"/>
        <w:gridCol w:w="1629"/>
        <w:gridCol w:w="1250"/>
        <w:gridCol w:w="865"/>
        <w:gridCol w:w="1250"/>
        <w:gridCol w:w="865"/>
        <w:gridCol w:w="1250"/>
        <w:gridCol w:w="864"/>
      </w:tblGrid>
      <w:tr w:rsidR="00644A6F" w:rsidRPr="00185D58" w14:paraId="015BCAB8" w14:textId="77777777" w:rsidTr="00F05FEC">
        <w:tc>
          <w:tcPr>
            <w:tcW w:w="734" w:type="pct"/>
            <w:vAlign w:val="center"/>
          </w:tcPr>
          <w:p w14:paraId="4121C4D1" w14:textId="77777777" w:rsidR="00644A6F" w:rsidRPr="00185D58" w:rsidRDefault="00644A6F" w:rsidP="00F05FEC">
            <w:pPr>
              <w:pStyle w:val="RepTableHeader"/>
              <w:jc w:val="center"/>
              <w:rPr>
                <w:lang w:val="en-GB"/>
              </w:rPr>
            </w:pPr>
          </w:p>
        </w:tc>
        <w:tc>
          <w:tcPr>
            <w:tcW w:w="871" w:type="pct"/>
            <w:vAlign w:val="center"/>
          </w:tcPr>
          <w:p w14:paraId="47884F81" w14:textId="77777777" w:rsidR="00644A6F" w:rsidRPr="00185D58" w:rsidRDefault="00644A6F" w:rsidP="00F05FEC">
            <w:pPr>
              <w:pStyle w:val="RepTableHeader"/>
              <w:jc w:val="center"/>
              <w:rPr>
                <w:lang w:val="en-GB"/>
              </w:rPr>
            </w:pPr>
          </w:p>
        </w:tc>
        <w:tc>
          <w:tcPr>
            <w:tcW w:w="1132" w:type="pct"/>
            <w:gridSpan w:val="2"/>
            <w:vAlign w:val="center"/>
          </w:tcPr>
          <w:p w14:paraId="535EEFF0" w14:textId="77777777" w:rsidR="00644A6F" w:rsidRPr="00185D58" w:rsidRDefault="00644A6F" w:rsidP="00F05FEC">
            <w:pPr>
              <w:pStyle w:val="RepTableHeader"/>
              <w:jc w:val="center"/>
              <w:rPr>
                <w:lang w:val="en-GB"/>
              </w:rPr>
            </w:pPr>
            <w:r w:rsidRPr="00185D58">
              <w:rPr>
                <w:lang w:val="en-GB"/>
              </w:rPr>
              <w:t>Difenoconazole</w:t>
            </w:r>
          </w:p>
        </w:tc>
        <w:tc>
          <w:tcPr>
            <w:tcW w:w="1132" w:type="pct"/>
            <w:gridSpan w:val="2"/>
            <w:vAlign w:val="center"/>
          </w:tcPr>
          <w:p w14:paraId="7C27AF7D" w14:textId="77777777" w:rsidR="00644A6F" w:rsidRPr="00185D58" w:rsidRDefault="00644A6F" w:rsidP="00F05FEC">
            <w:pPr>
              <w:pStyle w:val="RepTableHeader"/>
              <w:jc w:val="center"/>
              <w:rPr>
                <w:lang w:val="en-GB"/>
              </w:rPr>
            </w:pPr>
            <w:r w:rsidRPr="00185D58">
              <w:rPr>
                <w:lang w:val="en-GB"/>
              </w:rPr>
              <w:t>Prothioconazole</w:t>
            </w:r>
          </w:p>
        </w:tc>
        <w:tc>
          <w:tcPr>
            <w:tcW w:w="1132" w:type="pct"/>
            <w:gridSpan w:val="2"/>
          </w:tcPr>
          <w:p w14:paraId="19843E6E" w14:textId="77777777" w:rsidR="00644A6F" w:rsidRPr="00185D58" w:rsidRDefault="00644A6F" w:rsidP="00F05FEC">
            <w:pPr>
              <w:pStyle w:val="RepTableHeader"/>
              <w:jc w:val="center"/>
              <w:rPr>
                <w:lang w:val="en-GB"/>
              </w:rPr>
            </w:pPr>
            <w:r w:rsidRPr="00185D58">
              <w:rPr>
                <w:lang w:val="en-GB"/>
              </w:rPr>
              <w:t>Prothioconazole-desthio</w:t>
            </w:r>
          </w:p>
        </w:tc>
      </w:tr>
      <w:tr w:rsidR="00644A6F" w:rsidRPr="00185D58" w14:paraId="6F6FA9D6" w14:textId="77777777" w:rsidTr="00F05FEC">
        <w:tc>
          <w:tcPr>
            <w:tcW w:w="734" w:type="pct"/>
          </w:tcPr>
          <w:p w14:paraId="397CB6A2" w14:textId="77777777" w:rsidR="00644A6F" w:rsidRPr="00185D58" w:rsidRDefault="00644A6F" w:rsidP="00F05FEC">
            <w:pPr>
              <w:pStyle w:val="RepTableHeader"/>
              <w:rPr>
                <w:lang w:val="en-GB"/>
              </w:rPr>
            </w:pPr>
            <w:r w:rsidRPr="00185D58">
              <w:rPr>
                <w:lang w:val="en-GB"/>
              </w:rPr>
              <w:t>Model data</w:t>
            </w:r>
          </w:p>
        </w:tc>
        <w:tc>
          <w:tcPr>
            <w:tcW w:w="871" w:type="pct"/>
          </w:tcPr>
          <w:p w14:paraId="00772AC4" w14:textId="77777777" w:rsidR="00644A6F" w:rsidRPr="00185D58" w:rsidRDefault="00644A6F" w:rsidP="00F05FEC">
            <w:pPr>
              <w:pStyle w:val="RepTableHeader"/>
              <w:rPr>
                <w:lang w:val="en-GB"/>
              </w:rPr>
            </w:pPr>
            <w:r w:rsidRPr="00185D58">
              <w:rPr>
                <w:lang w:val="en-GB"/>
              </w:rPr>
              <w:t>Level of PPE</w:t>
            </w:r>
          </w:p>
        </w:tc>
        <w:tc>
          <w:tcPr>
            <w:tcW w:w="669" w:type="pct"/>
          </w:tcPr>
          <w:p w14:paraId="76B04BD6" w14:textId="77777777" w:rsidR="00644A6F" w:rsidRPr="00185D58" w:rsidRDefault="00644A6F" w:rsidP="00F05FEC">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645A3824" w14:textId="77777777" w:rsidR="00644A6F" w:rsidRPr="00185D58" w:rsidRDefault="00644A6F" w:rsidP="00F05FEC">
            <w:pPr>
              <w:pStyle w:val="RepTableHeader"/>
              <w:jc w:val="center"/>
              <w:rPr>
                <w:lang w:val="en-GB"/>
              </w:rPr>
            </w:pPr>
            <w:r w:rsidRPr="00185D58">
              <w:rPr>
                <w:lang w:val="en-GB"/>
              </w:rPr>
              <w:t>% of systemic AOEL</w:t>
            </w:r>
          </w:p>
        </w:tc>
        <w:tc>
          <w:tcPr>
            <w:tcW w:w="669" w:type="pct"/>
          </w:tcPr>
          <w:p w14:paraId="7428BBEE" w14:textId="77777777" w:rsidR="00644A6F" w:rsidRPr="00185D58" w:rsidRDefault="00644A6F" w:rsidP="00F05FEC">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59BE8728" w14:textId="77777777" w:rsidR="00644A6F" w:rsidRPr="00185D58" w:rsidRDefault="00644A6F" w:rsidP="00F05FEC">
            <w:pPr>
              <w:pStyle w:val="RepTableHeader"/>
              <w:jc w:val="center"/>
              <w:rPr>
                <w:lang w:val="en-GB"/>
              </w:rPr>
            </w:pPr>
            <w:r w:rsidRPr="00185D58">
              <w:rPr>
                <w:lang w:val="en-GB"/>
              </w:rPr>
              <w:t>% of systemic AOEL</w:t>
            </w:r>
          </w:p>
        </w:tc>
        <w:tc>
          <w:tcPr>
            <w:tcW w:w="669" w:type="pct"/>
          </w:tcPr>
          <w:p w14:paraId="7D53E05F" w14:textId="77777777" w:rsidR="00644A6F" w:rsidRPr="00185D58" w:rsidRDefault="00644A6F" w:rsidP="00F05FEC">
            <w:pPr>
              <w:pStyle w:val="RepTableHeader"/>
              <w:jc w:val="center"/>
              <w:rPr>
                <w:lang w:val="en-GB"/>
              </w:rPr>
            </w:pPr>
            <w:r w:rsidRPr="00185D58">
              <w:rPr>
                <w:lang w:val="en-GB"/>
              </w:rPr>
              <w:t xml:space="preserve">Total absorbed dose </w:t>
            </w:r>
            <w:r w:rsidRPr="00185D58">
              <w:rPr>
                <w:lang w:val="en-GB"/>
              </w:rPr>
              <w:br/>
              <w:t>(mg/kg/day)</w:t>
            </w:r>
          </w:p>
        </w:tc>
        <w:tc>
          <w:tcPr>
            <w:tcW w:w="463" w:type="pct"/>
          </w:tcPr>
          <w:p w14:paraId="15D38A5C" w14:textId="77777777" w:rsidR="00644A6F" w:rsidRPr="00185D58" w:rsidRDefault="00644A6F" w:rsidP="00F05FEC">
            <w:pPr>
              <w:pStyle w:val="RepTableHeader"/>
              <w:jc w:val="center"/>
              <w:rPr>
                <w:lang w:val="en-GB"/>
              </w:rPr>
            </w:pPr>
            <w:r w:rsidRPr="00185D58">
              <w:rPr>
                <w:lang w:val="en-GB"/>
              </w:rPr>
              <w:t>% of systemic AOEL</w:t>
            </w:r>
          </w:p>
        </w:tc>
      </w:tr>
      <w:tr w:rsidR="00644A6F" w:rsidRPr="00185D58" w14:paraId="2C8A8180" w14:textId="77777777" w:rsidTr="00F05FEC">
        <w:tc>
          <w:tcPr>
            <w:tcW w:w="5000" w:type="pct"/>
            <w:gridSpan w:val="8"/>
          </w:tcPr>
          <w:p w14:paraId="29D35C59" w14:textId="77777777" w:rsidR="00644A6F" w:rsidRPr="00185D58" w:rsidRDefault="00644A6F" w:rsidP="00F05FEC">
            <w:pPr>
              <w:pStyle w:val="RepStandard"/>
              <w:rPr>
                <w:sz w:val="20"/>
                <w:szCs w:val="20"/>
              </w:rPr>
            </w:pPr>
            <w:r w:rsidRPr="00185D58">
              <w:rPr>
                <w:sz w:val="20"/>
                <w:szCs w:val="20"/>
              </w:rPr>
              <w:t>Tractor mounted boom spray application outdoors to low crops</w:t>
            </w:r>
          </w:p>
        </w:tc>
      </w:tr>
      <w:tr w:rsidR="00644A6F" w:rsidRPr="00185D58" w14:paraId="2ADE6659" w14:textId="77777777" w:rsidTr="00644A6F">
        <w:tc>
          <w:tcPr>
            <w:tcW w:w="5000" w:type="pct"/>
            <w:gridSpan w:val="8"/>
            <w:shd w:val="clear" w:color="auto" w:fill="D9D9D9"/>
            <w:vAlign w:val="center"/>
          </w:tcPr>
          <w:p w14:paraId="5896C3B2" w14:textId="77777777" w:rsidR="00644A6F" w:rsidRPr="00185D58" w:rsidRDefault="00644A6F" w:rsidP="00F05FEC">
            <w:pPr>
              <w:pStyle w:val="RepStandard"/>
              <w:rPr>
                <w:sz w:val="20"/>
                <w:szCs w:val="20"/>
              </w:rPr>
            </w:pPr>
            <w:r w:rsidRPr="00185D58">
              <w:rPr>
                <w:sz w:val="20"/>
                <w:szCs w:val="20"/>
              </w:rPr>
              <w:t>Cereals</w:t>
            </w:r>
          </w:p>
        </w:tc>
      </w:tr>
      <w:tr w:rsidR="00644A6F" w:rsidRPr="00185D58" w14:paraId="07B41865" w14:textId="77777777" w:rsidTr="00F05FEC">
        <w:tc>
          <w:tcPr>
            <w:tcW w:w="1605" w:type="pct"/>
            <w:gridSpan w:val="2"/>
          </w:tcPr>
          <w:p w14:paraId="31092047" w14:textId="77777777" w:rsidR="00644A6F" w:rsidRPr="00185D58" w:rsidRDefault="00644A6F" w:rsidP="00F05FEC">
            <w:pPr>
              <w:pStyle w:val="RepStandard"/>
              <w:rPr>
                <w:sz w:val="20"/>
                <w:szCs w:val="20"/>
              </w:rPr>
            </w:pPr>
            <w:r w:rsidRPr="00185D58">
              <w:rPr>
                <w:sz w:val="20"/>
                <w:szCs w:val="20"/>
              </w:rPr>
              <w:t>Application rate</w:t>
            </w:r>
          </w:p>
        </w:tc>
        <w:tc>
          <w:tcPr>
            <w:tcW w:w="1132" w:type="pct"/>
            <w:gridSpan w:val="2"/>
          </w:tcPr>
          <w:p w14:paraId="46280342" w14:textId="77777777" w:rsidR="00644A6F" w:rsidRPr="00185D58" w:rsidRDefault="00644A6F" w:rsidP="00F05FEC">
            <w:pPr>
              <w:pStyle w:val="RepStandard"/>
              <w:jc w:val="center"/>
              <w:rPr>
                <w:sz w:val="20"/>
                <w:szCs w:val="20"/>
              </w:rPr>
            </w:pPr>
            <w:r w:rsidRPr="00185D58">
              <w:rPr>
                <w:sz w:val="20"/>
                <w:szCs w:val="20"/>
              </w:rPr>
              <w:t>0.091 kg a.s./ha</w:t>
            </w:r>
          </w:p>
        </w:tc>
        <w:tc>
          <w:tcPr>
            <w:tcW w:w="1132" w:type="pct"/>
            <w:gridSpan w:val="2"/>
            <w:vAlign w:val="center"/>
          </w:tcPr>
          <w:p w14:paraId="0811CF0D" w14:textId="77777777" w:rsidR="00644A6F" w:rsidRPr="00185D58" w:rsidRDefault="00644A6F" w:rsidP="00F05FEC">
            <w:pPr>
              <w:pStyle w:val="RepStandard"/>
              <w:jc w:val="center"/>
              <w:rPr>
                <w:sz w:val="20"/>
                <w:szCs w:val="20"/>
              </w:rPr>
            </w:pPr>
            <w:r>
              <w:rPr>
                <w:sz w:val="20"/>
                <w:szCs w:val="20"/>
              </w:rPr>
              <w:t>0.175</w:t>
            </w:r>
            <w:r w:rsidRPr="00185D58">
              <w:rPr>
                <w:sz w:val="20"/>
                <w:szCs w:val="20"/>
              </w:rPr>
              <w:t xml:space="preserve"> kg a.s./ha</w:t>
            </w:r>
          </w:p>
        </w:tc>
        <w:tc>
          <w:tcPr>
            <w:tcW w:w="1132" w:type="pct"/>
            <w:gridSpan w:val="2"/>
            <w:vAlign w:val="center"/>
          </w:tcPr>
          <w:p w14:paraId="2E40D18F" w14:textId="77777777" w:rsidR="00644A6F" w:rsidRPr="00185D58" w:rsidRDefault="00644A6F" w:rsidP="00F05FEC">
            <w:pPr>
              <w:pStyle w:val="RepStandard"/>
              <w:jc w:val="center"/>
              <w:rPr>
                <w:sz w:val="20"/>
                <w:szCs w:val="20"/>
              </w:rPr>
            </w:pPr>
            <w:r>
              <w:rPr>
                <w:sz w:val="20"/>
                <w:szCs w:val="20"/>
              </w:rPr>
              <w:t>0.159</w:t>
            </w:r>
            <w:r w:rsidRPr="00185D58">
              <w:rPr>
                <w:sz w:val="20"/>
                <w:szCs w:val="20"/>
              </w:rPr>
              <w:t xml:space="preserve"> kg a.s./ha</w:t>
            </w:r>
          </w:p>
        </w:tc>
      </w:tr>
      <w:tr w:rsidR="00644A6F" w:rsidRPr="00185D58" w14:paraId="43A8AA84" w14:textId="77777777" w:rsidTr="00F05FEC">
        <w:trPr>
          <w:trHeight w:val="326"/>
        </w:trPr>
        <w:tc>
          <w:tcPr>
            <w:tcW w:w="734" w:type="pct"/>
            <w:vMerge w:val="restart"/>
          </w:tcPr>
          <w:p w14:paraId="23188C12" w14:textId="77777777" w:rsidR="00644A6F" w:rsidRPr="00185D58" w:rsidRDefault="00644A6F" w:rsidP="00F05FEC">
            <w:pPr>
              <w:pStyle w:val="RepStandard"/>
              <w:jc w:val="left"/>
              <w:rPr>
                <w:sz w:val="20"/>
                <w:szCs w:val="20"/>
              </w:rPr>
            </w:pPr>
            <w:r w:rsidRPr="00185D58">
              <w:rPr>
                <w:b/>
                <w:sz w:val="20"/>
                <w:szCs w:val="20"/>
              </w:rPr>
              <w:t xml:space="preserve">Spray </w:t>
            </w:r>
            <w:r w:rsidRPr="00185D58">
              <w:rPr>
                <w:b/>
                <w:sz w:val="20"/>
                <w:szCs w:val="20"/>
              </w:rPr>
              <w:lastRenderedPageBreak/>
              <w:t xml:space="preserve">application </w:t>
            </w:r>
            <w:r w:rsidRPr="00185D58">
              <w:rPr>
                <w:sz w:val="20"/>
                <w:szCs w:val="20"/>
              </w:rPr>
              <w:t>(AOEM</w:t>
            </w:r>
            <w:r w:rsidRPr="00185D58">
              <w:rPr>
                <w:b/>
                <w:sz w:val="20"/>
                <w:szCs w:val="20"/>
              </w:rPr>
              <w:t xml:space="preserve">; </w:t>
            </w:r>
            <w:r w:rsidRPr="00185D58">
              <w:rPr>
                <w:sz w:val="20"/>
              </w:rPr>
              <w:t>75</w:t>
            </w:r>
            <w:r w:rsidRPr="00185D58">
              <w:rPr>
                <w:sz w:val="20"/>
                <w:vertAlign w:val="superscript"/>
              </w:rPr>
              <w:t>th</w:t>
            </w:r>
            <w:r w:rsidRPr="00185D58">
              <w:rPr>
                <w:sz w:val="20"/>
              </w:rPr>
              <w:t xml:space="preserve"> percentile</w:t>
            </w:r>
            <w:r w:rsidRPr="00185D58">
              <w:rPr>
                <w:sz w:val="20"/>
                <w:szCs w:val="20"/>
              </w:rPr>
              <w:t>)</w:t>
            </w:r>
          </w:p>
          <w:p w14:paraId="7FC25CE9" w14:textId="77777777" w:rsidR="00644A6F" w:rsidRPr="00185D58" w:rsidRDefault="00644A6F" w:rsidP="00F05FEC">
            <w:pPr>
              <w:pStyle w:val="RepTable"/>
              <w:rPr>
                <w:szCs w:val="20"/>
              </w:rPr>
            </w:pPr>
            <w:r w:rsidRPr="00185D58">
              <w:rPr>
                <w:szCs w:val="20"/>
              </w:rPr>
              <w:t>Body weight: 60 kg</w:t>
            </w:r>
          </w:p>
        </w:tc>
        <w:tc>
          <w:tcPr>
            <w:tcW w:w="871" w:type="pct"/>
          </w:tcPr>
          <w:p w14:paraId="5E7356B2" w14:textId="77777777" w:rsidR="00644A6F" w:rsidRPr="00185D58" w:rsidRDefault="00644A6F" w:rsidP="00F05FEC">
            <w:pPr>
              <w:pStyle w:val="RepTable"/>
              <w:rPr>
                <w:szCs w:val="20"/>
              </w:rPr>
            </w:pPr>
            <w:r w:rsidRPr="00185D58">
              <w:rPr>
                <w:szCs w:val="20"/>
              </w:rPr>
              <w:lastRenderedPageBreak/>
              <w:t>Potential exposure</w:t>
            </w:r>
          </w:p>
        </w:tc>
        <w:tc>
          <w:tcPr>
            <w:tcW w:w="669" w:type="pct"/>
          </w:tcPr>
          <w:p w14:paraId="09D1D4D7" w14:textId="77777777" w:rsidR="00644A6F" w:rsidRPr="00185D58" w:rsidRDefault="00644A6F" w:rsidP="00F05FEC">
            <w:pPr>
              <w:pStyle w:val="RepTable"/>
              <w:jc w:val="center"/>
              <w:rPr>
                <w:rFonts w:eastAsia="SimSun"/>
                <w:szCs w:val="20"/>
                <w:lang w:eastAsia="zh-CN"/>
              </w:rPr>
            </w:pPr>
            <w:r>
              <w:rPr>
                <w:rFonts w:eastAsia="SimSun"/>
                <w:szCs w:val="20"/>
                <w:lang w:eastAsia="zh-CN"/>
              </w:rPr>
              <w:t>0.0149</w:t>
            </w:r>
          </w:p>
        </w:tc>
        <w:tc>
          <w:tcPr>
            <w:tcW w:w="463" w:type="pct"/>
          </w:tcPr>
          <w:p w14:paraId="51DEFE57" w14:textId="77777777" w:rsidR="00644A6F" w:rsidRPr="00185D58" w:rsidRDefault="00644A6F" w:rsidP="00F05FEC">
            <w:pPr>
              <w:pStyle w:val="RepTable"/>
              <w:jc w:val="center"/>
              <w:rPr>
                <w:rFonts w:eastAsia="SimSun"/>
                <w:szCs w:val="20"/>
                <w:lang w:eastAsia="zh-CN"/>
              </w:rPr>
            </w:pPr>
            <w:r>
              <w:rPr>
                <w:rFonts w:eastAsia="SimSun"/>
                <w:szCs w:val="20"/>
                <w:lang w:eastAsia="zh-CN"/>
              </w:rPr>
              <w:t>9.33</w:t>
            </w:r>
          </w:p>
        </w:tc>
        <w:tc>
          <w:tcPr>
            <w:tcW w:w="669" w:type="pct"/>
          </w:tcPr>
          <w:p w14:paraId="72D03F52" w14:textId="77777777" w:rsidR="00644A6F" w:rsidRPr="00185D58" w:rsidRDefault="00644A6F" w:rsidP="00F05FEC">
            <w:pPr>
              <w:pStyle w:val="RepTable"/>
              <w:jc w:val="center"/>
              <w:rPr>
                <w:rFonts w:eastAsia="SimSun"/>
                <w:szCs w:val="20"/>
                <w:lang w:eastAsia="zh-CN"/>
              </w:rPr>
            </w:pPr>
            <w:r>
              <w:rPr>
                <w:rFonts w:eastAsia="SimSun"/>
                <w:szCs w:val="20"/>
                <w:lang w:eastAsia="zh-CN"/>
              </w:rPr>
              <w:t>0.0037</w:t>
            </w:r>
          </w:p>
        </w:tc>
        <w:tc>
          <w:tcPr>
            <w:tcW w:w="463" w:type="pct"/>
          </w:tcPr>
          <w:p w14:paraId="3A1A2653" w14:textId="77777777" w:rsidR="00644A6F" w:rsidRPr="00185D58" w:rsidRDefault="00644A6F" w:rsidP="00F05FEC">
            <w:pPr>
              <w:pStyle w:val="RepTable"/>
              <w:jc w:val="center"/>
              <w:rPr>
                <w:rFonts w:eastAsia="SimSun"/>
                <w:szCs w:val="20"/>
                <w:lang w:eastAsia="zh-CN"/>
              </w:rPr>
            </w:pPr>
            <w:r>
              <w:rPr>
                <w:rFonts w:eastAsia="SimSun"/>
                <w:szCs w:val="20"/>
                <w:lang w:eastAsia="zh-CN"/>
              </w:rPr>
              <w:t>1.86</w:t>
            </w:r>
          </w:p>
        </w:tc>
        <w:tc>
          <w:tcPr>
            <w:tcW w:w="669" w:type="pct"/>
          </w:tcPr>
          <w:p w14:paraId="183D0975" w14:textId="77777777" w:rsidR="00644A6F" w:rsidRPr="00185D58" w:rsidRDefault="00644A6F" w:rsidP="00F05FEC">
            <w:pPr>
              <w:pStyle w:val="RepTable"/>
              <w:jc w:val="center"/>
              <w:rPr>
                <w:rFonts w:eastAsia="SimSun"/>
                <w:szCs w:val="20"/>
                <w:lang w:eastAsia="zh-CN"/>
              </w:rPr>
            </w:pPr>
            <w:r>
              <w:rPr>
                <w:rFonts w:eastAsia="SimSun"/>
                <w:szCs w:val="20"/>
                <w:lang w:eastAsia="zh-CN"/>
              </w:rPr>
              <w:t>0.0015</w:t>
            </w:r>
          </w:p>
        </w:tc>
        <w:tc>
          <w:tcPr>
            <w:tcW w:w="463" w:type="pct"/>
          </w:tcPr>
          <w:p w14:paraId="78A09608" w14:textId="77777777" w:rsidR="00644A6F" w:rsidRPr="00185D58" w:rsidRDefault="00644A6F" w:rsidP="00F05FEC">
            <w:pPr>
              <w:pStyle w:val="RepTable"/>
              <w:jc w:val="center"/>
              <w:rPr>
                <w:rFonts w:eastAsia="SimSun"/>
                <w:szCs w:val="20"/>
                <w:lang w:eastAsia="zh-CN"/>
              </w:rPr>
            </w:pPr>
            <w:r>
              <w:rPr>
                <w:rFonts w:eastAsia="SimSun"/>
                <w:szCs w:val="20"/>
                <w:lang w:eastAsia="zh-CN"/>
              </w:rPr>
              <w:t>14.74</w:t>
            </w:r>
          </w:p>
        </w:tc>
      </w:tr>
      <w:tr w:rsidR="00644A6F" w:rsidRPr="00185D58" w14:paraId="561A839B" w14:textId="77777777" w:rsidTr="00F05FEC">
        <w:trPr>
          <w:trHeight w:val="323"/>
        </w:trPr>
        <w:tc>
          <w:tcPr>
            <w:tcW w:w="734" w:type="pct"/>
            <w:vMerge/>
          </w:tcPr>
          <w:p w14:paraId="38A25C4D" w14:textId="77777777" w:rsidR="00644A6F" w:rsidRPr="00185D58" w:rsidRDefault="00644A6F" w:rsidP="00F05FEC">
            <w:pPr>
              <w:pStyle w:val="RepStandard"/>
              <w:rPr>
                <w:sz w:val="20"/>
              </w:rPr>
            </w:pPr>
          </w:p>
        </w:tc>
        <w:tc>
          <w:tcPr>
            <w:tcW w:w="871" w:type="pct"/>
          </w:tcPr>
          <w:p w14:paraId="47BBC15A" w14:textId="77777777" w:rsidR="00644A6F" w:rsidRPr="00185D58" w:rsidRDefault="00644A6F" w:rsidP="00F05FEC">
            <w:pPr>
              <w:pStyle w:val="RepTable"/>
              <w:rPr>
                <w:szCs w:val="20"/>
              </w:rPr>
            </w:pPr>
            <w:r w:rsidRPr="00185D58">
              <w:rPr>
                <w:szCs w:val="20"/>
              </w:rPr>
              <w:t xml:space="preserve">Work wear (arms, body and legs covered) M/L and A </w:t>
            </w:r>
          </w:p>
        </w:tc>
        <w:tc>
          <w:tcPr>
            <w:tcW w:w="669" w:type="pct"/>
          </w:tcPr>
          <w:p w14:paraId="08F56933" w14:textId="77777777" w:rsidR="00644A6F" w:rsidRPr="00185D58" w:rsidRDefault="00644A6F" w:rsidP="00F05FEC">
            <w:pPr>
              <w:pStyle w:val="RepTable"/>
              <w:jc w:val="center"/>
              <w:rPr>
                <w:rFonts w:eastAsia="SimSun"/>
                <w:szCs w:val="20"/>
                <w:lang w:eastAsia="zh-CN"/>
              </w:rPr>
            </w:pPr>
            <w:r>
              <w:rPr>
                <w:rFonts w:eastAsia="SimSun"/>
                <w:szCs w:val="20"/>
                <w:lang w:eastAsia="zh-CN"/>
              </w:rPr>
              <w:t>0.0094</w:t>
            </w:r>
          </w:p>
        </w:tc>
        <w:tc>
          <w:tcPr>
            <w:tcW w:w="463" w:type="pct"/>
          </w:tcPr>
          <w:p w14:paraId="49D1724A" w14:textId="77777777" w:rsidR="00644A6F" w:rsidRPr="00185D58" w:rsidRDefault="00644A6F" w:rsidP="00F05FEC">
            <w:pPr>
              <w:pStyle w:val="RepTable"/>
              <w:jc w:val="center"/>
              <w:rPr>
                <w:rFonts w:eastAsia="SimSun"/>
                <w:szCs w:val="20"/>
                <w:lang w:eastAsia="zh-CN"/>
              </w:rPr>
            </w:pPr>
            <w:r>
              <w:rPr>
                <w:rFonts w:eastAsia="SimSun"/>
                <w:szCs w:val="20"/>
                <w:lang w:eastAsia="zh-CN"/>
              </w:rPr>
              <w:t>5.89</w:t>
            </w:r>
          </w:p>
        </w:tc>
        <w:tc>
          <w:tcPr>
            <w:tcW w:w="669" w:type="pct"/>
          </w:tcPr>
          <w:p w14:paraId="031A5388" w14:textId="77777777" w:rsidR="00644A6F" w:rsidRPr="00185D58" w:rsidRDefault="00644A6F" w:rsidP="00F05FEC">
            <w:pPr>
              <w:pStyle w:val="RepTable"/>
              <w:jc w:val="center"/>
              <w:rPr>
                <w:rFonts w:eastAsia="SimSun"/>
                <w:szCs w:val="20"/>
                <w:lang w:eastAsia="zh-CN"/>
              </w:rPr>
            </w:pPr>
            <w:r>
              <w:rPr>
                <w:rFonts w:eastAsia="SimSun"/>
                <w:szCs w:val="20"/>
                <w:lang w:eastAsia="zh-CN"/>
              </w:rPr>
              <w:t>0.0027</w:t>
            </w:r>
          </w:p>
        </w:tc>
        <w:tc>
          <w:tcPr>
            <w:tcW w:w="463" w:type="pct"/>
          </w:tcPr>
          <w:p w14:paraId="2403494C" w14:textId="77777777" w:rsidR="00644A6F" w:rsidRPr="00185D58" w:rsidRDefault="00644A6F" w:rsidP="00F05FEC">
            <w:pPr>
              <w:pStyle w:val="RepTable"/>
              <w:jc w:val="center"/>
              <w:rPr>
                <w:rFonts w:eastAsia="SimSun"/>
                <w:szCs w:val="20"/>
                <w:lang w:eastAsia="zh-CN"/>
              </w:rPr>
            </w:pPr>
            <w:r>
              <w:rPr>
                <w:rFonts w:eastAsia="SimSun"/>
                <w:szCs w:val="20"/>
                <w:lang w:eastAsia="zh-CN"/>
              </w:rPr>
              <w:t>1.35</w:t>
            </w:r>
          </w:p>
        </w:tc>
        <w:tc>
          <w:tcPr>
            <w:tcW w:w="669" w:type="pct"/>
          </w:tcPr>
          <w:p w14:paraId="2D1FA7A1" w14:textId="77777777" w:rsidR="00644A6F" w:rsidRPr="00185D58" w:rsidRDefault="00644A6F" w:rsidP="00F05FEC">
            <w:pPr>
              <w:pStyle w:val="RepTable"/>
              <w:jc w:val="center"/>
              <w:rPr>
                <w:rFonts w:eastAsia="SimSun"/>
                <w:szCs w:val="20"/>
                <w:lang w:eastAsia="zh-CN"/>
              </w:rPr>
            </w:pPr>
            <w:r>
              <w:rPr>
                <w:rFonts w:eastAsia="SimSun"/>
                <w:szCs w:val="20"/>
                <w:lang w:eastAsia="zh-CN"/>
              </w:rPr>
              <w:t>0.0013</w:t>
            </w:r>
          </w:p>
        </w:tc>
        <w:tc>
          <w:tcPr>
            <w:tcW w:w="463" w:type="pct"/>
          </w:tcPr>
          <w:p w14:paraId="326E8CC1" w14:textId="77777777" w:rsidR="00644A6F" w:rsidRPr="00185D58" w:rsidRDefault="00644A6F" w:rsidP="00F05FEC">
            <w:pPr>
              <w:pStyle w:val="RepTable"/>
              <w:jc w:val="center"/>
              <w:rPr>
                <w:rFonts w:eastAsia="SimSun"/>
                <w:szCs w:val="20"/>
                <w:lang w:eastAsia="zh-CN"/>
              </w:rPr>
            </w:pPr>
            <w:r>
              <w:rPr>
                <w:rFonts w:eastAsia="SimSun"/>
                <w:szCs w:val="20"/>
                <w:lang w:eastAsia="zh-CN"/>
              </w:rPr>
              <w:t>12.60</w:t>
            </w:r>
          </w:p>
        </w:tc>
      </w:tr>
      <w:tr w:rsidR="00644A6F" w:rsidRPr="00185D58" w14:paraId="0F09CC47" w14:textId="77777777" w:rsidTr="00F05FEC">
        <w:trPr>
          <w:trHeight w:val="323"/>
        </w:trPr>
        <w:tc>
          <w:tcPr>
            <w:tcW w:w="734" w:type="pct"/>
            <w:vMerge/>
          </w:tcPr>
          <w:p w14:paraId="5237B3B0" w14:textId="77777777" w:rsidR="00644A6F" w:rsidRPr="00185D58" w:rsidRDefault="00644A6F" w:rsidP="00F05FEC">
            <w:pPr>
              <w:pStyle w:val="RepStandard"/>
              <w:rPr>
                <w:sz w:val="20"/>
              </w:rPr>
            </w:pPr>
          </w:p>
        </w:tc>
        <w:tc>
          <w:tcPr>
            <w:tcW w:w="871" w:type="pct"/>
          </w:tcPr>
          <w:p w14:paraId="3DF553BC" w14:textId="77777777" w:rsidR="00644A6F" w:rsidRPr="00185D58" w:rsidRDefault="00644A6F" w:rsidP="00F05FEC">
            <w:pPr>
              <w:pStyle w:val="RepTable"/>
              <w:rPr>
                <w:szCs w:val="20"/>
              </w:rPr>
            </w:pPr>
            <w:r w:rsidRPr="00185D58">
              <w:rPr>
                <w:szCs w:val="20"/>
              </w:rPr>
              <w:t>Work wear (arms, body and legs covered) M/L and A</w:t>
            </w:r>
            <w:r>
              <w:rPr>
                <w:szCs w:val="20"/>
              </w:rPr>
              <w:t xml:space="preserve"> + gloves during M/L</w:t>
            </w:r>
          </w:p>
        </w:tc>
        <w:tc>
          <w:tcPr>
            <w:tcW w:w="669" w:type="pct"/>
          </w:tcPr>
          <w:p w14:paraId="079A2340" w14:textId="77777777" w:rsidR="00644A6F" w:rsidRDefault="00644A6F" w:rsidP="00F05FEC">
            <w:pPr>
              <w:pStyle w:val="RepTable"/>
              <w:jc w:val="center"/>
              <w:rPr>
                <w:rFonts w:eastAsia="SimSun"/>
                <w:szCs w:val="20"/>
                <w:lang w:eastAsia="zh-CN"/>
              </w:rPr>
            </w:pPr>
            <w:r>
              <w:rPr>
                <w:rFonts w:eastAsia="SimSun"/>
                <w:szCs w:val="20"/>
                <w:lang w:eastAsia="zh-CN"/>
              </w:rPr>
              <w:t>0.0014</w:t>
            </w:r>
          </w:p>
        </w:tc>
        <w:tc>
          <w:tcPr>
            <w:tcW w:w="463" w:type="pct"/>
          </w:tcPr>
          <w:p w14:paraId="3F46FA75" w14:textId="77777777" w:rsidR="00644A6F" w:rsidRDefault="00644A6F" w:rsidP="00F05FEC">
            <w:pPr>
              <w:pStyle w:val="RepTable"/>
              <w:jc w:val="center"/>
              <w:rPr>
                <w:rFonts w:eastAsia="SimSun"/>
                <w:szCs w:val="20"/>
                <w:lang w:eastAsia="zh-CN"/>
              </w:rPr>
            </w:pPr>
            <w:r>
              <w:rPr>
                <w:rFonts w:eastAsia="SimSun"/>
                <w:szCs w:val="20"/>
                <w:lang w:eastAsia="zh-CN"/>
              </w:rPr>
              <w:t>0.88</w:t>
            </w:r>
          </w:p>
        </w:tc>
        <w:tc>
          <w:tcPr>
            <w:tcW w:w="669" w:type="pct"/>
          </w:tcPr>
          <w:p w14:paraId="21033ACA" w14:textId="77777777" w:rsidR="00644A6F" w:rsidRDefault="00644A6F" w:rsidP="00F05FEC">
            <w:pPr>
              <w:pStyle w:val="RepTable"/>
              <w:jc w:val="center"/>
              <w:rPr>
                <w:rFonts w:eastAsia="SimSun"/>
                <w:szCs w:val="20"/>
                <w:lang w:eastAsia="zh-CN"/>
              </w:rPr>
            </w:pPr>
            <w:r>
              <w:rPr>
                <w:rFonts w:eastAsia="SimSun"/>
                <w:szCs w:val="20"/>
                <w:lang w:eastAsia="zh-CN"/>
              </w:rPr>
              <w:t>0.0015</w:t>
            </w:r>
          </w:p>
        </w:tc>
        <w:tc>
          <w:tcPr>
            <w:tcW w:w="463" w:type="pct"/>
          </w:tcPr>
          <w:p w14:paraId="13F31A86" w14:textId="77777777" w:rsidR="00644A6F" w:rsidRDefault="00644A6F" w:rsidP="00F05FEC">
            <w:pPr>
              <w:pStyle w:val="RepTable"/>
              <w:jc w:val="center"/>
              <w:rPr>
                <w:rFonts w:eastAsia="SimSun"/>
                <w:szCs w:val="20"/>
                <w:lang w:eastAsia="zh-CN"/>
              </w:rPr>
            </w:pPr>
            <w:r>
              <w:rPr>
                <w:rFonts w:eastAsia="SimSun"/>
                <w:szCs w:val="20"/>
                <w:lang w:eastAsia="zh-CN"/>
              </w:rPr>
              <w:t>0.75</w:t>
            </w:r>
          </w:p>
        </w:tc>
        <w:tc>
          <w:tcPr>
            <w:tcW w:w="669" w:type="pct"/>
          </w:tcPr>
          <w:p w14:paraId="704D3090" w14:textId="77777777" w:rsidR="00644A6F" w:rsidRDefault="00644A6F" w:rsidP="00F05FEC">
            <w:pPr>
              <w:pStyle w:val="RepTable"/>
              <w:jc w:val="center"/>
              <w:rPr>
                <w:rFonts w:eastAsia="SimSun"/>
                <w:szCs w:val="20"/>
                <w:lang w:eastAsia="zh-CN"/>
              </w:rPr>
            </w:pPr>
            <w:r>
              <w:rPr>
                <w:rFonts w:eastAsia="SimSun"/>
                <w:szCs w:val="20"/>
                <w:lang w:eastAsia="zh-CN"/>
              </w:rPr>
              <w:t>0.0013</w:t>
            </w:r>
          </w:p>
        </w:tc>
        <w:tc>
          <w:tcPr>
            <w:tcW w:w="463" w:type="pct"/>
          </w:tcPr>
          <w:p w14:paraId="5C4CF2C1" w14:textId="77777777" w:rsidR="00644A6F" w:rsidRDefault="00644A6F" w:rsidP="00F05FEC">
            <w:pPr>
              <w:pStyle w:val="RepTable"/>
              <w:jc w:val="center"/>
              <w:rPr>
                <w:rFonts w:eastAsia="SimSun"/>
                <w:szCs w:val="20"/>
                <w:lang w:eastAsia="zh-CN"/>
              </w:rPr>
            </w:pPr>
            <w:r>
              <w:rPr>
                <w:rFonts w:eastAsia="SimSun"/>
                <w:szCs w:val="20"/>
                <w:lang w:eastAsia="zh-CN"/>
              </w:rPr>
              <w:t>12.60</w:t>
            </w:r>
          </w:p>
        </w:tc>
      </w:tr>
      <w:tr w:rsidR="00644A6F" w:rsidRPr="00185D58" w14:paraId="00555E1C" w14:textId="77777777" w:rsidTr="00644A6F">
        <w:trPr>
          <w:trHeight w:val="323"/>
        </w:trPr>
        <w:tc>
          <w:tcPr>
            <w:tcW w:w="734" w:type="pct"/>
            <w:shd w:val="clear" w:color="auto" w:fill="D9D9D9"/>
          </w:tcPr>
          <w:p w14:paraId="05EE846E" w14:textId="77777777" w:rsidR="00644A6F" w:rsidRPr="00185D58" w:rsidRDefault="00644A6F" w:rsidP="00F05FEC">
            <w:pPr>
              <w:pStyle w:val="RepStandard"/>
              <w:jc w:val="left"/>
              <w:rPr>
                <w:sz w:val="20"/>
                <w:szCs w:val="20"/>
              </w:rPr>
            </w:pPr>
            <w:r w:rsidRPr="00185D58">
              <w:rPr>
                <w:b/>
                <w:sz w:val="20"/>
                <w:szCs w:val="20"/>
              </w:rPr>
              <w:t xml:space="preserve">Spray application </w:t>
            </w:r>
            <w:r w:rsidRPr="00185D58">
              <w:rPr>
                <w:sz w:val="20"/>
                <w:szCs w:val="20"/>
              </w:rPr>
              <w:t>(AOEM</w:t>
            </w:r>
            <w:r w:rsidRPr="00185D58">
              <w:rPr>
                <w:b/>
                <w:sz w:val="20"/>
                <w:szCs w:val="20"/>
              </w:rPr>
              <w:t xml:space="preserve">; </w:t>
            </w:r>
            <w:r w:rsidRPr="00185D58">
              <w:rPr>
                <w:sz w:val="20"/>
              </w:rPr>
              <w:t>75</w:t>
            </w:r>
            <w:r w:rsidRPr="00185D58">
              <w:rPr>
                <w:sz w:val="20"/>
                <w:vertAlign w:val="superscript"/>
              </w:rPr>
              <w:t>th</w:t>
            </w:r>
            <w:r w:rsidRPr="00185D58">
              <w:rPr>
                <w:sz w:val="20"/>
              </w:rPr>
              <w:t xml:space="preserve"> percentile</w:t>
            </w:r>
            <w:r w:rsidRPr="00185D58">
              <w:rPr>
                <w:sz w:val="20"/>
                <w:szCs w:val="20"/>
              </w:rPr>
              <w:t>)</w:t>
            </w:r>
          </w:p>
          <w:p w14:paraId="2A5B3220" w14:textId="77777777" w:rsidR="00644A6F" w:rsidRPr="00185D58" w:rsidRDefault="00644A6F" w:rsidP="00F05FEC">
            <w:pPr>
              <w:pStyle w:val="RepStandard"/>
              <w:rPr>
                <w:sz w:val="20"/>
              </w:rPr>
            </w:pPr>
            <w:r w:rsidRPr="00185D58">
              <w:rPr>
                <w:szCs w:val="20"/>
              </w:rPr>
              <w:t>Body weight: 60 kg</w:t>
            </w:r>
          </w:p>
        </w:tc>
        <w:tc>
          <w:tcPr>
            <w:tcW w:w="871" w:type="pct"/>
            <w:shd w:val="clear" w:color="auto" w:fill="D9D9D9"/>
          </w:tcPr>
          <w:p w14:paraId="079EB804" w14:textId="77777777" w:rsidR="00644A6F" w:rsidRPr="00185D58" w:rsidRDefault="00644A6F" w:rsidP="00F05FEC">
            <w:pPr>
              <w:pStyle w:val="RepTable"/>
              <w:rPr>
                <w:szCs w:val="20"/>
              </w:rPr>
            </w:pPr>
            <w:r w:rsidRPr="00185D58">
              <w:rPr>
                <w:szCs w:val="20"/>
              </w:rPr>
              <w:t>Potential exposure</w:t>
            </w:r>
            <w:r>
              <w:rPr>
                <w:szCs w:val="20"/>
              </w:rPr>
              <w:t xml:space="preserve"> taking dermal absorption of prothioconazole from the concentrate 0.3% and from dilution 15%</w:t>
            </w:r>
          </w:p>
        </w:tc>
        <w:tc>
          <w:tcPr>
            <w:tcW w:w="669" w:type="pct"/>
            <w:shd w:val="clear" w:color="auto" w:fill="D9D9D9"/>
          </w:tcPr>
          <w:p w14:paraId="6F062261" w14:textId="77777777" w:rsidR="00644A6F" w:rsidRDefault="00644A6F" w:rsidP="00F05FEC">
            <w:pPr>
              <w:pStyle w:val="RepTable"/>
              <w:jc w:val="center"/>
              <w:rPr>
                <w:rFonts w:eastAsia="SimSun"/>
                <w:szCs w:val="20"/>
                <w:lang w:eastAsia="zh-CN"/>
              </w:rPr>
            </w:pPr>
            <w:r>
              <w:rPr>
                <w:rFonts w:eastAsia="SimSun"/>
                <w:szCs w:val="20"/>
                <w:lang w:eastAsia="zh-CN"/>
              </w:rPr>
              <w:t>-</w:t>
            </w:r>
          </w:p>
        </w:tc>
        <w:tc>
          <w:tcPr>
            <w:tcW w:w="463" w:type="pct"/>
            <w:shd w:val="clear" w:color="auto" w:fill="D9D9D9"/>
          </w:tcPr>
          <w:p w14:paraId="5961D487" w14:textId="77777777" w:rsidR="00644A6F" w:rsidRDefault="00644A6F" w:rsidP="00F05FEC">
            <w:pPr>
              <w:pStyle w:val="RepTable"/>
              <w:jc w:val="center"/>
              <w:rPr>
                <w:rFonts w:eastAsia="SimSun"/>
                <w:szCs w:val="20"/>
                <w:lang w:eastAsia="zh-CN"/>
              </w:rPr>
            </w:pPr>
            <w:r>
              <w:rPr>
                <w:rFonts w:eastAsia="SimSun"/>
                <w:szCs w:val="20"/>
                <w:lang w:eastAsia="zh-CN"/>
              </w:rPr>
              <w:t>-</w:t>
            </w:r>
          </w:p>
        </w:tc>
        <w:tc>
          <w:tcPr>
            <w:tcW w:w="669" w:type="pct"/>
            <w:shd w:val="clear" w:color="auto" w:fill="D9D9D9"/>
          </w:tcPr>
          <w:p w14:paraId="19233176" w14:textId="77777777" w:rsidR="00644A6F" w:rsidRDefault="00644A6F" w:rsidP="00F05FEC">
            <w:pPr>
              <w:pStyle w:val="RepTable"/>
              <w:jc w:val="center"/>
              <w:rPr>
                <w:rFonts w:eastAsia="SimSun"/>
                <w:szCs w:val="20"/>
                <w:lang w:eastAsia="zh-CN"/>
              </w:rPr>
            </w:pPr>
            <w:r>
              <w:rPr>
                <w:rFonts w:eastAsia="SimSun"/>
                <w:szCs w:val="20"/>
                <w:lang w:eastAsia="zh-CN"/>
              </w:rPr>
              <w:t>0.0039</w:t>
            </w:r>
          </w:p>
        </w:tc>
        <w:tc>
          <w:tcPr>
            <w:tcW w:w="463" w:type="pct"/>
            <w:shd w:val="clear" w:color="auto" w:fill="D9D9D9"/>
          </w:tcPr>
          <w:p w14:paraId="762D3D5A" w14:textId="77777777" w:rsidR="00644A6F" w:rsidRDefault="00644A6F" w:rsidP="00F05FEC">
            <w:pPr>
              <w:pStyle w:val="RepTable"/>
              <w:jc w:val="center"/>
              <w:rPr>
                <w:rFonts w:eastAsia="SimSun"/>
                <w:szCs w:val="20"/>
                <w:lang w:eastAsia="zh-CN"/>
              </w:rPr>
            </w:pPr>
            <w:r>
              <w:rPr>
                <w:rFonts w:eastAsia="SimSun"/>
                <w:szCs w:val="20"/>
                <w:lang w:eastAsia="zh-CN"/>
              </w:rPr>
              <w:t>1.98</w:t>
            </w:r>
          </w:p>
        </w:tc>
        <w:tc>
          <w:tcPr>
            <w:tcW w:w="669" w:type="pct"/>
          </w:tcPr>
          <w:p w14:paraId="40979C75" w14:textId="77777777" w:rsidR="00644A6F" w:rsidRDefault="00644A6F" w:rsidP="00F05FEC">
            <w:pPr>
              <w:pStyle w:val="RepTable"/>
              <w:jc w:val="center"/>
              <w:rPr>
                <w:rFonts w:eastAsia="SimSun"/>
                <w:szCs w:val="20"/>
                <w:lang w:eastAsia="zh-CN"/>
              </w:rPr>
            </w:pPr>
          </w:p>
        </w:tc>
        <w:tc>
          <w:tcPr>
            <w:tcW w:w="463" w:type="pct"/>
          </w:tcPr>
          <w:p w14:paraId="135A0A99" w14:textId="77777777" w:rsidR="00644A6F" w:rsidRDefault="00644A6F" w:rsidP="00F05FEC">
            <w:pPr>
              <w:pStyle w:val="RepTable"/>
              <w:jc w:val="center"/>
              <w:rPr>
                <w:rFonts w:eastAsia="SimSun"/>
                <w:szCs w:val="20"/>
                <w:lang w:eastAsia="zh-CN"/>
              </w:rPr>
            </w:pPr>
          </w:p>
        </w:tc>
      </w:tr>
      <w:tr w:rsidR="00644A6F" w:rsidRPr="00185D58" w14:paraId="5BF97047" w14:textId="77777777" w:rsidTr="00644A6F">
        <w:trPr>
          <w:trHeight w:val="323"/>
        </w:trPr>
        <w:tc>
          <w:tcPr>
            <w:tcW w:w="734" w:type="pct"/>
            <w:shd w:val="clear" w:color="auto" w:fill="D9D9D9"/>
          </w:tcPr>
          <w:p w14:paraId="6608196F" w14:textId="77777777" w:rsidR="00644A6F" w:rsidRPr="00185D58" w:rsidRDefault="00644A6F" w:rsidP="00F05FEC">
            <w:pPr>
              <w:pStyle w:val="RepStandard"/>
              <w:rPr>
                <w:sz w:val="20"/>
              </w:rPr>
            </w:pPr>
          </w:p>
        </w:tc>
        <w:tc>
          <w:tcPr>
            <w:tcW w:w="871" w:type="pct"/>
            <w:shd w:val="clear" w:color="auto" w:fill="D9D9D9"/>
          </w:tcPr>
          <w:p w14:paraId="5FC4992E" w14:textId="77777777" w:rsidR="00644A6F" w:rsidRPr="00185D58" w:rsidRDefault="00644A6F" w:rsidP="00F05FEC">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D9D9D9"/>
          </w:tcPr>
          <w:p w14:paraId="14356A7B" w14:textId="77777777" w:rsidR="00644A6F" w:rsidRDefault="00644A6F" w:rsidP="00F05FEC">
            <w:pPr>
              <w:pStyle w:val="RepTable"/>
              <w:jc w:val="center"/>
              <w:rPr>
                <w:rFonts w:eastAsia="SimSun"/>
                <w:szCs w:val="20"/>
                <w:lang w:eastAsia="zh-CN"/>
              </w:rPr>
            </w:pPr>
          </w:p>
        </w:tc>
        <w:tc>
          <w:tcPr>
            <w:tcW w:w="463" w:type="pct"/>
            <w:shd w:val="clear" w:color="auto" w:fill="D9D9D9"/>
          </w:tcPr>
          <w:p w14:paraId="6042B252" w14:textId="77777777" w:rsidR="00644A6F" w:rsidRDefault="00644A6F" w:rsidP="00F05FEC">
            <w:pPr>
              <w:pStyle w:val="RepTable"/>
              <w:jc w:val="center"/>
              <w:rPr>
                <w:rFonts w:eastAsia="SimSun"/>
                <w:szCs w:val="20"/>
                <w:lang w:eastAsia="zh-CN"/>
              </w:rPr>
            </w:pPr>
          </w:p>
        </w:tc>
        <w:tc>
          <w:tcPr>
            <w:tcW w:w="669" w:type="pct"/>
            <w:shd w:val="clear" w:color="auto" w:fill="D9D9D9"/>
          </w:tcPr>
          <w:p w14:paraId="79BFD21F" w14:textId="77777777" w:rsidR="00644A6F" w:rsidRDefault="00644A6F" w:rsidP="00F05FEC">
            <w:pPr>
              <w:pStyle w:val="RepTable"/>
              <w:jc w:val="center"/>
              <w:rPr>
                <w:rFonts w:eastAsia="SimSun"/>
                <w:szCs w:val="20"/>
                <w:lang w:eastAsia="zh-CN"/>
              </w:rPr>
            </w:pPr>
            <w:r>
              <w:rPr>
                <w:rFonts w:eastAsia="SimSun"/>
                <w:szCs w:val="20"/>
                <w:lang w:eastAsia="zh-CN"/>
              </w:rPr>
              <w:t>0.0016</w:t>
            </w:r>
          </w:p>
        </w:tc>
        <w:tc>
          <w:tcPr>
            <w:tcW w:w="463" w:type="pct"/>
            <w:shd w:val="clear" w:color="auto" w:fill="D9D9D9"/>
          </w:tcPr>
          <w:p w14:paraId="4EECE366" w14:textId="77777777" w:rsidR="00644A6F" w:rsidRDefault="00644A6F" w:rsidP="00F05FEC">
            <w:pPr>
              <w:pStyle w:val="RepTable"/>
              <w:jc w:val="center"/>
              <w:rPr>
                <w:rFonts w:eastAsia="SimSun"/>
                <w:szCs w:val="20"/>
                <w:lang w:eastAsia="zh-CN"/>
              </w:rPr>
            </w:pPr>
            <w:r>
              <w:rPr>
                <w:rFonts w:eastAsia="SimSun"/>
                <w:szCs w:val="20"/>
                <w:lang w:eastAsia="zh-CN"/>
              </w:rPr>
              <w:t>0.80</w:t>
            </w:r>
          </w:p>
        </w:tc>
        <w:tc>
          <w:tcPr>
            <w:tcW w:w="669" w:type="pct"/>
          </w:tcPr>
          <w:p w14:paraId="70DCAEB9" w14:textId="77777777" w:rsidR="00644A6F" w:rsidRDefault="00644A6F" w:rsidP="00F05FEC">
            <w:pPr>
              <w:pStyle w:val="RepTable"/>
              <w:jc w:val="center"/>
              <w:rPr>
                <w:rFonts w:eastAsia="SimSun"/>
                <w:szCs w:val="20"/>
                <w:lang w:eastAsia="zh-CN"/>
              </w:rPr>
            </w:pPr>
          </w:p>
        </w:tc>
        <w:tc>
          <w:tcPr>
            <w:tcW w:w="463" w:type="pct"/>
          </w:tcPr>
          <w:p w14:paraId="5D27D3E9" w14:textId="77777777" w:rsidR="00644A6F" w:rsidRDefault="00644A6F" w:rsidP="00F05FEC">
            <w:pPr>
              <w:pStyle w:val="RepTable"/>
              <w:jc w:val="center"/>
              <w:rPr>
                <w:rFonts w:eastAsia="SimSun"/>
                <w:szCs w:val="20"/>
                <w:lang w:eastAsia="zh-CN"/>
              </w:rPr>
            </w:pPr>
          </w:p>
        </w:tc>
      </w:tr>
      <w:tr w:rsidR="00644A6F" w:rsidRPr="00185D58" w14:paraId="7D008EA5" w14:textId="77777777" w:rsidTr="00F05FEC">
        <w:trPr>
          <w:trHeight w:val="323"/>
        </w:trPr>
        <w:tc>
          <w:tcPr>
            <w:tcW w:w="734" w:type="pct"/>
          </w:tcPr>
          <w:p w14:paraId="0B553D72" w14:textId="77777777" w:rsidR="00644A6F" w:rsidRPr="00185D58" w:rsidRDefault="00644A6F" w:rsidP="00F05FEC">
            <w:pPr>
              <w:pStyle w:val="RepStandard"/>
              <w:rPr>
                <w:sz w:val="20"/>
              </w:rPr>
            </w:pPr>
          </w:p>
        </w:tc>
        <w:tc>
          <w:tcPr>
            <w:tcW w:w="871" w:type="pct"/>
          </w:tcPr>
          <w:p w14:paraId="6022F63C" w14:textId="77777777" w:rsidR="00644A6F" w:rsidRPr="00185D58" w:rsidRDefault="00644A6F" w:rsidP="00F05FEC">
            <w:pPr>
              <w:pStyle w:val="RepTable"/>
              <w:rPr>
                <w:szCs w:val="20"/>
              </w:rPr>
            </w:pPr>
          </w:p>
        </w:tc>
        <w:tc>
          <w:tcPr>
            <w:tcW w:w="669" w:type="pct"/>
          </w:tcPr>
          <w:p w14:paraId="384D4200" w14:textId="77777777" w:rsidR="00644A6F" w:rsidRDefault="00644A6F" w:rsidP="00F05FEC">
            <w:pPr>
              <w:pStyle w:val="RepTable"/>
              <w:jc w:val="center"/>
              <w:rPr>
                <w:rFonts w:eastAsia="SimSun"/>
                <w:szCs w:val="20"/>
                <w:lang w:eastAsia="zh-CN"/>
              </w:rPr>
            </w:pPr>
          </w:p>
        </w:tc>
        <w:tc>
          <w:tcPr>
            <w:tcW w:w="463" w:type="pct"/>
          </w:tcPr>
          <w:p w14:paraId="06E9CA8D" w14:textId="77777777" w:rsidR="00644A6F" w:rsidRDefault="00644A6F" w:rsidP="00F05FEC">
            <w:pPr>
              <w:pStyle w:val="RepTable"/>
              <w:jc w:val="center"/>
              <w:rPr>
                <w:rFonts w:eastAsia="SimSun"/>
                <w:szCs w:val="20"/>
                <w:lang w:eastAsia="zh-CN"/>
              </w:rPr>
            </w:pPr>
          </w:p>
        </w:tc>
        <w:tc>
          <w:tcPr>
            <w:tcW w:w="669" w:type="pct"/>
          </w:tcPr>
          <w:p w14:paraId="520C40D0" w14:textId="77777777" w:rsidR="00644A6F" w:rsidRDefault="00644A6F" w:rsidP="00F05FEC">
            <w:pPr>
              <w:pStyle w:val="RepTable"/>
              <w:jc w:val="center"/>
              <w:rPr>
                <w:rFonts w:eastAsia="SimSun"/>
                <w:szCs w:val="20"/>
                <w:lang w:eastAsia="zh-CN"/>
              </w:rPr>
            </w:pPr>
          </w:p>
        </w:tc>
        <w:tc>
          <w:tcPr>
            <w:tcW w:w="463" w:type="pct"/>
          </w:tcPr>
          <w:p w14:paraId="3B1F513E" w14:textId="77777777" w:rsidR="00644A6F" w:rsidRDefault="00644A6F" w:rsidP="00F05FEC">
            <w:pPr>
              <w:pStyle w:val="RepTable"/>
              <w:jc w:val="center"/>
              <w:rPr>
                <w:rFonts w:eastAsia="SimSun"/>
                <w:szCs w:val="20"/>
                <w:lang w:eastAsia="zh-CN"/>
              </w:rPr>
            </w:pPr>
          </w:p>
        </w:tc>
        <w:tc>
          <w:tcPr>
            <w:tcW w:w="669" w:type="pct"/>
          </w:tcPr>
          <w:p w14:paraId="3B7C7DA8" w14:textId="77777777" w:rsidR="00644A6F" w:rsidRDefault="00644A6F" w:rsidP="00F05FEC">
            <w:pPr>
              <w:pStyle w:val="RepTable"/>
              <w:jc w:val="center"/>
              <w:rPr>
                <w:rFonts w:eastAsia="SimSun"/>
                <w:szCs w:val="20"/>
                <w:lang w:eastAsia="zh-CN"/>
              </w:rPr>
            </w:pPr>
          </w:p>
        </w:tc>
        <w:tc>
          <w:tcPr>
            <w:tcW w:w="463" w:type="pct"/>
          </w:tcPr>
          <w:p w14:paraId="31ED7079" w14:textId="77777777" w:rsidR="00644A6F" w:rsidRDefault="00644A6F" w:rsidP="00F05FEC">
            <w:pPr>
              <w:pStyle w:val="RepTable"/>
              <w:jc w:val="center"/>
              <w:rPr>
                <w:rFonts w:eastAsia="SimSun"/>
                <w:szCs w:val="20"/>
                <w:lang w:eastAsia="zh-CN"/>
              </w:rPr>
            </w:pPr>
          </w:p>
        </w:tc>
      </w:tr>
      <w:tr w:rsidR="00644A6F" w:rsidRPr="00185D58" w14:paraId="126624A8" w14:textId="77777777" w:rsidTr="00644A6F">
        <w:trPr>
          <w:trHeight w:val="227"/>
        </w:trPr>
        <w:tc>
          <w:tcPr>
            <w:tcW w:w="5000" w:type="pct"/>
            <w:gridSpan w:val="8"/>
            <w:shd w:val="clear" w:color="auto" w:fill="D9D9D9"/>
            <w:vAlign w:val="center"/>
          </w:tcPr>
          <w:p w14:paraId="196D5517" w14:textId="77777777" w:rsidR="00644A6F" w:rsidRPr="00185D58" w:rsidRDefault="00644A6F" w:rsidP="00F05FEC">
            <w:pPr>
              <w:pStyle w:val="RepTable"/>
              <w:rPr>
                <w:rFonts w:eastAsia="SimSun"/>
                <w:szCs w:val="20"/>
                <w:lang w:eastAsia="zh-CN"/>
              </w:rPr>
            </w:pPr>
            <w:r w:rsidRPr="00185D58">
              <w:t>Oilseed rape</w:t>
            </w:r>
          </w:p>
        </w:tc>
      </w:tr>
      <w:tr w:rsidR="00644A6F" w:rsidRPr="00185D58" w14:paraId="09DD22DB" w14:textId="77777777" w:rsidTr="00F05FEC">
        <w:trPr>
          <w:trHeight w:val="227"/>
        </w:trPr>
        <w:tc>
          <w:tcPr>
            <w:tcW w:w="1605" w:type="pct"/>
            <w:gridSpan w:val="2"/>
            <w:vAlign w:val="center"/>
          </w:tcPr>
          <w:p w14:paraId="7398F794" w14:textId="77777777" w:rsidR="00644A6F" w:rsidRPr="00185D58" w:rsidRDefault="00644A6F" w:rsidP="00F05FEC">
            <w:pPr>
              <w:pStyle w:val="RepTable"/>
              <w:rPr>
                <w:szCs w:val="20"/>
              </w:rPr>
            </w:pPr>
            <w:r w:rsidRPr="00185D58">
              <w:rPr>
                <w:szCs w:val="20"/>
              </w:rPr>
              <w:t>Application rate</w:t>
            </w:r>
          </w:p>
        </w:tc>
        <w:tc>
          <w:tcPr>
            <w:tcW w:w="1132" w:type="pct"/>
            <w:gridSpan w:val="2"/>
            <w:vAlign w:val="center"/>
          </w:tcPr>
          <w:p w14:paraId="4E5ECB98" w14:textId="77777777" w:rsidR="00644A6F" w:rsidRPr="00185D58" w:rsidRDefault="00644A6F" w:rsidP="00F05FEC">
            <w:pPr>
              <w:pStyle w:val="RepTable"/>
              <w:jc w:val="center"/>
              <w:rPr>
                <w:rFonts w:eastAsia="SimSun"/>
                <w:szCs w:val="20"/>
                <w:lang w:eastAsia="zh-CN"/>
              </w:rPr>
            </w:pPr>
            <w:r w:rsidRPr="00185D58">
              <w:rPr>
                <w:szCs w:val="20"/>
              </w:rPr>
              <w:t>0.078 kg a.s./ha</w:t>
            </w:r>
          </w:p>
        </w:tc>
        <w:tc>
          <w:tcPr>
            <w:tcW w:w="1132" w:type="pct"/>
            <w:gridSpan w:val="2"/>
            <w:vAlign w:val="center"/>
          </w:tcPr>
          <w:p w14:paraId="25B5768A" w14:textId="77777777" w:rsidR="00644A6F" w:rsidRPr="00185D58" w:rsidRDefault="00644A6F" w:rsidP="00F05FEC">
            <w:pPr>
              <w:pStyle w:val="RepTable"/>
              <w:jc w:val="center"/>
              <w:rPr>
                <w:rFonts w:eastAsia="SimSun"/>
                <w:szCs w:val="20"/>
                <w:lang w:eastAsia="zh-CN"/>
              </w:rPr>
            </w:pPr>
            <w:r>
              <w:rPr>
                <w:szCs w:val="20"/>
              </w:rPr>
              <w:t>0.150</w:t>
            </w:r>
            <w:r w:rsidRPr="00185D58">
              <w:rPr>
                <w:szCs w:val="20"/>
              </w:rPr>
              <w:t xml:space="preserve"> kg a.s./ha</w:t>
            </w:r>
          </w:p>
        </w:tc>
        <w:tc>
          <w:tcPr>
            <w:tcW w:w="1132" w:type="pct"/>
            <w:gridSpan w:val="2"/>
            <w:vAlign w:val="center"/>
          </w:tcPr>
          <w:p w14:paraId="3D914A53" w14:textId="77777777" w:rsidR="00644A6F" w:rsidRPr="00185D58" w:rsidRDefault="00644A6F" w:rsidP="00F05FEC">
            <w:pPr>
              <w:pStyle w:val="RepTable"/>
              <w:jc w:val="center"/>
              <w:rPr>
                <w:rFonts w:eastAsia="SimSun"/>
                <w:szCs w:val="20"/>
                <w:lang w:eastAsia="zh-CN"/>
              </w:rPr>
            </w:pPr>
            <w:r>
              <w:rPr>
                <w:szCs w:val="20"/>
              </w:rPr>
              <w:t>0.136</w:t>
            </w:r>
            <w:r w:rsidRPr="00185D58">
              <w:rPr>
                <w:szCs w:val="20"/>
              </w:rPr>
              <w:t xml:space="preserve"> kg a.s./ha</w:t>
            </w:r>
          </w:p>
        </w:tc>
      </w:tr>
      <w:tr w:rsidR="00644A6F" w:rsidRPr="00185D58" w14:paraId="5B740544" w14:textId="77777777" w:rsidTr="00F05FEC">
        <w:trPr>
          <w:trHeight w:val="323"/>
        </w:trPr>
        <w:tc>
          <w:tcPr>
            <w:tcW w:w="734" w:type="pct"/>
            <w:vMerge w:val="restart"/>
          </w:tcPr>
          <w:p w14:paraId="038ED0BA" w14:textId="77777777" w:rsidR="00644A6F" w:rsidRPr="00185D58" w:rsidRDefault="00644A6F" w:rsidP="00F05FEC">
            <w:pPr>
              <w:pStyle w:val="RepStandard"/>
              <w:jc w:val="left"/>
              <w:rPr>
                <w:sz w:val="20"/>
                <w:szCs w:val="20"/>
              </w:rPr>
            </w:pPr>
            <w:r w:rsidRPr="00185D58">
              <w:rPr>
                <w:b/>
                <w:sz w:val="20"/>
                <w:szCs w:val="20"/>
              </w:rPr>
              <w:t xml:space="preserve">Spray application outdoor </w:t>
            </w:r>
            <w:r w:rsidRPr="00185D58">
              <w:rPr>
                <w:sz w:val="20"/>
                <w:szCs w:val="20"/>
              </w:rPr>
              <w:t>(AOEM</w:t>
            </w:r>
            <w:r w:rsidRPr="00185D58">
              <w:rPr>
                <w:b/>
                <w:sz w:val="20"/>
                <w:szCs w:val="20"/>
              </w:rPr>
              <w:t xml:space="preserve">; </w:t>
            </w:r>
            <w:r w:rsidRPr="00185D58">
              <w:rPr>
                <w:sz w:val="20"/>
              </w:rPr>
              <w:t>95</w:t>
            </w:r>
            <w:r w:rsidRPr="00185D58">
              <w:rPr>
                <w:sz w:val="20"/>
                <w:vertAlign w:val="superscript"/>
              </w:rPr>
              <w:t>th</w:t>
            </w:r>
            <w:r w:rsidRPr="00185D58">
              <w:rPr>
                <w:sz w:val="20"/>
              </w:rPr>
              <w:t xml:space="preserve"> percentile</w:t>
            </w:r>
            <w:r w:rsidRPr="00185D58">
              <w:rPr>
                <w:sz w:val="20"/>
                <w:szCs w:val="20"/>
              </w:rPr>
              <w:t>)</w:t>
            </w:r>
          </w:p>
          <w:p w14:paraId="18EA26A5" w14:textId="77777777" w:rsidR="00644A6F" w:rsidRPr="00AE7172" w:rsidRDefault="00644A6F" w:rsidP="00F05FEC">
            <w:pPr>
              <w:pStyle w:val="RepTable"/>
              <w:rPr>
                <w:szCs w:val="20"/>
              </w:rPr>
            </w:pPr>
            <w:r w:rsidRPr="00185D58">
              <w:rPr>
                <w:szCs w:val="20"/>
              </w:rPr>
              <w:t>Body weight: 60 kg</w:t>
            </w:r>
          </w:p>
        </w:tc>
        <w:tc>
          <w:tcPr>
            <w:tcW w:w="871" w:type="pct"/>
          </w:tcPr>
          <w:p w14:paraId="69D94ED2" w14:textId="77777777" w:rsidR="00644A6F" w:rsidRPr="00185D58" w:rsidRDefault="00644A6F" w:rsidP="00F05FEC">
            <w:pPr>
              <w:pStyle w:val="RepTable"/>
              <w:rPr>
                <w:szCs w:val="20"/>
              </w:rPr>
            </w:pPr>
            <w:r w:rsidRPr="00185D58">
              <w:rPr>
                <w:szCs w:val="20"/>
              </w:rPr>
              <w:t>Potential exposure</w:t>
            </w:r>
          </w:p>
        </w:tc>
        <w:tc>
          <w:tcPr>
            <w:tcW w:w="669" w:type="pct"/>
          </w:tcPr>
          <w:p w14:paraId="50B1C80C" w14:textId="77777777" w:rsidR="00644A6F" w:rsidRPr="00185D58" w:rsidRDefault="00644A6F" w:rsidP="00F05FEC">
            <w:pPr>
              <w:pStyle w:val="RepTable"/>
              <w:jc w:val="center"/>
              <w:rPr>
                <w:rFonts w:eastAsia="SimSun"/>
                <w:szCs w:val="20"/>
                <w:lang w:eastAsia="zh-CN"/>
              </w:rPr>
            </w:pPr>
            <w:r>
              <w:rPr>
                <w:rFonts w:eastAsia="SimSun"/>
                <w:szCs w:val="20"/>
                <w:lang w:eastAsia="zh-CN"/>
              </w:rPr>
              <w:t>0.1327</w:t>
            </w:r>
          </w:p>
        </w:tc>
        <w:tc>
          <w:tcPr>
            <w:tcW w:w="463" w:type="pct"/>
          </w:tcPr>
          <w:p w14:paraId="4F545491" w14:textId="77777777" w:rsidR="00644A6F" w:rsidRPr="00185D58" w:rsidRDefault="00644A6F" w:rsidP="00F05FEC">
            <w:pPr>
              <w:pStyle w:val="RepTable"/>
              <w:jc w:val="center"/>
              <w:rPr>
                <w:rFonts w:eastAsia="SimSun"/>
                <w:szCs w:val="20"/>
                <w:lang w:eastAsia="zh-CN"/>
              </w:rPr>
            </w:pPr>
            <w:r>
              <w:rPr>
                <w:rFonts w:eastAsia="SimSun"/>
                <w:szCs w:val="20"/>
                <w:lang w:eastAsia="zh-CN"/>
              </w:rPr>
              <w:t>8.30</w:t>
            </w:r>
          </w:p>
        </w:tc>
        <w:tc>
          <w:tcPr>
            <w:tcW w:w="669" w:type="pct"/>
          </w:tcPr>
          <w:p w14:paraId="713D2134" w14:textId="77777777" w:rsidR="00644A6F" w:rsidRPr="00185D58" w:rsidRDefault="00644A6F" w:rsidP="00F05FEC">
            <w:pPr>
              <w:pStyle w:val="RepTable"/>
              <w:jc w:val="center"/>
              <w:rPr>
                <w:rFonts w:eastAsia="SimSun"/>
                <w:szCs w:val="20"/>
                <w:lang w:eastAsia="zh-CN"/>
              </w:rPr>
            </w:pPr>
            <w:r>
              <w:rPr>
                <w:rFonts w:eastAsia="SimSun"/>
                <w:szCs w:val="20"/>
                <w:lang w:eastAsia="zh-CN"/>
              </w:rPr>
              <w:t>0.0033</w:t>
            </w:r>
          </w:p>
        </w:tc>
        <w:tc>
          <w:tcPr>
            <w:tcW w:w="463" w:type="pct"/>
          </w:tcPr>
          <w:p w14:paraId="512FC29F" w14:textId="77777777" w:rsidR="00644A6F" w:rsidRPr="00185D58" w:rsidRDefault="00644A6F" w:rsidP="00F05FEC">
            <w:pPr>
              <w:pStyle w:val="RepTable"/>
              <w:jc w:val="center"/>
              <w:rPr>
                <w:rFonts w:eastAsia="SimSun"/>
                <w:szCs w:val="20"/>
                <w:lang w:eastAsia="zh-CN"/>
              </w:rPr>
            </w:pPr>
            <w:r>
              <w:rPr>
                <w:rFonts w:eastAsia="SimSun"/>
                <w:szCs w:val="20"/>
                <w:lang w:eastAsia="zh-CN"/>
              </w:rPr>
              <w:t>1.63</w:t>
            </w:r>
          </w:p>
        </w:tc>
        <w:tc>
          <w:tcPr>
            <w:tcW w:w="669" w:type="pct"/>
          </w:tcPr>
          <w:p w14:paraId="304A3BD5" w14:textId="77777777" w:rsidR="00644A6F" w:rsidRPr="00185D58" w:rsidRDefault="00644A6F" w:rsidP="00F05FEC">
            <w:pPr>
              <w:pStyle w:val="RepTable"/>
              <w:jc w:val="center"/>
              <w:rPr>
                <w:rFonts w:eastAsia="SimSun"/>
                <w:szCs w:val="20"/>
                <w:lang w:eastAsia="zh-CN"/>
              </w:rPr>
            </w:pPr>
            <w:r>
              <w:rPr>
                <w:rFonts w:eastAsia="SimSun"/>
                <w:szCs w:val="20"/>
                <w:lang w:eastAsia="zh-CN"/>
              </w:rPr>
              <w:t>0.0013</w:t>
            </w:r>
          </w:p>
        </w:tc>
        <w:tc>
          <w:tcPr>
            <w:tcW w:w="463" w:type="pct"/>
          </w:tcPr>
          <w:p w14:paraId="2AE62DB3" w14:textId="77777777" w:rsidR="00644A6F" w:rsidRPr="00185D58" w:rsidRDefault="00644A6F" w:rsidP="00F05FEC">
            <w:pPr>
              <w:pStyle w:val="RepTable"/>
              <w:jc w:val="center"/>
              <w:rPr>
                <w:rFonts w:eastAsia="SimSun"/>
                <w:szCs w:val="20"/>
                <w:lang w:eastAsia="zh-CN"/>
              </w:rPr>
            </w:pPr>
            <w:r>
              <w:rPr>
                <w:rFonts w:eastAsia="SimSun"/>
                <w:szCs w:val="20"/>
                <w:lang w:eastAsia="zh-CN"/>
              </w:rPr>
              <w:t>12.76</w:t>
            </w:r>
          </w:p>
        </w:tc>
      </w:tr>
      <w:tr w:rsidR="00644A6F" w:rsidRPr="00877F4E" w14:paraId="2F6C9E46" w14:textId="77777777" w:rsidTr="00F05FEC">
        <w:trPr>
          <w:trHeight w:val="323"/>
        </w:trPr>
        <w:tc>
          <w:tcPr>
            <w:tcW w:w="734" w:type="pct"/>
            <w:vMerge/>
          </w:tcPr>
          <w:p w14:paraId="0CFAE85C" w14:textId="77777777" w:rsidR="00644A6F" w:rsidRPr="00185D58" w:rsidRDefault="00644A6F" w:rsidP="00F05FEC">
            <w:pPr>
              <w:pStyle w:val="RepStandard"/>
              <w:rPr>
                <w:sz w:val="20"/>
              </w:rPr>
            </w:pPr>
          </w:p>
        </w:tc>
        <w:tc>
          <w:tcPr>
            <w:tcW w:w="871" w:type="pct"/>
          </w:tcPr>
          <w:p w14:paraId="10B0BF0E" w14:textId="77777777" w:rsidR="00644A6F" w:rsidRPr="00185D58" w:rsidRDefault="00644A6F" w:rsidP="00F05FEC">
            <w:pPr>
              <w:pStyle w:val="RepTable"/>
              <w:rPr>
                <w:szCs w:val="20"/>
              </w:rPr>
            </w:pPr>
            <w:r w:rsidRPr="00185D58">
              <w:rPr>
                <w:szCs w:val="20"/>
              </w:rPr>
              <w:t xml:space="preserve">Work wear (arms, body and legs covered) M/L and A </w:t>
            </w:r>
          </w:p>
        </w:tc>
        <w:tc>
          <w:tcPr>
            <w:tcW w:w="669" w:type="pct"/>
          </w:tcPr>
          <w:p w14:paraId="679E4750" w14:textId="77777777" w:rsidR="00644A6F" w:rsidRPr="00185D58" w:rsidRDefault="00644A6F" w:rsidP="00F05FEC">
            <w:pPr>
              <w:pStyle w:val="RepTable"/>
              <w:jc w:val="center"/>
              <w:rPr>
                <w:rFonts w:eastAsia="SimSun"/>
                <w:szCs w:val="20"/>
                <w:lang w:eastAsia="zh-CN"/>
              </w:rPr>
            </w:pPr>
            <w:r>
              <w:rPr>
                <w:rFonts w:eastAsia="SimSun"/>
                <w:szCs w:val="20"/>
                <w:lang w:eastAsia="zh-CN"/>
              </w:rPr>
              <w:t>0.0083</w:t>
            </w:r>
          </w:p>
        </w:tc>
        <w:tc>
          <w:tcPr>
            <w:tcW w:w="463" w:type="pct"/>
          </w:tcPr>
          <w:p w14:paraId="3E22AFFD" w14:textId="77777777" w:rsidR="00644A6F" w:rsidRPr="00185D58" w:rsidRDefault="00644A6F" w:rsidP="00F05FEC">
            <w:pPr>
              <w:pStyle w:val="RepTable"/>
              <w:jc w:val="center"/>
              <w:rPr>
                <w:rFonts w:eastAsia="SimSun"/>
                <w:szCs w:val="20"/>
                <w:lang w:eastAsia="zh-CN"/>
              </w:rPr>
            </w:pPr>
            <w:r>
              <w:rPr>
                <w:rFonts w:eastAsia="SimSun"/>
                <w:szCs w:val="20"/>
                <w:lang w:eastAsia="zh-CN"/>
              </w:rPr>
              <w:t>5.21</w:t>
            </w:r>
          </w:p>
        </w:tc>
        <w:tc>
          <w:tcPr>
            <w:tcW w:w="669" w:type="pct"/>
          </w:tcPr>
          <w:p w14:paraId="53C65447" w14:textId="77777777" w:rsidR="00644A6F" w:rsidRPr="00185D58" w:rsidRDefault="00644A6F" w:rsidP="00F05FEC">
            <w:pPr>
              <w:pStyle w:val="RepTable"/>
              <w:jc w:val="center"/>
              <w:rPr>
                <w:rFonts w:eastAsia="SimSun"/>
                <w:szCs w:val="20"/>
                <w:lang w:eastAsia="zh-CN"/>
              </w:rPr>
            </w:pPr>
            <w:r>
              <w:rPr>
                <w:rFonts w:eastAsia="SimSun"/>
                <w:szCs w:val="20"/>
                <w:lang w:eastAsia="zh-CN"/>
              </w:rPr>
              <w:t>0.0024</w:t>
            </w:r>
          </w:p>
        </w:tc>
        <w:tc>
          <w:tcPr>
            <w:tcW w:w="463" w:type="pct"/>
          </w:tcPr>
          <w:p w14:paraId="7A9BF9B0" w14:textId="77777777" w:rsidR="00644A6F" w:rsidRPr="00185D58" w:rsidRDefault="00644A6F" w:rsidP="00F05FEC">
            <w:pPr>
              <w:pStyle w:val="RepTable"/>
              <w:jc w:val="center"/>
              <w:rPr>
                <w:rFonts w:eastAsia="SimSun"/>
                <w:szCs w:val="20"/>
                <w:lang w:eastAsia="zh-CN"/>
              </w:rPr>
            </w:pPr>
            <w:r>
              <w:rPr>
                <w:rFonts w:eastAsia="SimSun"/>
                <w:szCs w:val="20"/>
                <w:lang w:eastAsia="zh-CN"/>
              </w:rPr>
              <w:t>1.18</w:t>
            </w:r>
          </w:p>
        </w:tc>
        <w:tc>
          <w:tcPr>
            <w:tcW w:w="669" w:type="pct"/>
          </w:tcPr>
          <w:p w14:paraId="4CC6C33B" w14:textId="77777777" w:rsidR="00644A6F" w:rsidRPr="00185D58" w:rsidRDefault="00644A6F" w:rsidP="00F05FEC">
            <w:pPr>
              <w:pStyle w:val="RepTable"/>
              <w:jc w:val="center"/>
              <w:rPr>
                <w:rFonts w:eastAsia="SimSun"/>
                <w:szCs w:val="20"/>
                <w:lang w:eastAsia="zh-CN"/>
              </w:rPr>
            </w:pPr>
            <w:r>
              <w:rPr>
                <w:rFonts w:eastAsia="SimSun"/>
                <w:szCs w:val="20"/>
                <w:lang w:eastAsia="zh-CN"/>
              </w:rPr>
              <w:t>0.0011</w:t>
            </w:r>
          </w:p>
        </w:tc>
        <w:tc>
          <w:tcPr>
            <w:tcW w:w="463" w:type="pct"/>
          </w:tcPr>
          <w:p w14:paraId="003C96AA" w14:textId="77777777" w:rsidR="00644A6F" w:rsidRPr="00185D58" w:rsidRDefault="00644A6F" w:rsidP="00F05FEC">
            <w:pPr>
              <w:pStyle w:val="RepTable"/>
              <w:jc w:val="center"/>
              <w:rPr>
                <w:rFonts w:eastAsia="SimSun"/>
                <w:szCs w:val="20"/>
                <w:lang w:eastAsia="zh-CN"/>
              </w:rPr>
            </w:pPr>
            <w:r>
              <w:rPr>
                <w:rFonts w:eastAsia="SimSun"/>
                <w:szCs w:val="20"/>
                <w:lang w:eastAsia="zh-CN"/>
              </w:rPr>
              <w:t>10.92</w:t>
            </w:r>
          </w:p>
        </w:tc>
      </w:tr>
      <w:tr w:rsidR="00644A6F" w:rsidRPr="00877F4E" w14:paraId="13F2642B" w14:textId="77777777" w:rsidTr="00F05FEC">
        <w:trPr>
          <w:trHeight w:val="323"/>
        </w:trPr>
        <w:tc>
          <w:tcPr>
            <w:tcW w:w="734" w:type="pct"/>
            <w:vMerge/>
          </w:tcPr>
          <w:p w14:paraId="7500A4D7" w14:textId="77777777" w:rsidR="00644A6F" w:rsidRPr="00185D58" w:rsidRDefault="00644A6F" w:rsidP="00F05FEC">
            <w:pPr>
              <w:pStyle w:val="RepStandard"/>
              <w:rPr>
                <w:sz w:val="20"/>
              </w:rPr>
            </w:pPr>
          </w:p>
        </w:tc>
        <w:tc>
          <w:tcPr>
            <w:tcW w:w="871" w:type="pct"/>
          </w:tcPr>
          <w:p w14:paraId="34C0CA49" w14:textId="77777777" w:rsidR="00644A6F" w:rsidRPr="00185D58" w:rsidRDefault="00644A6F" w:rsidP="00F05FEC">
            <w:pPr>
              <w:pStyle w:val="RepTable"/>
              <w:rPr>
                <w:szCs w:val="20"/>
              </w:rPr>
            </w:pPr>
            <w:r w:rsidRPr="00185D58">
              <w:rPr>
                <w:szCs w:val="20"/>
              </w:rPr>
              <w:t>Work wear (arms, body and legs covered) M/L and A</w:t>
            </w:r>
            <w:r>
              <w:rPr>
                <w:szCs w:val="20"/>
              </w:rPr>
              <w:t xml:space="preserve"> + gloves during M/L</w:t>
            </w:r>
          </w:p>
        </w:tc>
        <w:tc>
          <w:tcPr>
            <w:tcW w:w="669" w:type="pct"/>
          </w:tcPr>
          <w:p w14:paraId="631D27DC" w14:textId="77777777" w:rsidR="00644A6F" w:rsidRDefault="00644A6F" w:rsidP="00F05FEC">
            <w:pPr>
              <w:pStyle w:val="RepTable"/>
              <w:jc w:val="center"/>
              <w:rPr>
                <w:rFonts w:eastAsia="SimSun"/>
                <w:szCs w:val="20"/>
                <w:lang w:eastAsia="zh-CN"/>
              </w:rPr>
            </w:pPr>
            <w:r>
              <w:rPr>
                <w:rFonts w:eastAsia="SimSun"/>
                <w:szCs w:val="20"/>
                <w:lang w:eastAsia="zh-CN"/>
              </w:rPr>
              <w:t>0.0012</w:t>
            </w:r>
          </w:p>
        </w:tc>
        <w:tc>
          <w:tcPr>
            <w:tcW w:w="463" w:type="pct"/>
          </w:tcPr>
          <w:p w14:paraId="708F1EDA" w14:textId="77777777" w:rsidR="00644A6F" w:rsidRDefault="00644A6F" w:rsidP="00F05FEC">
            <w:pPr>
              <w:pStyle w:val="RepTable"/>
              <w:jc w:val="center"/>
              <w:rPr>
                <w:rFonts w:eastAsia="SimSun"/>
                <w:szCs w:val="20"/>
                <w:lang w:eastAsia="zh-CN"/>
              </w:rPr>
            </w:pPr>
            <w:r>
              <w:rPr>
                <w:rFonts w:eastAsia="SimSun"/>
                <w:szCs w:val="20"/>
                <w:lang w:eastAsia="zh-CN"/>
              </w:rPr>
              <w:t>0.77</w:t>
            </w:r>
          </w:p>
        </w:tc>
        <w:tc>
          <w:tcPr>
            <w:tcW w:w="669" w:type="pct"/>
          </w:tcPr>
          <w:p w14:paraId="3D9F7BAB" w14:textId="77777777" w:rsidR="00644A6F" w:rsidRPr="00185D58" w:rsidRDefault="00644A6F" w:rsidP="00F05FEC">
            <w:pPr>
              <w:pStyle w:val="RepTable"/>
              <w:jc w:val="center"/>
              <w:rPr>
                <w:rFonts w:eastAsia="SimSun"/>
                <w:szCs w:val="20"/>
                <w:lang w:eastAsia="zh-CN"/>
              </w:rPr>
            </w:pPr>
            <w:r>
              <w:rPr>
                <w:rFonts w:eastAsia="SimSun"/>
                <w:szCs w:val="20"/>
                <w:lang w:eastAsia="zh-CN"/>
              </w:rPr>
              <w:t>0.0013</w:t>
            </w:r>
          </w:p>
        </w:tc>
        <w:tc>
          <w:tcPr>
            <w:tcW w:w="463" w:type="pct"/>
          </w:tcPr>
          <w:p w14:paraId="2A582D4F" w14:textId="77777777" w:rsidR="00644A6F" w:rsidRPr="00185D58" w:rsidRDefault="00644A6F" w:rsidP="00F05FEC">
            <w:pPr>
              <w:pStyle w:val="RepTable"/>
              <w:jc w:val="center"/>
              <w:rPr>
                <w:rFonts w:eastAsia="SimSun"/>
                <w:szCs w:val="20"/>
                <w:lang w:eastAsia="zh-CN"/>
              </w:rPr>
            </w:pPr>
            <w:r>
              <w:rPr>
                <w:rFonts w:eastAsia="SimSun"/>
                <w:szCs w:val="20"/>
                <w:lang w:eastAsia="zh-CN"/>
              </w:rPr>
              <w:t>0.65</w:t>
            </w:r>
          </w:p>
        </w:tc>
        <w:tc>
          <w:tcPr>
            <w:tcW w:w="669" w:type="pct"/>
          </w:tcPr>
          <w:p w14:paraId="13CEEF8B" w14:textId="77777777" w:rsidR="00644A6F" w:rsidRDefault="00644A6F" w:rsidP="00F05FEC">
            <w:pPr>
              <w:pStyle w:val="RepTable"/>
              <w:jc w:val="center"/>
              <w:rPr>
                <w:rFonts w:eastAsia="SimSun"/>
                <w:szCs w:val="20"/>
                <w:lang w:eastAsia="zh-CN"/>
              </w:rPr>
            </w:pPr>
            <w:r>
              <w:rPr>
                <w:rFonts w:eastAsia="SimSun"/>
                <w:szCs w:val="20"/>
                <w:lang w:eastAsia="zh-CN"/>
              </w:rPr>
              <w:t>0.0011</w:t>
            </w:r>
          </w:p>
        </w:tc>
        <w:tc>
          <w:tcPr>
            <w:tcW w:w="463" w:type="pct"/>
          </w:tcPr>
          <w:p w14:paraId="04C851AF" w14:textId="77777777" w:rsidR="00644A6F" w:rsidRDefault="00644A6F" w:rsidP="00F05FEC">
            <w:pPr>
              <w:pStyle w:val="RepTable"/>
              <w:jc w:val="center"/>
              <w:rPr>
                <w:rFonts w:eastAsia="SimSun"/>
                <w:szCs w:val="20"/>
                <w:lang w:eastAsia="zh-CN"/>
              </w:rPr>
            </w:pPr>
            <w:r>
              <w:rPr>
                <w:rFonts w:eastAsia="SimSun"/>
                <w:szCs w:val="20"/>
                <w:lang w:eastAsia="zh-CN"/>
              </w:rPr>
              <w:t>10.92</w:t>
            </w:r>
          </w:p>
        </w:tc>
      </w:tr>
      <w:tr w:rsidR="00644A6F" w:rsidRPr="00877F4E" w14:paraId="0723D935" w14:textId="77777777" w:rsidTr="00644A6F">
        <w:trPr>
          <w:trHeight w:val="323"/>
        </w:trPr>
        <w:tc>
          <w:tcPr>
            <w:tcW w:w="734" w:type="pct"/>
            <w:vMerge/>
          </w:tcPr>
          <w:p w14:paraId="54F984EF" w14:textId="77777777" w:rsidR="00644A6F" w:rsidRPr="00185D58" w:rsidRDefault="00644A6F" w:rsidP="00F05FEC">
            <w:pPr>
              <w:pStyle w:val="RepStandard"/>
              <w:rPr>
                <w:sz w:val="20"/>
              </w:rPr>
            </w:pPr>
          </w:p>
        </w:tc>
        <w:tc>
          <w:tcPr>
            <w:tcW w:w="871" w:type="pct"/>
            <w:shd w:val="clear" w:color="auto" w:fill="D9D9D9"/>
          </w:tcPr>
          <w:p w14:paraId="036DB153" w14:textId="77777777" w:rsidR="00644A6F" w:rsidRPr="00185D58" w:rsidRDefault="00644A6F" w:rsidP="00F05FEC">
            <w:pPr>
              <w:pStyle w:val="RepTable"/>
              <w:rPr>
                <w:szCs w:val="20"/>
              </w:rPr>
            </w:pPr>
            <w:r w:rsidRPr="00185D58">
              <w:rPr>
                <w:szCs w:val="20"/>
              </w:rPr>
              <w:t>Potential exposure</w:t>
            </w:r>
            <w:r>
              <w:rPr>
                <w:szCs w:val="20"/>
              </w:rPr>
              <w:t xml:space="preserve"> taking dermal absorption of prothioconazole from the concnetrate 0.3% and from dilution 15%</w:t>
            </w:r>
          </w:p>
        </w:tc>
        <w:tc>
          <w:tcPr>
            <w:tcW w:w="669" w:type="pct"/>
            <w:shd w:val="clear" w:color="auto" w:fill="D9D9D9"/>
          </w:tcPr>
          <w:p w14:paraId="2238713B" w14:textId="77777777" w:rsidR="00644A6F" w:rsidRDefault="00644A6F" w:rsidP="00F05FEC">
            <w:pPr>
              <w:pStyle w:val="RepTable"/>
              <w:jc w:val="center"/>
              <w:rPr>
                <w:rFonts w:eastAsia="SimSun"/>
                <w:szCs w:val="20"/>
                <w:lang w:eastAsia="zh-CN"/>
              </w:rPr>
            </w:pPr>
          </w:p>
        </w:tc>
        <w:tc>
          <w:tcPr>
            <w:tcW w:w="463" w:type="pct"/>
            <w:shd w:val="clear" w:color="auto" w:fill="D9D9D9"/>
          </w:tcPr>
          <w:p w14:paraId="6A5CA120" w14:textId="77777777" w:rsidR="00644A6F" w:rsidRDefault="00644A6F" w:rsidP="00F05FEC">
            <w:pPr>
              <w:pStyle w:val="RepTable"/>
              <w:jc w:val="center"/>
              <w:rPr>
                <w:rFonts w:eastAsia="SimSun"/>
                <w:szCs w:val="20"/>
                <w:lang w:eastAsia="zh-CN"/>
              </w:rPr>
            </w:pPr>
          </w:p>
        </w:tc>
        <w:tc>
          <w:tcPr>
            <w:tcW w:w="669" w:type="pct"/>
            <w:shd w:val="clear" w:color="auto" w:fill="D9D9D9"/>
          </w:tcPr>
          <w:p w14:paraId="7E9E2768" w14:textId="77777777" w:rsidR="00644A6F" w:rsidRDefault="00644A6F" w:rsidP="00F05FEC">
            <w:pPr>
              <w:pStyle w:val="RepTable"/>
              <w:jc w:val="center"/>
              <w:rPr>
                <w:rFonts w:eastAsia="SimSun"/>
                <w:szCs w:val="20"/>
                <w:lang w:eastAsia="zh-CN"/>
              </w:rPr>
            </w:pPr>
            <w:r>
              <w:rPr>
                <w:rFonts w:eastAsia="SimSun"/>
                <w:szCs w:val="20"/>
                <w:lang w:eastAsia="zh-CN"/>
              </w:rPr>
              <w:t>0.0035</w:t>
            </w:r>
          </w:p>
        </w:tc>
        <w:tc>
          <w:tcPr>
            <w:tcW w:w="463" w:type="pct"/>
            <w:shd w:val="clear" w:color="auto" w:fill="D9D9D9"/>
          </w:tcPr>
          <w:p w14:paraId="145AB85F" w14:textId="77777777" w:rsidR="00644A6F" w:rsidRDefault="00644A6F" w:rsidP="00F05FEC">
            <w:pPr>
              <w:pStyle w:val="RepTable"/>
              <w:jc w:val="center"/>
              <w:rPr>
                <w:rFonts w:eastAsia="SimSun"/>
                <w:szCs w:val="20"/>
                <w:lang w:eastAsia="zh-CN"/>
              </w:rPr>
            </w:pPr>
            <w:r>
              <w:rPr>
                <w:rFonts w:eastAsia="SimSun"/>
                <w:szCs w:val="20"/>
                <w:lang w:eastAsia="zh-CN"/>
              </w:rPr>
              <w:t>1.74%</w:t>
            </w:r>
          </w:p>
        </w:tc>
        <w:tc>
          <w:tcPr>
            <w:tcW w:w="669" w:type="pct"/>
            <w:shd w:val="clear" w:color="auto" w:fill="D9D9D9"/>
          </w:tcPr>
          <w:p w14:paraId="775FC417" w14:textId="77777777" w:rsidR="00644A6F" w:rsidRDefault="00644A6F" w:rsidP="00F05FEC">
            <w:pPr>
              <w:pStyle w:val="RepTable"/>
              <w:jc w:val="center"/>
              <w:rPr>
                <w:rFonts w:eastAsia="SimSun"/>
                <w:szCs w:val="20"/>
                <w:lang w:eastAsia="zh-CN"/>
              </w:rPr>
            </w:pPr>
          </w:p>
        </w:tc>
        <w:tc>
          <w:tcPr>
            <w:tcW w:w="463" w:type="pct"/>
            <w:shd w:val="clear" w:color="auto" w:fill="D9D9D9"/>
          </w:tcPr>
          <w:p w14:paraId="2FF28D4F" w14:textId="77777777" w:rsidR="00644A6F" w:rsidRDefault="00644A6F" w:rsidP="00F05FEC">
            <w:pPr>
              <w:pStyle w:val="RepTable"/>
              <w:jc w:val="center"/>
              <w:rPr>
                <w:rFonts w:eastAsia="SimSun"/>
                <w:szCs w:val="20"/>
                <w:lang w:eastAsia="zh-CN"/>
              </w:rPr>
            </w:pPr>
          </w:p>
        </w:tc>
      </w:tr>
      <w:tr w:rsidR="00644A6F" w:rsidRPr="00877F4E" w14:paraId="4CD9974F" w14:textId="77777777" w:rsidTr="00644A6F">
        <w:trPr>
          <w:trHeight w:val="323"/>
        </w:trPr>
        <w:tc>
          <w:tcPr>
            <w:tcW w:w="734" w:type="pct"/>
            <w:vMerge/>
          </w:tcPr>
          <w:p w14:paraId="05508100" w14:textId="77777777" w:rsidR="00644A6F" w:rsidRPr="00185D58" w:rsidRDefault="00644A6F" w:rsidP="00F05FEC">
            <w:pPr>
              <w:pStyle w:val="RepStandard"/>
              <w:rPr>
                <w:sz w:val="20"/>
              </w:rPr>
            </w:pPr>
          </w:p>
        </w:tc>
        <w:tc>
          <w:tcPr>
            <w:tcW w:w="871" w:type="pct"/>
            <w:shd w:val="clear" w:color="auto" w:fill="D9D9D9"/>
          </w:tcPr>
          <w:p w14:paraId="7C71A00F" w14:textId="77777777" w:rsidR="00644A6F" w:rsidRPr="00185D58" w:rsidRDefault="00644A6F" w:rsidP="00F05FEC">
            <w:pPr>
              <w:pStyle w:val="RepTable"/>
              <w:rPr>
                <w:szCs w:val="20"/>
              </w:rPr>
            </w:pPr>
            <w:r w:rsidRPr="00185D58">
              <w:rPr>
                <w:szCs w:val="20"/>
              </w:rPr>
              <w:t>Work wear (arms, body and legs covered) M/L and A</w:t>
            </w:r>
            <w:r>
              <w:rPr>
                <w:szCs w:val="20"/>
              </w:rPr>
              <w:t xml:space="preserve"> + gloves during M/L</w:t>
            </w:r>
          </w:p>
        </w:tc>
        <w:tc>
          <w:tcPr>
            <w:tcW w:w="669" w:type="pct"/>
            <w:shd w:val="clear" w:color="auto" w:fill="D9D9D9"/>
          </w:tcPr>
          <w:p w14:paraId="2E164F18" w14:textId="77777777" w:rsidR="00644A6F" w:rsidRDefault="00644A6F" w:rsidP="00F05FEC">
            <w:pPr>
              <w:pStyle w:val="RepTable"/>
              <w:jc w:val="center"/>
              <w:rPr>
                <w:rFonts w:eastAsia="SimSun"/>
                <w:szCs w:val="20"/>
                <w:lang w:eastAsia="zh-CN"/>
              </w:rPr>
            </w:pPr>
          </w:p>
        </w:tc>
        <w:tc>
          <w:tcPr>
            <w:tcW w:w="463" w:type="pct"/>
            <w:shd w:val="clear" w:color="auto" w:fill="D9D9D9"/>
          </w:tcPr>
          <w:p w14:paraId="28E517EC" w14:textId="77777777" w:rsidR="00644A6F" w:rsidRDefault="00644A6F" w:rsidP="00F05FEC">
            <w:pPr>
              <w:pStyle w:val="RepTable"/>
              <w:jc w:val="center"/>
              <w:rPr>
                <w:rFonts w:eastAsia="SimSun"/>
                <w:szCs w:val="20"/>
                <w:lang w:eastAsia="zh-CN"/>
              </w:rPr>
            </w:pPr>
          </w:p>
        </w:tc>
        <w:tc>
          <w:tcPr>
            <w:tcW w:w="669" w:type="pct"/>
            <w:shd w:val="clear" w:color="auto" w:fill="D9D9D9"/>
          </w:tcPr>
          <w:p w14:paraId="77D38828" w14:textId="77777777" w:rsidR="00644A6F" w:rsidRDefault="00644A6F" w:rsidP="00F05FEC">
            <w:pPr>
              <w:pStyle w:val="RepTable"/>
              <w:jc w:val="center"/>
              <w:rPr>
                <w:rFonts w:eastAsia="SimSun"/>
                <w:szCs w:val="20"/>
                <w:lang w:eastAsia="zh-CN"/>
              </w:rPr>
            </w:pPr>
            <w:r>
              <w:rPr>
                <w:rFonts w:eastAsia="SimSun"/>
                <w:szCs w:val="20"/>
                <w:lang w:eastAsia="zh-CN"/>
              </w:rPr>
              <w:t>0.0014</w:t>
            </w:r>
          </w:p>
        </w:tc>
        <w:tc>
          <w:tcPr>
            <w:tcW w:w="463" w:type="pct"/>
            <w:shd w:val="clear" w:color="auto" w:fill="D9D9D9"/>
          </w:tcPr>
          <w:p w14:paraId="091B550E" w14:textId="77777777" w:rsidR="00644A6F" w:rsidRDefault="00644A6F" w:rsidP="00F05FEC">
            <w:pPr>
              <w:pStyle w:val="RepTable"/>
              <w:jc w:val="center"/>
              <w:rPr>
                <w:rFonts w:eastAsia="SimSun"/>
                <w:szCs w:val="20"/>
                <w:lang w:eastAsia="zh-CN"/>
              </w:rPr>
            </w:pPr>
            <w:r>
              <w:rPr>
                <w:rFonts w:eastAsia="SimSun"/>
                <w:szCs w:val="20"/>
                <w:lang w:eastAsia="zh-CN"/>
              </w:rPr>
              <w:t>0.69</w:t>
            </w:r>
          </w:p>
        </w:tc>
        <w:tc>
          <w:tcPr>
            <w:tcW w:w="669" w:type="pct"/>
            <w:shd w:val="clear" w:color="auto" w:fill="D9D9D9"/>
          </w:tcPr>
          <w:p w14:paraId="789AAA90" w14:textId="77777777" w:rsidR="00644A6F" w:rsidRDefault="00644A6F" w:rsidP="00F05FEC">
            <w:pPr>
              <w:pStyle w:val="RepTable"/>
              <w:jc w:val="center"/>
              <w:rPr>
                <w:rFonts w:eastAsia="SimSun"/>
                <w:szCs w:val="20"/>
                <w:lang w:eastAsia="zh-CN"/>
              </w:rPr>
            </w:pPr>
          </w:p>
        </w:tc>
        <w:tc>
          <w:tcPr>
            <w:tcW w:w="463" w:type="pct"/>
            <w:shd w:val="clear" w:color="auto" w:fill="D9D9D9"/>
          </w:tcPr>
          <w:p w14:paraId="608E4428" w14:textId="77777777" w:rsidR="00644A6F" w:rsidRDefault="00644A6F" w:rsidP="00F05FEC">
            <w:pPr>
              <w:pStyle w:val="RepTable"/>
              <w:jc w:val="center"/>
              <w:rPr>
                <w:rFonts w:eastAsia="SimSun"/>
                <w:szCs w:val="20"/>
                <w:lang w:eastAsia="zh-CN"/>
              </w:rPr>
            </w:pPr>
          </w:p>
        </w:tc>
      </w:tr>
    </w:tbl>
    <w:p w14:paraId="528E974D" w14:textId="77777777" w:rsidR="00644A6F" w:rsidRDefault="00644A6F" w:rsidP="00644A6F">
      <w:pPr>
        <w:pStyle w:val="RepStandard"/>
      </w:pPr>
    </w:p>
    <w:p w14:paraId="434F4A80" w14:textId="77777777" w:rsidR="00644A6F" w:rsidRPr="00644A6F" w:rsidRDefault="00644A6F" w:rsidP="00644A6F">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left w:w="57" w:type="dxa"/>
          <w:bottom w:w="57" w:type="dxa"/>
          <w:right w:w="57" w:type="dxa"/>
        </w:tblCellMar>
        <w:tblLook w:val="01E0" w:firstRow="1" w:lastRow="1" w:firstColumn="1" w:lastColumn="1" w:noHBand="0" w:noVBand="0"/>
      </w:tblPr>
      <w:tblGrid>
        <w:gridCol w:w="1369"/>
        <w:gridCol w:w="1629"/>
        <w:gridCol w:w="1251"/>
        <w:gridCol w:w="865"/>
        <w:gridCol w:w="1250"/>
        <w:gridCol w:w="865"/>
        <w:gridCol w:w="1250"/>
        <w:gridCol w:w="867"/>
      </w:tblGrid>
      <w:tr w:rsidR="00087983" w:rsidRPr="00AD2DAD" w14:paraId="044E42A8" w14:textId="77777777" w:rsidTr="00AD2DAD">
        <w:tc>
          <w:tcPr>
            <w:tcW w:w="732" w:type="pct"/>
            <w:shd w:val="clear" w:color="auto" w:fill="D9D9D9"/>
            <w:vAlign w:val="center"/>
          </w:tcPr>
          <w:p w14:paraId="53E9EF0F" w14:textId="77777777" w:rsidR="00E6764E" w:rsidRPr="00AD2DAD" w:rsidRDefault="00E6764E" w:rsidP="00FB1E28">
            <w:pPr>
              <w:pStyle w:val="RepTableHeader"/>
              <w:jc w:val="center"/>
              <w:rPr>
                <w:strike/>
                <w:color w:val="808080"/>
                <w:lang w:val="en-GB"/>
              </w:rPr>
            </w:pPr>
          </w:p>
        </w:tc>
        <w:tc>
          <w:tcPr>
            <w:tcW w:w="871" w:type="pct"/>
            <w:shd w:val="clear" w:color="auto" w:fill="D9D9D9"/>
            <w:vAlign w:val="center"/>
          </w:tcPr>
          <w:p w14:paraId="5084F521" w14:textId="77777777" w:rsidR="00E6764E" w:rsidRPr="00AD2DAD" w:rsidRDefault="00E6764E" w:rsidP="00FB1E28">
            <w:pPr>
              <w:pStyle w:val="RepTableHeader"/>
              <w:jc w:val="center"/>
              <w:rPr>
                <w:strike/>
                <w:color w:val="808080"/>
                <w:lang w:val="en-GB"/>
              </w:rPr>
            </w:pPr>
          </w:p>
        </w:tc>
        <w:tc>
          <w:tcPr>
            <w:tcW w:w="1132" w:type="pct"/>
            <w:gridSpan w:val="2"/>
            <w:shd w:val="clear" w:color="auto" w:fill="D9D9D9"/>
            <w:vAlign w:val="center"/>
          </w:tcPr>
          <w:p w14:paraId="17BCD54C" w14:textId="77777777" w:rsidR="00E6764E" w:rsidRPr="00AD2DAD" w:rsidRDefault="00E6764E" w:rsidP="00FB1E28">
            <w:pPr>
              <w:pStyle w:val="RepTableHeader"/>
              <w:jc w:val="center"/>
              <w:rPr>
                <w:strike/>
                <w:color w:val="808080"/>
                <w:lang w:val="en-GB"/>
              </w:rPr>
            </w:pPr>
            <w:r w:rsidRPr="00AD2DAD">
              <w:rPr>
                <w:strike/>
                <w:color w:val="808080"/>
                <w:lang w:val="en-GB"/>
              </w:rPr>
              <w:t>Difenoconazole</w:t>
            </w:r>
          </w:p>
        </w:tc>
        <w:tc>
          <w:tcPr>
            <w:tcW w:w="1132" w:type="pct"/>
            <w:gridSpan w:val="2"/>
            <w:shd w:val="clear" w:color="auto" w:fill="D9D9D9"/>
            <w:vAlign w:val="center"/>
          </w:tcPr>
          <w:p w14:paraId="424F8413" w14:textId="77777777" w:rsidR="00E6764E" w:rsidRPr="00AD2DAD" w:rsidRDefault="00E6764E" w:rsidP="00FB1E28">
            <w:pPr>
              <w:pStyle w:val="RepTableHeader"/>
              <w:jc w:val="center"/>
              <w:rPr>
                <w:strike/>
                <w:color w:val="808080"/>
                <w:lang w:val="en-GB"/>
              </w:rPr>
            </w:pPr>
            <w:r w:rsidRPr="00AD2DAD">
              <w:rPr>
                <w:strike/>
                <w:color w:val="808080"/>
                <w:lang w:val="en-GB"/>
              </w:rPr>
              <w:t>Prothioconazole</w:t>
            </w:r>
          </w:p>
        </w:tc>
        <w:tc>
          <w:tcPr>
            <w:tcW w:w="1133" w:type="pct"/>
            <w:gridSpan w:val="2"/>
            <w:shd w:val="clear" w:color="auto" w:fill="D9D9D9"/>
          </w:tcPr>
          <w:p w14:paraId="7F8AA0F8" w14:textId="77777777" w:rsidR="00E6764E" w:rsidRPr="00AD2DAD" w:rsidRDefault="00E6764E" w:rsidP="00FB1E28">
            <w:pPr>
              <w:pStyle w:val="RepTableHeader"/>
              <w:jc w:val="center"/>
              <w:rPr>
                <w:strike/>
                <w:color w:val="808080"/>
                <w:lang w:val="en-GB"/>
              </w:rPr>
            </w:pPr>
            <w:r w:rsidRPr="00AD2DAD">
              <w:rPr>
                <w:strike/>
                <w:color w:val="808080"/>
                <w:lang w:val="en-GB"/>
              </w:rPr>
              <w:t>Prothioconazole-desthio</w:t>
            </w:r>
          </w:p>
        </w:tc>
      </w:tr>
      <w:tr w:rsidR="00087983" w:rsidRPr="00AD2DAD" w14:paraId="25E4195A" w14:textId="77777777" w:rsidTr="00AD2DAD">
        <w:tc>
          <w:tcPr>
            <w:tcW w:w="732" w:type="pct"/>
            <w:shd w:val="clear" w:color="auto" w:fill="D9D9D9"/>
          </w:tcPr>
          <w:p w14:paraId="495FE48C" w14:textId="77777777" w:rsidR="00E6764E" w:rsidRPr="00AD2DAD" w:rsidRDefault="00E6764E" w:rsidP="00FB1E28">
            <w:pPr>
              <w:pStyle w:val="RepTableHeader"/>
              <w:rPr>
                <w:strike/>
                <w:color w:val="808080"/>
                <w:lang w:val="en-GB"/>
              </w:rPr>
            </w:pPr>
            <w:r w:rsidRPr="00AD2DAD">
              <w:rPr>
                <w:strike/>
                <w:color w:val="808080"/>
                <w:lang w:val="en-GB"/>
              </w:rPr>
              <w:t>Model data</w:t>
            </w:r>
          </w:p>
        </w:tc>
        <w:tc>
          <w:tcPr>
            <w:tcW w:w="871" w:type="pct"/>
            <w:shd w:val="clear" w:color="auto" w:fill="D9D9D9"/>
          </w:tcPr>
          <w:p w14:paraId="7ECFAD91" w14:textId="77777777" w:rsidR="00E6764E" w:rsidRPr="00AD2DAD" w:rsidRDefault="00E6764E" w:rsidP="00FB1E28">
            <w:pPr>
              <w:pStyle w:val="RepTableHeader"/>
              <w:rPr>
                <w:strike/>
                <w:color w:val="808080"/>
                <w:lang w:val="en-GB"/>
              </w:rPr>
            </w:pPr>
            <w:r w:rsidRPr="00AD2DAD">
              <w:rPr>
                <w:strike/>
                <w:color w:val="808080"/>
                <w:lang w:val="en-GB"/>
              </w:rPr>
              <w:t>Level of PPE</w:t>
            </w:r>
          </w:p>
        </w:tc>
        <w:tc>
          <w:tcPr>
            <w:tcW w:w="669" w:type="pct"/>
            <w:shd w:val="clear" w:color="auto" w:fill="D9D9D9"/>
          </w:tcPr>
          <w:p w14:paraId="0042844C"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63" w:type="pct"/>
            <w:shd w:val="clear" w:color="auto" w:fill="D9D9D9"/>
          </w:tcPr>
          <w:p w14:paraId="12DA0B63"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c>
          <w:tcPr>
            <w:tcW w:w="669" w:type="pct"/>
            <w:shd w:val="clear" w:color="auto" w:fill="D9D9D9"/>
          </w:tcPr>
          <w:p w14:paraId="51F39C26"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63" w:type="pct"/>
            <w:shd w:val="clear" w:color="auto" w:fill="D9D9D9"/>
          </w:tcPr>
          <w:p w14:paraId="09BA3515"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c>
          <w:tcPr>
            <w:tcW w:w="669" w:type="pct"/>
            <w:shd w:val="clear" w:color="auto" w:fill="D9D9D9"/>
          </w:tcPr>
          <w:p w14:paraId="47931310" w14:textId="77777777" w:rsidR="00E6764E" w:rsidRPr="00AD2DAD" w:rsidRDefault="00E6764E" w:rsidP="00FB1E28">
            <w:pPr>
              <w:pStyle w:val="RepTableHeader"/>
              <w:jc w:val="center"/>
              <w:rPr>
                <w:strike/>
                <w:color w:val="808080"/>
                <w:lang w:val="en-GB"/>
              </w:rPr>
            </w:pPr>
            <w:r w:rsidRPr="00AD2DAD">
              <w:rPr>
                <w:strike/>
                <w:color w:val="808080"/>
                <w:lang w:val="en-GB"/>
              </w:rPr>
              <w:t xml:space="preserve">Total absorbed dose </w:t>
            </w:r>
            <w:r w:rsidRPr="00AD2DAD">
              <w:rPr>
                <w:strike/>
                <w:color w:val="808080"/>
                <w:lang w:val="en-GB"/>
              </w:rPr>
              <w:br/>
              <w:t>(mg/kg/day)</w:t>
            </w:r>
          </w:p>
        </w:tc>
        <w:tc>
          <w:tcPr>
            <w:tcW w:w="464" w:type="pct"/>
            <w:shd w:val="clear" w:color="auto" w:fill="D9D9D9"/>
          </w:tcPr>
          <w:p w14:paraId="704F1BA2"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r>
      <w:tr w:rsidR="00087983" w:rsidRPr="00AD2DAD" w14:paraId="28C146ED" w14:textId="77777777" w:rsidTr="00AD2DAD">
        <w:tc>
          <w:tcPr>
            <w:tcW w:w="5000" w:type="pct"/>
            <w:gridSpan w:val="8"/>
            <w:shd w:val="clear" w:color="auto" w:fill="D9D9D9"/>
          </w:tcPr>
          <w:p w14:paraId="3AAD6325" w14:textId="77777777" w:rsidR="00E6764E" w:rsidRPr="00AD2DAD" w:rsidRDefault="00E6764E" w:rsidP="00FB1E28">
            <w:pPr>
              <w:pStyle w:val="RepStandard"/>
              <w:rPr>
                <w:strike/>
                <w:color w:val="808080"/>
                <w:sz w:val="20"/>
                <w:szCs w:val="20"/>
              </w:rPr>
            </w:pPr>
            <w:r w:rsidRPr="00AD2DAD">
              <w:rPr>
                <w:strike/>
                <w:color w:val="808080"/>
                <w:sz w:val="20"/>
                <w:szCs w:val="20"/>
              </w:rPr>
              <w:t>Tractor mounted boom spray application outdoors to low crops</w:t>
            </w:r>
          </w:p>
        </w:tc>
      </w:tr>
      <w:tr w:rsidR="00087983" w:rsidRPr="00AD2DAD" w14:paraId="141B4692" w14:textId="77777777" w:rsidTr="00AD2DAD">
        <w:tc>
          <w:tcPr>
            <w:tcW w:w="5000" w:type="pct"/>
            <w:gridSpan w:val="8"/>
            <w:shd w:val="clear" w:color="auto" w:fill="D9D9D9"/>
            <w:vAlign w:val="center"/>
          </w:tcPr>
          <w:p w14:paraId="19CACCB0" w14:textId="77777777" w:rsidR="00E6764E" w:rsidRPr="00AD2DAD" w:rsidRDefault="00E6764E" w:rsidP="00FB1E28">
            <w:pPr>
              <w:pStyle w:val="RepStandard"/>
              <w:rPr>
                <w:strike/>
                <w:color w:val="808080"/>
                <w:sz w:val="20"/>
                <w:szCs w:val="20"/>
              </w:rPr>
            </w:pPr>
            <w:r w:rsidRPr="00AD2DAD">
              <w:rPr>
                <w:strike/>
                <w:color w:val="808080"/>
                <w:sz w:val="20"/>
                <w:szCs w:val="20"/>
              </w:rPr>
              <w:t>Cereals</w:t>
            </w:r>
          </w:p>
        </w:tc>
      </w:tr>
      <w:tr w:rsidR="00087983" w:rsidRPr="00AD2DAD" w14:paraId="78D37439" w14:textId="77777777" w:rsidTr="00AD2DAD">
        <w:tc>
          <w:tcPr>
            <w:tcW w:w="1602" w:type="pct"/>
            <w:gridSpan w:val="2"/>
            <w:shd w:val="clear" w:color="auto" w:fill="D9D9D9"/>
          </w:tcPr>
          <w:p w14:paraId="756EFF37" w14:textId="77777777" w:rsidR="00E6764E" w:rsidRPr="00AD2DAD" w:rsidRDefault="00E6764E" w:rsidP="00FB1E28">
            <w:pPr>
              <w:pStyle w:val="RepStandard"/>
              <w:rPr>
                <w:strike/>
                <w:color w:val="808080"/>
                <w:sz w:val="20"/>
                <w:szCs w:val="20"/>
              </w:rPr>
            </w:pPr>
            <w:r w:rsidRPr="00AD2DAD">
              <w:rPr>
                <w:strike/>
                <w:color w:val="808080"/>
                <w:sz w:val="20"/>
                <w:szCs w:val="20"/>
              </w:rPr>
              <w:t>Application rate</w:t>
            </w:r>
          </w:p>
        </w:tc>
        <w:tc>
          <w:tcPr>
            <w:tcW w:w="1132" w:type="pct"/>
            <w:gridSpan w:val="2"/>
            <w:shd w:val="clear" w:color="auto" w:fill="D9D9D9"/>
          </w:tcPr>
          <w:p w14:paraId="3E41D951"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0.091 kg a.s./ha</w:t>
            </w:r>
          </w:p>
        </w:tc>
        <w:tc>
          <w:tcPr>
            <w:tcW w:w="1132" w:type="pct"/>
            <w:gridSpan w:val="2"/>
            <w:shd w:val="clear" w:color="auto" w:fill="D9D9D9"/>
            <w:vAlign w:val="center"/>
          </w:tcPr>
          <w:p w14:paraId="7F3AC752"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0.175 kg a.s./ha</w:t>
            </w:r>
          </w:p>
        </w:tc>
        <w:tc>
          <w:tcPr>
            <w:tcW w:w="1133" w:type="pct"/>
            <w:gridSpan w:val="2"/>
            <w:shd w:val="clear" w:color="auto" w:fill="D9D9D9"/>
            <w:vAlign w:val="center"/>
          </w:tcPr>
          <w:p w14:paraId="0CFD9F43" w14:textId="77777777" w:rsidR="00E6764E" w:rsidRPr="00AD2DAD" w:rsidRDefault="00E6764E" w:rsidP="00FB1E28">
            <w:pPr>
              <w:pStyle w:val="RepStandard"/>
              <w:jc w:val="center"/>
              <w:rPr>
                <w:strike/>
                <w:color w:val="808080"/>
                <w:sz w:val="20"/>
                <w:szCs w:val="20"/>
              </w:rPr>
            </w:pPr>
            <w:r w:rsidRPr="00AD2DAD">
              <w:rPr>
                <w:strike/>
                <w:color w:val="808080"/>
                <w:sz w:val="20"/>
                <w:szCs w:val="20"/>
              </w:rPr>
              <w:t>0.159 kg a.s./ha</w:t>
            </w:r>
          </w:p>
        </w:tc>
      </w:tr>
      <w:tr w:rsidR="00087983" w:rsidRPr="00AD2DAD" w14:paraId="580F1A87" w14:textId="77777777" w:rsidTr="00AD2DAD">
        <w:trPr>
          <w:trHeight w:val="326"/>
        </w:trPr>
        <w:tc>
          <w:tcPr>
            <w:tcW w:w="732" w:type="pct"/>
            <w:vMerge w:val="restart"/>
            <w:shd w:val="clear" w:color="auto" w:fill="D9D9D9"/>
          </w:tcPr>
          <w:p w14:paraId="631EB953" w14:textId="77777777" w:rsidR="00E6764E" w:rsidRPr="00AD2DAD" w:rsidRDefault="00E6764E" w:rsidP="00FB1E28">
            <w:pPr>
              <w:pStyle w:val="RepStandard"/>
              <w:jc w:val="left"/>
              <w:rPr>
                <w:strike/>
                <w:color w:val="808080"/>
                <w:sz w:val="20"/>
                <w:szCs w:val="20"/>
              </w:rPr>
            </w:pPr>
            <w:r w:rsidRPr="00AD2DAD">
              <w:rPr>
                <w:b/>
                <w:strike/>
                <w:color w:val="808080"/>
                <w:sz w:val="20"/>
                <w:szCs w:val="20"/>
              </w:rPr>
              <w:t xml:space="preserve">Spray application </w:t>
            </w:r>
            <w:r w:rsidRPr="00AD2DAD">
              <w:rPr>
                <w:strike/>
                <w:color w:val="808080"/>
                <w:sz w:val="20"/>
                <w:szCs w:val="20"/>
              </w:rPr>
              <w:t>(AOEM</w:t>
            </w:r>
            <w:r w:rsidRPr="00AD2DAD">
              <w:rPr>
                <w:b/>
                <w:strike/>
                <w:color w:val="808080"/>
                <w:sz w:val="20"/>
                <w:szCs w:val="20"/>
              </w:rPr>
              <w:t xml:space="preserve">; </w:t>
            </w:r>
            <w:r w:rsidRPr="00AD2DAD">
              <w:rPr>
                <w:strike/>
                <w:color w:val="808080"/>
                <w:sz w:val="20"/>
                <w:szCs w:val="20"/>
              </w:rPr>
              <w:t>75</w:t>
            </w:r>
            <w:r w:rsidRPr="00AD2DAD">
              <w:rPr>
                <w:strike/>
                <w:color w:val="808080"/>
                <w:sz w:val="20"/>
                <w:szCs w:val="20"/>
                <w:vertAlign w:val="superscript"/>
              </w:rPr>
              <w:t>th</w:t>
            </w:r>
            <w:r w:rsidRPr="00AD2DAD">
              <w:rPr>
                <w:strike/>
                <w:color w:val="808080"/>
                <w:sz w:val="20"/>
                <w:szCs w:val="20"/>
              </w:rPr>
              <w:t xml:space="preserve"> percentile)</w:t>
            </w:r>
          </w:p>
          <w:p w14:paraId="2CB88057"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871" w:type="pct"/>
            <w:shd w:val="clear" w:color="auto" w:fill="D9D9D9"/>
          </w:tcPr>
          <w:p w14:paraId="3D20659E" w14:textId="77777777" w:rsidR="00E6764E" w:rsidRPr="00AD2DAD" w:rsidRDefault="00E6764E" w:rsidP="00FB1E28">
            <w:pPr>
              <w:pStyle w:val="RepTable"/>
              <w:rPr>
                <w:strike/>
                <w:color w:val="808080"/>
                <w:szCs w:val="20"/>
              </w:rPr>
            </w:pPr>
            <w:r w:rsidRPr="00AD2DAD">
              <w:rPr>
                <w:strike/>
                <w:color w:val="808080"/>
                <w:szCs w:val="20"/>
              </w:rPr>
              <w:t>Potential exposure</w:t>
            </w:r>
          </w:p>
        </w:tc>
        <w:tc>
          <w:tcPr>
            <w:tcW w:w="669" w:type="pct"/>
            <w:shd w:val="clear" w:color="auto" w:fill="D9D9D9"/>
          </w:tcPr>
          <w:p w14:paraId="1EE73A5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0.0149</w:t>
            </w:r>
          </w:p>
        </w:tc>
        <w:tc>
          <w:tcPr>
            <w:tcW w:w="463" w:type="pct"/>
            <w:shd w:val="clear" w:color="auto" w:fill="D9D9D9"/>
          </w:tcPr>
          <w:p w14:paraId="27B5CA3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9.33</w:t>
            </w:r>
          </w:p>
        </w:tc>
        <w:tc>
          <w:tcPr>
            <w:tcW w:w="669" w:type="pct"/>
            <w:shd w:val="clear" w:color="auto" w:fill="D9D9D9"/>
          </w:tcPr>
          <w:p w14:paraId="041B52B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0.0037</w:t>
            </w:r>
          </w:p>
        </w:tc>
        <w:tc>
          <w:tcPr>
            <w:tcW w:w="463" w:type="pct"/>
            <w:shd w:val="clear" w:color="auto" w:fill="D9D9D9"/>
          </w:tcPr>
          <w:p w14:paraId="2740C27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1.86</w:t>
            </w:r>
          </w:p>
        </w:tc>
        <w:tc>
          <w:tcPr>
            <w:tcW w:w="669" w:type="pct"/>
            <w:shd w:val="clear" w:color="auto" w:fill="D9D9D9"/>
          </w:tcPr>
          <w:p w14:paraId="7A7151D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0.0015</w:t>
            </w:r>
          </w:p>
        </w:tc>
        <w:tc>
          <w:tcPr>
            <w:tcW w:w="464" w:type="pct"/>
            <w:shd w:val="clear" w:color="auto" w:fill="D9D9D9"/>
          </w:tcPr>
          <w:p w14:paraId="685D22D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14.74</w:t>
            </w:r>
          </w:p>
        </w:tc>
      </w:tr>
      <w:tr w:rsidR="00087983" w:rsidRPr="00AD2DAD" w14:paraId="16A9C5A0" w14:textId="77777777" w:rsidTr="00AD2DAD">
        <w:trPr>
          <w:trHeight w:val="323"/>
        </w:trPr>
        <w:tc>
          <w:tcPr>
            <w:tcW w:w="732" w:type="pct"/>
            <w:vMerge/>
            <w:shd w:val="clear" w:color="auto" w:fill="D9D9D9"/>
          </w:tcPr>
          <w:p w14:paraId="56798741" w14:textId="77777777" w:rsidR="00E6764E" w:rsidRPr="00AD2DAD" w:rsidRDefault="00E6764E" w:rsidP="00FB1E28">
            <w:pPr>
              <w:pStyle w:val="RepStandard"/>
              <w:rPr>
                <w:strike/>
                <w:color w:val="808080"/>
                <w:sz w:val="20"/>
                <w:szCs w:val="20"/>
              </w:rPr>
            </w:pPr>
          </w:p>
        </w:tc>
        <w:tc>
          <w:tcPr>
            <w:tcW w:w="871" w:type="pct"/>
            <w:shd w:val="clear" w:color="auto" w:fill="D9D9D9"/>
          </w:tcPr>
          <w:p w14:paraId="0F46BD21" w14:textId="77777777" w:rsidR="00E6764E" w:rsidRPr="00AD2DAD" w:rsidRDefault="00E6764E" w:rsidP="00FB1E28">
            <w:pPr>
              <w:pStyle w:val="RepTable"/>
              <w:rPr>
                <w:strike/>
                <w:color w:val="808080"/>
                <w:szCs w:val="20"/>
              </w:rPr>
            </w:pPr>
            <w:r w:rsidRPr="00AD2DAD">
              <w:rPr>
                <w:strike/>
                <w:color w:val="808080"/>
                <w:szCs w:val="20"/>
              </w:rPr>
              <w:t xml:space="preserve">Work wear (arms, body and legs covered) M/L and A </w:t>
            </w:r>
          </w:p>
        </w:tc>
        <w:tc>
          <w:tcPr>
            <w:tcW w:w="669" w:type="pct"/>
            <w:shd w:val="clear" w:color="auto" w:fill="D9D9D9"/>
          </w:tcPr>
          <w:p w14:paraId="27D25FC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0.0094</w:t>
            </w:r>
          </w:p>
        </w:tc>
        <w:tc>
          <w:tcPr>
            <w:tcW w:w="463" w:type="pct"/>
            <w:shd w:val="clear" w:color="auto" w:fill="D9D9D9"/>
          </w:tcPr>
          <w:p w14:paraId="4CB0FF0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5.89</w:t>
            </w:r>
          </w:p>
        </w:tc>
        <w:tc>
          <w:tcPr>
            <w:tcW w:w="669" w:type="pct"/>
            <w:shd w:val="clear" w:color="auto" w:fill="D9D9D9"/>
          </w:tcPr>
          <w:p w14:paraId="3D34900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0.0027</w:t>
            </w:r>
          </w:p>
        </w:tc>
        <w:tc>
          <w:tcPr>
            <w:tcW w:w="463" w:type="pct"/>
            <w:shd w:val="clear" w:color="auto" w:fill="D9D9D9"/>
          </w:tcPr>
          <w:p w14:paraId="24871AC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1.35</w:t>
            </w:r>
          </w:p>
        </w:tc>
        <w:tc>
          <w:tcPr>
            <w:tcW w:w="669" w:type="pct"/>
            <w:shd w:val="clear" w:color="auto" w:fill="D9D9D9"/>
          </w:tcPr>
          <w:p w14:paraId="6E1A951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0.0013</w:t>
            </w:r>
          </w:p>
        </w:tc>
        <w:tc>
          <w:tcPr>
            <w:tcW w:w="464" w:type="pct"/>
            <w:shd w:val="clear" w:color="auto" w:fill="D9D9D9"/>
          </w:tcPr>
          <w:p w14:paraId="0CD65C9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12.60</w:t>
            </w:r>
          </w:p>
        </w:tc>
      </w:tr>
      <w:tr w:rsidR="00087983" w:rsidRPr="00AD2DAD" w14:paraId="63412774" w14:textId="77777777" w:rsidTr="00AD2DAD">
        <w:trPr>
          <w:trHeight w:val="323"/>
        </w:trPr>
        <w:tc>
          <w:tcPr>
            <w:tcW w:w="732" w:type="pct"/>
            <w:vMerge/>
            <w:shd w:val="clear" w:color="auto" w:fill="D9D9D9"/>
          </w:tcPr>
          <w:p w14:paraId="0A0F3F47" w14:textId="77777777" w:rsidR="00E6764E" w:rsidRPr="00AD2DAD" w:rsidRDefault="00E6764E" w:rsidP="00FB1E28">
            <w:pPr>
              <w:pStyle w:val="RepStandard"/>
              <w:rPr>
                <w:strike/>
                <w:color w:val="808080"/>
                <w:sz w:val="20"/>
                <w:szCs w:val="20"/>
              </w:rPr>
            </w:pPr>
          </w:p>
        </w:tc>
        <w:tc>
          <w:tcPr>
            <w:tcW w:w="871" w:type="pct"/>
            <w:shd w:val="clear" w:color="auto" w:fill="D9D9D9"/>
          </w:tcPr>
          <w:p w14:paraId="05FB4A75" w14:textId="77777777" w:rsidR="00E6764E" w:rsidRPr="00AD2DAD" w:rsidRDefault="00E6764E" w:rsidP="00FB1E28">
            <w:pPr>
              <w:pStyle w:val="RepTable"/>
              <w:rPr>
                <w:strike/>
                <w:color w:val="808080"/>
                <w:szCs w:val="20"/>
              </w:rPr>
            </w:pPr>
            <w:r w:rsidRPr="00AD2DAD">
              <w:rPr>
                <w:strike/>
                <w:color w:val="808080"/>
                <w:szCs w:val="20"/>
              </w:rPr>
              <w:t>Work wear (arms, body and legs covered) M/L and A + gloves during M/L</w:t>
            </w:r>
          </w:p>
        </w:tc>
        <w:tc>
          <w:tcPr>
            <w:tcW w:w="669" w:type="pct"/>
            <w:shd w:val="clear" w:color="auto" w:fill="D9D9D9"/>
          </w:tcPr>
          <w:p w14:paraId="14641EC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0.0014</w:t>
            </w:r>
          </w:p>
        </w:tc>
        <w:tc>
          <w:tcPr>
            <w:tcW w:w="463" w:type="pct"/>
            <w:shd w:val="clear" w:color="auto" w:fill="D9D9D9"/>
          </w:tcPr>
          <w:p w14:paraId="5FFE966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0.88</w:t>
            </w:r>
          </w:p>
        </w:tc>
        <w:tc>
          <w:tcPr>
            <w:tcW w:w="669" w:type="pct"/>
            <w:shd w:val="clear" w:color="auto" w:fill="D9D9D9"/>
          </w:tcPr>
          <w:p w14:paraId="44DDF2B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0.0015</w:t>
            </w:r>
          </w:p>
        </w:tc>
        <w:tc>
          <w:tcPr>
            <w:tcW w:w="463" w:type="pct"/>
            <w:shd w:val="clear" w:color="auto" w:fill="D9D9D9"/>
          </w:tcPr>
          <w:p w14:paraId="11B65BB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0.75</w:t>
            </w:r>
          </w:p>
        </w:tc>
        <w:tc>
          <w:tcPr>
            <w:tcW w:w="669" w:type="pct"/>
            <w:shd w:val="clear" w:color="auto" w:fill="D9D9D9"/>
          </w:tcPr>
          <w:p w14:paraId="1BEA06A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0.0013</w:t>
            </w:r>
          </w:p>
        </w:tc>
        <w:tc>
          <w:tcPr>
            <w:tcW w:w="464" w:type="pct"/>
            <w:shd w:val="clear" w:color="auto" w:fill="D9D9D9"/>
          </w:tcPr>
          <w:p w14:paraId="7C0EEA5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12.60</w:t>
            </w:r>
          </w:p>
        </w:tc>
      </w:tr>
      <w:tr w:rsidR="00087983" w:rsidRPr="00AD2DAD" w14:paraId="178E470F" w14:textId="77777777" w:rsidTr="00AD2DAD">
        <w:trPr>
          <w:trHeight w:val="227"/>
        </w:trPr>
        <w:tc>
          <w:tcPr>
            <w:tcW w:w="5000" w:type="pct"/>
            <w:gridSpan w:val="8"/>
            <w:shd w:val="clear" w:color="auto" w:fill="D9D9D9"/>
            <w:vAlign w:val="center"/>
          </w:tcPr>
          <w:p w14:paraId="55938626" w14:textId="77777777" w:rsidR="00E6764E" w:rsidRPr="00AD2DAD" w:rsidRDefault="00E6764E" w:rsidP="00FB1E28">
            <w:pPr>
              <w:pStyle w:val="RepTable"/>
              <w:rPr>
                <w:rFonts w:eastAsia="SimSun"/>
                <w:strike/>
                <w:color w:val="808080"/>
                <w:szCs w:val="20"/>
                <w:lang w:eastAsia="zh-CN"/>
              </w:rPr>
            </w:pPr>
            <w:r w:rsidRPr="00AD2DAD">
              <w:rPr>
                <w:strike/>
                <w:color w:val="808080"/>
                <w:szCs w:val="20"/>
              </w:rPr>
              <w:t>Oilseed rape</w:t>
            </w:r>
          </w:p>
        </w:tc>
      </w:tr>
      <w:tr w:rsidR="00087983" w:rsidRPr="00AD2DAD" w14:paraId="51034703" w14:textId="77777777" w:rsidTr="00AD2DAD">
        <w:trPr>
          <w:trHeight w:val="227"/>
        </w:trPr>
        <w:tc>
          <w:tcPr>
            <w:tcW w:w="1602" w:type="pct"/>
            <w:gridSpan w:val="2"/>
            <w:shd w:val="clear" w:color="auto" w:fill="D9D9D9"/>
            <w:vAlign w:val="center"/>
          </w:tcPr>
          <w:p w14:paraId="4848C977" w14:textId="77777777" w:rsidR="00E6764E" w:rsidRPr="00AD2DAD" w:rsidRDefault="00E6764E" w:rsidP="00FB1E28">
            <w:pPr>
              <w:pStyle w:val="RepTable"/>
              <w:rPr>
                <w:strike/>
                <w:color w:val="808080"/>
                <w:szCs w:val="20"/>
              </w:rPr>
            </w:pPr>
            <w:r w:rsidRPr="00AD2DAD">
              <w:rPr>
                <w:strike/>
                <w:color w:val="808080"/>
                <w:szCs w:val="20"/>
              </w:rPr>
              <w:t>Application rate</w:t>
            </w:r>
          </w:p>
        </w:tc>
        <w:tc>
          <w:tcPr>
            <w:tcW w:w="1132" w:type="pct"/>
            <w:gridSpan w:val="2"/>
            <w:shd w:val="clear" w:color="auto" w:fill="D9D9D9"/>
            <w:vAlign w:val="center"/>
          </w:tcPr>
          <w:p w14:paraId="2B65AADB"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0.078 kg a.s./ha</w:t>
            </w:r>
          </w:p>
        </w:tc>
        <w:tc>
          <w:tcPr>
            <w:tcW w:w="1132" w:type="pct"/>
            <w:gridSpan w:val="2"/>
            <w:shd w:val="clear" w:color="auto" w:fill="D9D9D9"/>
            <w:vAlign w:val="center"/>
          </w:tcPr>
          <w:p w14:paraId="7658581D"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0.150 kg a.s./ha</w:t>
            </w:r>
          </w:p>
        </w:tc>
        <w:tc>
          <w:tcPr>
            <w:tcW w:w="1133" w:type="pct"/>
            <w:gridSpan w:val="2"/>
            <w:shd w:val="clear" w:color="auto" w:fill="D9D9D9"/>
            <w:vAlign w:val="center"/>
          </w:tcPr>
          <w:p w14:paraId="36395875" w14:textId="77777777" w:rsidR="00E6764E" w:rsidRPr="00AD2DAD" w:rsidRDefault="00E6764E" w:rsidP="00FB1E28">
            <w:pPr>
              <w:pStyle w:val="RepTable"/>
              <w:jc w:val="center"/>
              <w:rPr>
                <w:rFonts w:eastAsia="SimSun"/>
                <w:strike/>
                <w:color w:val="808080"/>
                <w:szCs w:val="20"/>
                <w:lang w:eastAsia="zh-CN"/>
              </w:rPr>
            </w:pPr>
            <w:r w:rsidRPr="00AD2DAD">
              <w:rPr>
                <w:strike/>
                <w:color w:val="808080"/>
                <w:szCs w:val="20"/>
              </w:rPr>
              <w:t>0.136 kg a.s./ha</w:t>
            </w:r>
          </w:p>
        </w:tc>
      </w:tr>
      <w:tr w:rsidR="00087983" w:rsidRPr="00AD2DAD" w14:paraId="50452D58" w14:textId="77777777" w:rsidTr="00AD2DAD">
        <w:trPr>
          <w:trHeight w:val="323"/>
        </w:trPr>
        <w:tc>
          <w:tcPr>
            <w:tcW w:w="732" w:type="pct"/>
            <w:vMerge w:val="restart"/>
            <w:shd w:val="clear" w:color="auto" w:fill="D9D9D9"/>
          </w:tcPr>
          <w:p w14:paraId="05C81503" w14:textId="77777777" w:rsidR="00E6764E" w:rsidRPr="00AD2DAD" w:rsidRDefault="00E6764E" w:rsidP="00FB1E28">
            <w:pPr>
              <w:pStyle w:val="RepStandard"/>
              <w:jc w:val="left"/>
              <w:rPr>
                <w:strike/>
                <w:color w:val="808080"/>
                <w:sz w:val="20"/>
                <w:szCs w:val="20"/>
              </w:rPr>
            </w:pPr>
            <w:r w:rsidRPr="00AD2DAD">
              <w:rPr>
                <w:b/>
                <w:strike/>
                <w:color w:val="808080"/>
                <w:sz w:val="20"/>
                <w:szCs w:val="20"/>
              </w:rPr>
              <w:t xml:space="preserve">Spray application outdoor </w:t>
            </w:r>
            <w:r w:rsidRPr="00AD2DAD">
              <w:rPr>
                <w:strike/>
                <w:color w:val="808080"/>
                <w:sz w:val="20"/>
                <w:szCs w:val="20"/>
              </w:rPr>
              <w:t>(AOEM</w:t>
            </w:r>
            <w:r w:rsidRPr="00AD2DAD">
              <w:rPr>
                <w:b/>
                <w:strike/>
                <w:color w:val="808080"/>
                <w:sz w:val="20"/>
                <w:szCs w:val="20"/>
              </w:rPr>
              <w:t xml:space="preserve">; </w:t>
            </w:r>
            <w:r w:rsidRPr="00AD2DAD">
              <w:rPr>
                <w:strike/>
                <w:color w:val="808080"/>
                <w:sz w:val="20"/>
                <w:szCs w:val="20"/>
              </w:rPr>
              <w:t>95</w:t>
            </w:r>
            <w:r w:rsidRPr="00AD2DAD">
              <w:rPr>
                <w:strike/>
                <w:color w:val="808080"/>
                <w:sz w:val="20"/>
                <w:szCs w:val="20"/>
                <w:vertAlign w:val="superscript"/>
              </w:rPr>
              <w:t>th</w:t>
            </w:r>
            <w:r w:rsidRPr="00AD2DAD">
              <w:rPr>
                <w:strike/>
                <w:color w:val="808080"/>
                <w:sz w:val="20"/>
                <w:szCs w:val="20"/>
              </w:rPr>
              <w:t xml:space="preserve"> percentile)</w:t>
            </w:r>
          </w:p>
          <w:p w14:paraId="67DABC2D"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871" w:type="pct"/>
            <w:shd w:val="clear" w:color="auto" w:fill="D9D9D9"/>
          </w:tcPr>
          <w:p w14:paraId="4D71EB01" w14:textId="77777777" w:rsidR="00E6764E" w:rsidRPr="00AD2DAD" w:rsidRDefault="00E6764E" w:rsidP="00FB1E28">
            <w:pPr>
              <w:pStyle w:val="RepTable"/>
              <w:rPr>
                <w:strike/>
                <w:color w:val="808080"/>
                <w:szCs w:val="20"/>
              </w:rPr>
            </w:pPr>
            <w:r w:rsidRPr="00AD2DAD">
              <w:rPr>
                <w:strike/>
                <w:color w:val="808080"/>
                <w:szCs w:val="20"/>
              </w:rPr>
              <w:t>Potential exposure</w:t>
            </w:r>
          </w:p>
        </w:tc>
        <w:tc>
          <w:tcPr>
            <w:tcW w:w="669" w:type="pct"/>
            <w:shd w:val="clear" w:color="auto" w:fill="D9D9D9"/>
          </w:tcPr>
          <w:p w14:paraId="26516B5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0.1327</w:t>
            </w:r>
          </w:p>
        </w:tc>
        <w:tc>
          <w:tcPr>
            <w:tcW w:w="463" w:type="pct"/>
            <w:shd w:val="clear" w:color="auto" w:fill="D9D9D9"/>
          </w:tcPr>
          <w:p w14:paraId="1C8FCA9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8.30</w:t>
            </w:r>
          </w:p>
        </w:tc>
        <w:tc>
          <w:tcPr>
            <w:tcW w:w="669" w:type="pct"/>
            <w:shd w:val="clear" w:color="auto" w:fill="D9D9D9"/>
          </w:tcPr>
          <w:p w14:paraId="535CB2F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0.0033</w:t>
            </w:r>
          </w:p>
        </w:tc>
        <w:tc>
          <w:tcPr>
            <w:tcW w:w="463" w:type="pct"/>
            <w:shd w:val="clear" w:color="auto" w:fill="D9D9D9"/>
          </w:tcPr>
          <w:p w14:paraId="264B787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1.63</w:t>
            </w:r>
          </w:p>
        </w:tc>
        <w:tc>
          <w:tcPr>
            <w:tcW w:w="669" w:type="pct"/>
            <w:shd w:val="clear" w:color="auto" w:fill="D9D9D9"/>
          </w:tcPr>
          <w:p w14:paraId="38593DE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0.0013</w:t>
            </w:r>
          </w:p>
        </w:tc>
        <w:tc>
          <w:tcPr>
            <w:tcW w:w="464" w:type="pct"/>
            <w:shd w:val="clear" w:color="auto" w:fill="D9D9D9"/>
          </w:tcPr>
          <w:p w14:paraId="52A99EF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12.76</w:t>
            </w:r>
          </w:p>
        </w:tc>
      </w:tr>
      <w:tr w:rsidR="00087983" w:rsidRPr="00AD2DAD" w14:paraId="0BC7C57D" w14:textId="77777777" w:rsidTr="00AD2DAD">
        <w:trPr>
          <w:trHeight w:val="323"/>
        </w:trPr>
        <w:tc>
          <w:tcPr>
            <w:tcW w:w="732" w:type="pct"/>
            <w:vMerge/>
            <w:shd w:val="clear" w:color="auto" w:fill="D9D9D9"/>
          </w:tcPr>
          <w:p w14:paraId="08E97638" w14:textId="77777777" w:rsidR="00E6764E" w:rsidRPr="00AD2DAD" w:rsidRDefault="00E6764E" w:rsidP="00FB1E28">
            <w:pPr>
              <w:pStyle w:val="RepStandard"/>
              <w:rPr>
                <w:strike/>
                <w:color w:val="808080"/>
                <w:sz w:val="20"/>
                <w:szCs w:val="20"/>
              </w:rPr>
            </w:pPr>
          </w:p>
        </w:tc>
        <w:tc>
          <w:tcPr>
            <w:tcW w:w="871" w:type="pct"/>
            <w:shd w:val="clear" w:color="auto" w:fill="D9D9D9"/>
          </w:tcPr>
          <w:p w14:paraId="7F68EF5F" w14:textId="77777777" w:rsidR="00E6764E" w:rsidRPr="00AD2DAD" w:rsidRDefault="00E6764E" w:rsidP="00FB1E28">
            <w:pPr>
              <w:pStyle w:val="RepTable"/>
              <w:rPr>
                <w:strike/>
                <w:color w:val="808080"/>
                <w:szCs w:val="20"/>
              </w:rPr>
            </w:pPr>
            <w:r w:rsidRPr="00AD2DAD">
              <w:rPr>
                <w:strike/>
                <w:color w:val="808080"/>
                <w:szCs w:val="20"/>
              </w:rPr>
              <w:t xml:space="preserve">Work wear (arms, body and legs covered) M/L and A </w:t>
            </w:r>
          </w:p>
        </w:tc>
        <w:tc>
          <w:tcPr>
            <w:tcW w:w="669" w:type="pct"/>
            <w:shd w:val="clear" w:color="auto" w:fill="D9D9D9"/>
          </w:tcPr>
          <w:p w14:paraId="77B4161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0.0083</w:t>
            </w:r>
          </w:p>
        </w:tc>
        <w:tc>
          <w:tcPr>
            <w:tcW w:w="463" w:type="pct"/>
            <w:shd w:val="clear" w:color="auto" w:fill="D9D9D9"/>
          </w:tcPr>
          <w:p w14:paraId="52C0062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5.21</w:t>
            </w:r>
          </w:p>
        </w:tc>
        <w:tc>
          <w:tcPr>
            <w:tcW w:w="669" w:type="pct"/>
            <w:shd w:val="clear" w:color="auto" w:fill="D9D9D9"/>
          </w:tcPr>
          <w:p w14:paraId="2BB9275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0.0024</w:t>
            </w:r>
          </w:p>
        </w:tc>
        <w:tc>
          <w:tcPr>
            <w:tcW w:w="463" w:type="pct"/>
            <w:shd w:val="clear" w:color="auto" w:fill="D9D9D9"/>
          </w:tcPr>
          <w:p w14:paraId="7927034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1.18</w:t>
            </w:r>
          </w:p>
        </w:tc>
        <w:tc>
          <w:tcPr>
            <w:tcW w:w="669" w:type="pct"/>
            <w:shd w:val="clear" w:color="auto" w:fill="D9D9D9"/>
          </w:tcPr>
          <w:p w14:paraId="68B5B05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464" w:type="pct"/>
            <w:shd w:val="clear" w:color="auto" w:fill="D9D9D9"/>
          </w:tcPr>
          <w:p w14:paraId="1D3B6CC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10.92</w:t>
            </w:r>
          </w:p>
        </w:tc>
      </w:tr>
      <w:tr w:rsidR="00087983" w:rsidRPr="00AD2DAD" w14:paraId="09D6E571" w14:textId="77777777" w:rsidTr="00AD2DAD">
        <w:trPr>
          <w:trHeight w:val="323"/>
        </w:trPr>
        <w:tc>
          <w:tcPr>
            <w:tcW w:w="732" w:type="pct"/>
            <w:vMerge/>
            <w:shd w:val="clear" w:color="auto" w:fill="D9D9D9"/>
          </w:tcPr>
          <w:p w14:paraId="09F007AF" w14:textId="77777777" w:rsidR="00E6764E" w:rsidRPr="00AD2DAD" w:rsidRDefault="00E6764E" w:rsidP="00FB1E28">
            <w:pPr>
              <w:pStyle w:val="RepStandard"/>
              <w:rPr>
                <w:strike/>
                <w:color w:val="808080"/>
                <w:sz w:val="20"/>
                <w:szCs w:val="20"/>
              </w:rPr>
            </w:pPr>
          </w:p>
        </w:tc>
        <w:tc>
          <w:tcPr>
            <w:tcW w:w="871" w:type="pct"/>
            <w:shd w:val="clear" w:color="auto" w:fill="D9D9D9"/>
          </w:tcPr>
          <w:p w14:paraId="58636BB0" w14:textId="77777777" w:rsidR="00E6764E" w:rsidRPr="00AD2DAD" w:rsidRDefault="00E6764E" w:rsidP="00FB1E28">
            <w:pPr>
              <w:pStyle w:val="RepTable"/>
              <w:rPr>
                <w:strike/>
                <w:color w:val="808080"/>
                <w:szCs w:val="20"/>
              </w:rPr>
            </w:pPr>
            <w:r w:rsidRPr="00AD2DAD">
              <w:rPr>
                <w:strike/>
                <w:color w:val="808080"/>
                <w:szCs w:val="20"/>
              </w:rPr>
              <w:t>Work wear (arms, body and legs covered) M/L and A + gloves during M/L</w:t>
            </w:r>
          </w:p>
        </w:tc>
        <w:tc>
          <w:tcPr>
            <w:tcW w:w="669" w:type="pct"/>
            <w:shd w:val="clear" w:color="auto" w:fill="D9D9D9"/>
          </w:tcPr>
          <w:p w14:paraId="792711B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0.0012</w:t>
            </w:r>
          </w:p>
        </w:tc>
        <w:tc>
          <w:tcPr>
            <w:tcW w:w="463" w:type="pct"/>
            <w:shd w:val="clear" w:color="auto" w:fill="D9D9D9"/>
          </w:tcPr>
          <w:p w14:paraId="6AE0281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0.77</w:t>
            </w:r>
          </w:p>
        </w:tc>
        <w:tc>
          <w:tcPr>
            <w:tcW w:w="669" w:type="pct"/>
            <w:shd w:val="clear" w:color="auto" w:fill="D9D9D9"/>
          </w:tcPr>
          <w:p w14:paraId="34700A6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0.0013</w:t>
            </w:r>
          </w:p>
        </w:tc>
        <w:tc>
          <w:tcPr>
            <w:tcW w:w="463" w:type="pct"/>
            <w:shd w:val="clear" w:color="auto" w:fill="D9D9D9"/>
          </w:tcPr>
          <w:p w14:paraId="494BBC8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0.65</w:t>
            </w:r>
          </w:p>
        </w:tc>
        <w:tc>
          <w:tcPr>
            <w:tcW w:w="669" w:type="pct"/>
            <w:shd w:val="clear" w:color="auto" w:fill="D9D9D9"/>
          </w:tcPr>
          <w:p w14:paraId="798B655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464" w:type="pct"/>
            <w:shd w:val="clear" w:color="auto" w:fill="D9D9D9"/>
          </w:tcPr>
          <w:p w14:paraId="73BBE1E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10.92</w:t>
            </w:r>
          </w:p>
        </w:tc>
      </w:tr>
    </w:tbl>
    <w:p w14:paraId="142CD747" w14:textId="77777777" w:rsidR="00E6764E" w:rsidRDefault="00E6764E" w:rsidP="00E6764E">
      <w:pPr>
        <w:rPr>
          <w:sz w:val="18"/>
          <w:szCs w:val="18"/>
        </w:rPr>
      </w:pPr>
      <w:r>
        <w:rPr>
          <w:sz w:val="18"/>
          <w:szCs w:val="18"/>
        </w:rPr>
        <w:t>NR = not required</w:t>
      </w:r>
    </w:p>
    <w:p w14:paraId="174B6D40" w14:textId="77777777" w:rsidR="0073529A" w:rsidRDefault="0073529A" w:rsidP="00E6764E">
      <w:pPr>
        <w:rPr>
          <w:sz w:val="18"/>
          <w:szCs w:val="18"/>
        </w:rPr>
      </w:pPr>
    </w:p>
    <w:p w14:paraId="43AAFB67" w14:textId="77777777" w:rsidR="00087983" w:rsidRDefault="00644A6F" w:rsidP="00AD4004">
      <w:pPr>
        <w:shd w:val="clear" w:color="auto" w:fill="D9D9D9"/>
        <w:jc w:val="both"/>
      </w:pPr>
      <w:r w:rsidRPr="00087983">
        <w:rPr>
          <w:b/>
          <w:bCs/>
        </w:rPr>
        <w:t>zRMS</w:t>
      </w:r>
      <w:r>
        <w:t xml:space="preserve">: </w:t>
      </w:r>
    </w:p>
    <w:p w14:paraId="117B7F61" w14:textId="77777777" w:rsidR="00644A6F" w:rsidRDefault="00644A6F" w:rsidP="00AD4004">
      <w:pPr>
        <w:shd w:val="clear" w:color="auto" w:fill="D9D9D9"/>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9.33%  and to 0.88%  of AOEL for </w:t>
      </w:r>
      <w:proofErr w:type="spellStart"/>
      <w:r>
        <w:t>Difenconazole</w:t>
      </w:r>
      <w:proofErr w:type="spellEnd"/>
      <w:r>
        <w:t xml:space="preserve">, and to 1.98%  and to 0.80 % of AOEL for Prothioconazole, and to 14.74 % and 12.60 %  of </w:t>
      </w:r>
      <w:r w:rsidRPr="00984463">
        <w:t>ARfD for Prothioconazole</w:t>
      </w:r>
      <w:r>
        <w:t xml:space="preserve"> used as AOEL for </w:t>
      </w:r>
      <w:r w:rsidRPr="00984463">
        <w:t>Prothioconazole-desthio an environmental metabolite of Prothioconazole</w:t>
      </w:r>
      <w:r>
        <w:t>.  The sum of potential exposure of operator and exposure of operator  wearing a w</w:t>
      </w:r>
      <w:r w:rsidRPr="00B9081B">
        <w:t>ork wear (</w:t>
      </w:r>
      <w:r>
        <w:t xml:space="preserve">with </w:t>
      </w:r>
      <w:r w:rsidRPr="00B9081B">
        <w:t>arms, body and legs covered)</w:t>
      </w:r>
      <w:r>
        <w:t xml:space="preserve"> to both active substances and to metabolite </w:t>
      </w:r>
      <w:r w:rsidRPr="00984463">
        <w:t>Prothioconazole-desthio</w:t>
      </w:r>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cereals</w:t>
      </w:r>
      <w:r>
        <w:t xml:space="preserve">  according to its </w:t>
      </w:r>
      <w:r w:rsidRPr="00F72A96">
        <w:t xml:space="preserve"> intended use </w:t>
      </w:r>
      <w:r>
        <w:t>on cereals within</w:t>
      </w:r>
      <w:r w:rsidRPr="00F72A96">
        <w:t xml:space="preserve"> good agricultural practice.</w:t>
      </w:r>
    </w:p>
    <w:p w14:paraId="49D2615D" w14:textId="77777777" w:rsidR="00644A6F" w:rsidRDefault="00644A6F" w:rsidP="00AD4004">
      <w:pPr>
        <w:shd w:val="clear" w:color="auto" w:fill="D9D9D9"/>
        <w:jc w:val="both"/>
      </w:pPr>
      <w:r>
        <w:t xml:space="preserve"> </w:t>
      </w:r>
    </w:p>
    <w:p w14:paraId="26EDFE4F" w14:textId="77777777" w:rsidR="00644A6F" w:rsidRDefault="00644A6F" w:rsidP="00AD4004">
      <w:pPr>
        <w:shd w:val="clear" w:color="auto" w:fill="D9D9D9"/>
        <w:jc w:val="both"/>
      </w:pPr>
      <w:r w:rsidRPr="00EC788B">
        <w:t xml:space="preserve">The estimation </w:t>
      </w:r>
      <w:r>
        <w:t xml:space="preserve">of potential </w:t>
      </w:r>
      <w:r w:rsidRPr="00EC788B">
        <w:t xml:space="preserve">exposure of </w:t>
      </w:r>
      <w:r>
        <w:t>operator</w:t>
      </w:r>
      <w:r w:rsidRPr="00EC788B">
        <w:t xml:space="preserve"> </w:t>
      </w:r>
      <w:r>
        <w:t>and of operator wearing a w</w:t>
      </w:r>
      <w:r w:rsidRPr="00B9081B">
        <w:t>ork wear (</w:t>
      </w:r>
      <w:r>
        <w:t xml:space="preserve">with </w:t>
      </w:r>
      <w:r w:rsidRPr="00B9081B">
        <w:t>arms, body and legs covered)</w:t>
      </w:r>
      <w:r>
        <w:t xml:space="preserve"> and protective gloves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oilseed rape </w:t>
      </w:r>
      <w:r>
        <w:t xml:space="preserve"> at dose of 0.6</w:t>
      </w:r>
      <w:r w:rsidRPr="00B94C45">
        <w:t xml:space="preserve"> L </w:t>
      </w:r>
      <w:r w:rsidRPr="00B32849">
        <w:t>product/ha</w:t>
      </w:r>
      <w:r>
        <w:t xml:space="preserve">, using tractor-mounted/trailed boom sprayer with drift </w:t>
      </w:r>
      <w:r>
        <w:lastRenderedPageBreak/>
        <w:t xml:space="preserve">reduction technology, calculated with the EFSA AOEM </w:t>
      </w:r>
      <w:r w:rsidRPr="00F72A96">
        <w:t xml:space="preserve">demonstrates that a </w:t>
      </w:r>
      <w:r>
        <w:t xml:space="preserve">potential </w:t>
      </w:r>
      <w:r w:rsidRPr="00EC788B">
        <w:t>exposure</w:t>
      </w:r>
      <w:r>
        <w:t xml:space="preserve"> of operator</w:t>
      </w:r>
      <w:r w:rsidRPr="00EC788B">
        <w:t xml:space="preserve"> </w:t>
      </w:r>
      <w:r>
        <w:t xml:space="preserve"> and an </w:t>
      </w:r>
      <w:r w:rsidRPr="00F72A96">
        <w:t>exposur</w:t>
      </w:r>
      <w:r>
        <w:t>e of operator wearing a w</w:t>
      </w:r>
      <w:r w:rsidRPr="00B9081B">
        <w:t>ork wear (</w:t>
      </w:r>
      <w:r>
        <w:t xml:space="preserve">with </w:t>
      </w:r>
      <w:r w:rsidRPr="00B9081B">
        <w:t>arms, body and legs covered)</w:t>
      </w:r>
      <w:r>
        <w:t xml:space="preserve"> and gloves is equal respectively to 8.30%  and to 0.0012%  of AOEL for </w:t>
      </w:r>
      <w:proofErr w:type="spellStart"/>
      <w:r>
        <w:t>Difenconazole</w:t>
      </w:r>
      <w:proofErr w:type="spellEnd"/>
      <w:r>
        <w:t xml:space="preserve">, and to 1.74%  and to 0.69 % of AOEL for Prothioconazole, and to 12.76 % and 10.92 %  of </w:t>
      </w:r>
      <w:r w:rsidRPr="00984463">
        <w:t>ARfD for Prothioconazole</w:t>
      </w:r>
      <w:r>
        <w:t xml:space="preserve"> used as surrogate AOEL for </w:t>
      </w:r>
      <w:r w:rsidRPr="00984463">
        <w:t>Prothioconazole-desthio an environmental metabolite of Prothioconazole</w:t>
      </w:r>
      <w:r>
        <w:t>.  The sum of potential exposure of operator and exposure of operator  wearing a w</w:t>
      </w:r>
      <w:r w:rsidRPr="00B9081B">
        <w:t>ork wear (</w:t>
      </w:r>
      <w:r>
        <w:t xml:space="preserve">with </w:t>
      </w:r>
      <w:r w:rsidRPr="00B9081B">
        <w:t>arms, body and legs covered)</w:t>
      </w:r>
      <w:r>
        <w:t xml:space="preserve"> to both active substances and to metabolite </w:t>
      </w:r>
      <w:r w:rsidRPr="00984463">
        <w:t>Prothioconazole-desthio</w:t>
      </w:r>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operator applying  a product </w:t>
      </w:r>
      <w:r w:rsidRPr="00D96BCA">
        <w:t>IN233C1560 / AVTAR</w:t>
      </w:r>
      <w:r w:rsidRPr="00483534">
        <w:rPr>
          <w:lang w:eastAsia="en-US"/>
        </w:rPr>
        <w:t xml:space="preserve"> </w:t>
      </w:r>
      <w:r>
        <w:rPr>
          <w:lang w:eastAsia="en-US"/>
        </w:rPr>
        <w:t xml:space="preserve">on </w:t>
      </w:r>
      <w:r>
        <w:t xml:space="preserve">a field of </w:t>
      </w:r>
      <w:r>
        <w:rPr>
          <w:color w:val="000000"/>
          <w:szCs w:val="20"/>
          <w:lang w:eastAsia="en-US"/>
        </w:rPr>
        <w:t>oilseed rape</w:t>
      </w:r>
      <w:r>
        <w:t xml:space="preserve">  according to its </w:t>
      </w:r>
      <w:r w:rsidRPr="00F72A96">
        <w:t xml:space="preserve"> intended use </w:t>
      </w:r>
      <w:r>
        <w:t>on cereals within</w:t>
      </w:r>
      <w:r w:rsidRPr="00F72A96">
        <w:t xml:space="preserve"> good agricultural practice.</w:t>
      </w:r>
    </w:p>
    <w:p w14:paraId="1341E828" w14:textId="77777777" w:rsidR="00644A6F" w:rsidRDefault="00644A6F" w:rsidP="00AD4004">
      <w:pPr>
        <w:shd w:val="clear" w:color="auto" w:fill="D9D9D9"/>
        <w:jc w:val="both"/>
      </w:pPr>
    </w:p>
    <w:p w14:paraId="6273F6A2" w14:textId="77777777" w:rsidR="00644A6F" w:rsidRDefault="00644A6F" w:rsidP="00AD4004">
      <w:pPr>
        <w:shd w:val="clear" w:color="auto" w:fill="D9D9D9"/>
        <w:jc w:val="both"/>
      </w:pPr>
      <w:r w:rsidRPr="00B41644">
        <w:rPr>
          <w:lang w:val="en-GB"/>
        </w:rPr>
        <w:t xml:space="preserve">No </w:t>
      </w:r>
      <w:r>
        <w:rPr>
          <w:lang w:val="en-GB"/>
        </w:rPr>
        <w:t>operator</w:t>
      </w:r>
      <w:r w:rsidRPr="00B41644">
        <w:rPr>
          <w:lang w:val="en-GB"/>
        </w:rPr>
        <w:t xml:space="preserve"> acute exposure estimation </w:t>
      </w:r>
      <w:r>
        <w:rPr>
          <w:lang w:val="en-GB"/>
        </w:rPr>
        <w:t xml:space="preserve">for </w:t>
      </w:r>
      <w:proofErr w:type="spellStart"/>
      <w:r>
        <w:t>Difenconazole</w:t>
      </w:r>
      <w:proofErr w:type="spellEnd"/>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this active substance nor for metabolite </w:t>
      </w:r>
      <w:r w:rsidRPr="00984463">
        <w:t>Prothioconazole-desthio</w:t>
      </w:r>
      <w:r>
        <w:rPr>
          <w:lang w:val="en-GB"/>
        </w:rPr>
        <w:t>. T</w:t>
      </w:r>
      <w:r w:rsidRPr="00B41644">
        <w:rPr>
          <w:lang w:val="en-GB"/>
        </w:rPr>
        <w:t xml:space="preserve">herefore, as indicated in the EU guidance (SANTE-10832-2015 rev. 1.7; 24 January 2017),  no unacceptable risk is expected for </w:t>
      </w:r>
      <w:r>
        <w:rPr>
          <w:lang w:val="en-GB"/>
        </w:rPr>
        <w:t xml:space="preserve">operator </w:t>
      </w:r>
      <w:r w:rsidRPr="00B41644">
        <w:rPr>
          <w:lang w:val="en-GB"/>
        </w:rPr>
        <w:t>due to short-term single exposure</w:t>
      </w:r>
      <w:r>
        <w:rPr>
          <w:lang w:val="en-GB"/>
        </w:rPr>
        <w:t xml:space="preserve"> to </w:t>
      </w:r>
      <w:proofErr w:type="spellStart"/>
      <w:r>
        <w:t>Difenconazole</w:t>
      </w:r>
      <w:proofErr w:type="spellEnd"/>
      <w:r>
        <w:t xml:space="preserve"> and to </w:t>
      </w:r>
      <w:proofErr w:type="spellStart"/>
      <w:r>
        <w:t>Prothioconazole</w:t>
      </w:r>
      <w:proofErr w:type="spellEnd"/>
      <w:r>
        <w:t xml:space="preserve">, and to </w:t>
      </w:r>
      <w:r>
        <w:rPr>
          <w:lang w:val="en-GB"/>
        </w:rPr>
        <w:t xml:space="preserve">metabolite </w:t>
      </w:r>
      <w:r w:rsidRPr="00984463">
        <w:t>Prothioconazole-desthio</w:t>
      </w:r>
      <w:r>
        <w:t xml:space="preserve">  as a result of application of a product </w:t>
      </w:r>
      <w:r w:rsidRPr="00D96BCA">
        <w:t>IN233C1560 / AVTAR</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p w14:paraId="15C99639" w14:textId="77777777" w:rsidR="00644A6F" w:rsidRDefault="00644A6F" w:rsidP="00AD4004">
      <w:pPr>
        <w:pStyle w:val="RepStandard"/>
        <w:shd w:val="clear" w:color="auto" w:fill="D9D9D9"/>
      </w:pPr>
      <w:bookmarkStart w:id="281" w:name="_Hlk63168186"/>
    </w:p>
    <w:p w14:paraId="7194B55D" w14:textId="77777777" w:rsidR="00644A6F" w:rsidRPr="006E1B8A" w:rsidRDefault="00644A6F" w:rsidP="00AD4004">
      <w:pPr>
        <w:pStyle w:val="RepStandard"/>
        <w:shd w:val="clear" w:color="auto" w:fill="D9D9D9"/>
        <w:rPr>
          <w:color w:val="000000"/>
          <w:lang w:eastAsia="en-US"/>
        </w:rPr>
      </w:pPr>
      <w:r>
        <w:t>Summing up</w:t>
      </w:r>
      <w:r w:rsidRPr="00F72A96">
        <w:t xml:space="preserve"> the application of </w:t>
      </w:r>
      <w:r>
        <w:t xml:space="preserve">a product </w:t>
      </w:r>
      <w:r w:rsidRPr="00D96BCA">
        <w:t>IN233C1560 / AVTAR</w:t>
      </w:r>
      <w:r w:rsidRPr="00483534">
        <w:rPr>
          <w:lang w:eastAsia="en-US"/>
        </w:rPr>
        <w:t xml:space="preserve"> </w:t>
      </w:r>
      <w:r w:rsidRPr="00F72A96">
        <w:t xml:space="preserve">does not pose an unacceptable risk to the health of </w:t>
      </w:r>
      <w:r>
        <w:t>operator</w:t>
      </w:r>
      <w:r w:rsidRPr="00F72A96">
        <w:t xml:space="preserve"> </w:t>
      </w:r>
      <w:r>
        <w:t xml:space="preserve">using tractor-mounted/trailed boom sprayer with drift reduction technology for application of the product in line with its </w:t>
      </w:r>
      <w:r w:rsidRPr="00F72A96">
        <w:t xml:space="preserve"> intended use </w:t>
      </w:r>
      <w:r>
        <w:t>within</w:t>
      </w:r>
      <w:r w:rsidRPr="00F72A96">
        <w:t xml:space="preserve"> good agricultural practice</w:t>
      </w:r>
      <w:r>
        <w:t xml:space="preserve">. Since the product </w:t>
      </w:r>
      <w:r>
        <w:rPr>
          <w:color w:val="000000"/>
          <w:lang w:eastAsia="en-US"/>
        </w:rPr>
        <w:t xml:space="preserve">classified as </w:t>
      </w:r>
      <w:r w:rsidRPr="006E1B8A">
        <w:rPr>
          <w:color w:val="000000"/>
          <w:lang w:eastAsia="en-US"/>
        </w:rPr>
        <w:t>Skin Irrit. 2</w:t>
      </w:r>
      <w:r>
        <w:rPr>
          <w:color w:val="000000"/>
          <w:lang w:eastAsia="en-US"/>
        </w:rPr>
        <w:t xml:space="preserve"> and  Eye Irrit 2 the operator should wear a </w:t>
      </w:r>
      <w:r>
        <w:t xml:space="preserve">work wear covering arms, body and legs during mixing/loading and application, </w:t>
      </w:r>
      <w:r w:rsidRPr="0019339A">
        <w:rPr>
          <w:color w:val="000000"/>
          <w:lang w:eastAsia="en-US"/>
        </w:rPr>
        <w:t>protective gloves</w:t>
      </w:r>
      <w:r>
        <w:rPr>
          <w:color w:val="000000"/>
          <w:lang w:eastAsia="en-US"/>
        </w:rPr>
        <w:t xml:space="preserve">, </w:t>
      </w:r>
      <w:r w:rsidRPr="0019339A">
        <w:rPr>
          <w:color w:val="000000"/>
          <w:lang w:eastAsia="en-US"/>
        </w:rPr>
        <w:t>eye protection/face protection</w:t>
      </w:r>
      <w:r>
        <w:rPr>
          <w:color w:val="000000"/>
          <w:lang w:eastAsia="en-US"/>
        </w:rPr>
        <w:t xml:space="preserve"> </w:t>
      </w:r>
      <w:r w:rsidRPr="00922F1B">
        <w:t xml:space="preserve">during mixing/loading operations or when directly contacting surface of equipment contaminated with </w:t>
      </w:r>
      <w:r w:rsidRPr="000C34D5">
        <w:t>concentrated product</w:t>
      </w:r>
      <w:r>
        <w:rPr>
          <w:color w:val="000000"/>
          <w:lang w:eastAsia="en-US"/>
        </w:rPr>
        <w:t xml:space="preserve">. </w:t>
      </w:r>
    </w:p>
    <w:p w14:paraId="70FE9483" w14:textId="77777777" w:rsidR="00141B58" w:rsidRPr="002D6140" w:rsidRDefault="00141B58" w:rsidP="00BE15E8">
      <w:pPr>
        <w:pStyle w:val="Nagwek3"/>
        <w:rPr>
          <w:lang w:val="en-GB"/>
        </w:rPr>
      </w:pPr>
      <w:bookmarkStart w:id="282" w:name="_Toc236630383"/>
      <w:bookmarkStart w:id="283" w:name="_Toc412121470"/>
      <w:bookmarkStart w:id="284" w:name="_Toc413398961"/>
      <w:bookmarkStart w:id="285" w:name="_Toc413399016"/>
      <w:bookmarkStart w:id="286" w:name="_Toc413923332"/>
      <w:bookmarkStart w:id="287" w:name="_Toc414364047"/>
      <w:bookmarkStart w:id="288" w:name="_Toc414540339"/>
      <w:bookmarkStart w:id="289" w:name="_Toc414547821"/>
      <w:bookmarkStart w:id="290" w:name="_Toc163118385"/>
      <w:bookmarkEnd w:id="254"/>
      <w:bookmarkEnd w:id="281"/>
      <w:r w:rsidRPr="002D6140">
        <w:rPr>
          <w:lang w:val="en-GB"/>
        </w:rPr>
        <w:t>Worker exposure</w:t>
      </w:r>
      <w:bookmarkEnd w:id="282"/>
      <w:bookmarkEnd w:id="283"/>
      <w:bookmarkEnd w:id="284"/>
      <w:bookmarkEnd w:id="285"/>
      <w:bookmarkEnd w:id="286"/>
      <w:bookmarkEnd w:id="287"/>
      <w:bookmarkEnd w:id="288"/>
      <w:bookmarkEnd w:id="289"/>
      <w:bookmarkEnd w:id="290"/>
    </w:p>
    <w:p w14:paraId="59A429BC" w14:textId="77777777" w:rsidR="006315DE" w:rsidRPr="006315DE" w:rsidRDefault="006315DE" w:rsidP="006315DE">
      <w:pPr>
        <w:pStyle w:val="RepStandard"/>
        <w:shd w:val="clear" w:color="auto" w:fill="FFFF00"/>
        <w:rPr>
          <w:b/>
          <w:bCs/>
          <w:i/>
          <w:iCs/>
          <w:highlight w:val="yellow"/>
        </w:rPr>
      </w:pPr>
      <w:bookmarkStart w:id="291" w:name="_Ref413932335"/>
      <w:bookmarkStart w:id="292" w:name="_Toc236630384"/>
      <w:r w:rsidRPr="006315DE">
        <w:rPr>
          <w:b/>
          <w:bCs/>
          <w:i/>
          <w:iCs/>
          <w:highlight w:val="yellow"/>
        </w:rPr>
        <w:t xml:space="preserve">Assuming 50% conversion from the parent </w:t>
      </w:r>
      <w:proofErr w:type="spellStart"/>
      <w:r w:rsidRPr="006315DE">
        <w:rPr>
          <w:b/>
          <w:bCs/>
          <w:i/>
          <w:iCs/>
          <w:highlight w:val="yellow"/>
        </w:rPr>
        <w:t>prothioconazole</w:t>
      </w:r>
      <w:proofErr w:type="spellEnd"/>
      <w:r w:rsidRPr="006315DE">
        <w:rPr>
          <w:b/>
          <w:bCs/>
          <w:i/>
          <w:iCs/>
          <w:highlight w:val="yellow"/>
        </w:rPr>
        <w:t xml:space="preserve"> to the metabolite </w:t>
      </w:r>
      <w:proofErr w:type="spellStart"/>
      <w:r w:rsidRPr="006315DE">
        <w:rPr>
          <w:b/>
          <w:bCs/>
          <w:i/>
          <w:iCs/>
          <w:highlight w:val="yellow"/>
        </w:rPr>
        <w:t>prothioconazole-desthio</w:t>
      </w:r>
      <w:proofErr w:type="spellEnd"/>
      <w:r w:rsidRPr="006315DE">
        <w:rPr>
          <w:b/>
          <w:bCs/>
          <w:i/>
          <w:iCs/>
          <w:highlight w:val="yellow"/>
        </w:rPr>
        <w:t xml:space="preserve">: </w:t>
      </w:r>
    </w:p>
    <w:p w14:paraId="09E1F293" w14:textId="77777777" w:rsidR="006315DE" w:rsidRPr="006315DE" w:rsidRDefault="006315DE" w:rsidP="006315DE">
      <w:pPr>
        <w:pStyle w:val="RepStandard"/>
        <w:shd w:val="clear" w:color="auto" w:fill="FFFF00"/>
        <w:rPr>
          <w:color w:val="000000"/>
          <w:highlight w:val="yellow"/>
          <w:lang w:eastAsia="en-US"/>
        </w:rPr>
      </w:pPr>
    </w:p>
    <w:p w14:paraId="3C23BA88" w14:textId="77777777" w:rsidR="006315DE" w:rsidRPr="006315DE" w:rsidRDefault="006315DE" w:rsidP="006315DE">
      <w:pPr>
        <w:pStyle w:val="RepStandard"/>
        <w:shd w:val="clear" w:color="auto" w:fill="FFFF00"/>
        <w:rPr>
          <w:b/>
          <w:bCs/>
          <w:color w:val="000000"/>
          <w:highlight w:val="yellow"/>
          <w:lang w:eastAsia="en-US"/>
        </w:rPr>
      </w:pPr>
      <w:r w:rsidRPr="006315DE">
        <w:rPr>
          <w:b/>
          <w:bCs/>
          <w:color w:val="000000"/>
          <w:highlight w:val="yellow"/>
          <w:lang w:eastAsia="en-US"/>
        </w:rPr>
        <w:t>Workers:</w:t>
      </w:r>
    </w:p>
    <w:p w14:paraId="26E1BF20" w14:textId="41B7D809" w:rsidR="006315DE" w:rsidRPr="006315DE" w:rsidRDefault="006315DE" w:rsidP="006315DE">
      <w:pPr>
        <w:jc w:val="both"/>
      </w:pPr>
      <w:r w:rsidRPr="006315DE">
        <w:rPr>
          <w:highlight w:val="yellow"/>
        </w:rPr>
        <w:t>The application of a product IN233C1560 / AVTAR</w:t>
      </w:r>
      <w:r w:rsidRPr="006315DE">
        <w:rPr>
          <w:highlight w:val="yellow"/>
          <w:lang w:eastAsia="en-US"/>
        </w:rPr>
        <w:t xml:space="preserve"> </w:t>
      </w:r>
      <w:r w:rsidRPr="006315DE">
        <w:rPr>
          <w:highlight w:val="yellow"/>
        </w:rPr>
        <w:t xml:space="preserve">on a field of </w:t>
      </w:r>
      <w:r w:rsidRPr="006315DE">
        <w:rPr>
          <w:color w:val="000000"/>
          <w:highlight w:val="yellow"/>
          <w:lang w:eastAsia="en-US"/>
        </w:rPr>
        <w:t xml:space="preserve">cereals </w:t>
      </w:r>
      <w:r w:rsidRPr="006315DE">
        <w:rPr>
          <w:highlight w:val="yellow"/>
        </w:rPr>
        <w:t xml:space="preserve"> at dose of 0.7 L product/ha or on a field of oilseed rape at dose of 0.6 L product/ha, using tractor-mounted/trailed boom sprayer without drift reduction technology in line with GAP does not pose an unacceptable health risk for worker wearing a work wear (with arms, body and legs covered) and entering a treated field for 2hrs  inspection after a spray has dried up ( see part B6).</w:t>
      </w:r>
    </w:p>
    <w:p w14:paraId="3F45060D" w14:textId="77777777" w:rsidR="006315DE" w:rsidRDefault="006315DE" w:rsidP="006315DE"/>
    <w:p w14:paraId="71945CCC" w14:textId="5C7A81CC" w:rsidR="00E6764E" w:rsidRPr="004759F1" w:rsidRDefault="00E6764E" w:rsidP="00E6764E">
      <w:pPr>
        <w:pStyle w:val="RepLabel"/>
      </w:pPr>
      <w:r w:rsidRPr="004759F1">
        <w:t>Table </w:t>
      </w:r>
      <w:r w:rsidRPr="004759F1">
        <w:fldChar w:fldCharType="begin"/>
      </w:r>
      <w:r w:rsidRPr="004759F1">
        <w:instrText xml:space="preserve"> STYLEREF 2 \s </w:instrText>
      </w:r>
      <w:r w:rsidRPr="004759F1">
        <w:fldChar w:fldCharType="separate"/>
      </w:r>
      <w:r>
        <w:rPr>
          <w:noProof/>
        </w:rPr>
        <w:t>3.4</w:t>
      </w:r>
      <w:r w:rsidRPr="004759F1">
        <w:fldChar w:fldCharType="end"/>
      </w:r>
      <w:r w:rsidRPr="004759F1">
        <w:noBreakHyphen/>
      </w:r>
      <w:r w:rsidRPr="004759F1">
        <w:fldChar w:fldCharType="begin"/>
      </w:r>
      <w:r w:rsidRPr="004759F1">
        <w:instrText xml:space="preserve"> SEQ Table \* ARABIC \s 2 </w:instrText>
      </w:r>
      <w:r w:rsidRPr="004759F1">
        <w:fldChar w:fldCharType="separate"/>
      </w:r>
      <w:r>
        <w:rPr>
          <w:noProof/>
        </w:rPr>
        <w:t>6</w:t>
      </w:r>
      <w:r w:rsidRPr="004759F1">
        <w:fldChar w:fldCharType="end"/>
      </w:r>
      <w:bookmarkEnd w:id="291"/>
      <w:r w:rsidRPr="004759F1">
        <w:t>:</w:t>
      </w:r>
      <w:r w:rsidRPr="004759F1">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2"/>
        <w:gridCol w:w="7064"/>
      </w:tblGrid>
      <w:tr w:rsidR="00E6764E" w:rsidRPr="004759F1" w14:paraId="0C7DDC3F" w14:textId="77777777" w:rsidTr="00FB1E28">
        <w:tc>
          <w:tcPr>
            <w:tcW w:w="1221" w:type="pct"/>
          </w:tcPr>
          <w:p w14:paraId="63B8FE03" w14:textId="77777777" w:rsidR="00E6764E" w:rsidRPr="003945FB" w:rsidRDefault="00E6764E" w:rsidP="00FB1E28">
            <w:pPr>
              <w:rPr>
                <w:sz w:val="20"/>
                <w:szCs w:val="20"/>
              </w:rPr>
            </w:pPr>
            <w:r w:rsidRPr="003945FB">
              <w:rPr>
                <w:sz w:val="20"/>
                <w:szCs w:val="20"/>
              </w:rPr>
              <w:t>Critical use(s)</w:t>
            </w:r>
          </w:p>
        </w:tc>
        <w:tc>
          <w:tcPr>
            <w:tcW w:w="3779" w:type="pct"/>
          </w:tcPr>
          <w:p w14:paraId="4AF59554" w14:textId="77777777" w:rsidR="00E6764E" w:rsidRPr="00184251" w:rsidRDefault="00E6764E" w:rsidP="00FB1E28">
            <w:pPr>
              <w:pStyle w:val="RepTable"/>
            </w:pPr>
            <w:r w:rsidRPr="00184251">
              <w:t>Cereal (</w:t>
            </w:r>
            <w:r>
              <w:t>max 0.7 L of AVTAR/ha per application)</w:t>
            </w:r>
          </w:p>
          <w:p w14:paraId="4A6E81FE" w14:textId="77777777" w:rsidR="00E6764E" w:rsidRPr="004759F1" w:rsidRDefault="00E6764E" w:rsidP="00FB1E28">
            <w:pPr>
              <w:pStyle w:val="RepTable"/>
            </w:pPr>
            <w:r w:rsidRPr="00184251">
              <w:t>Oilseed</w:t>
            </w:r>
            <w:r>
              <w:t xml:space="preserve"> rape</w:t>
            </w:r>
            <w:r w:rsidRPr="00184251">
              <w:t xml:space="preserve"> </w:t>
            </w:r>
            <w:r>
              <w:t>(max 0.6 L of AVTAR/ha per application)</w:t>
            </w:r>
            <w:r w:rsidRPr="00184251">
              <w:t xml:space="preserve"> </w:t>
            </w:r>
          </w:p>
        </w:tc>
      </w:tr>
      <w:tr w:rsidR="00E6764E" w:rsidRPr="00877F4E" w14:paraId="656DC66E" w14:textId="77777777" w:rsidTr="00FB1E28">
        <w:tc>
          <w:tcPr>
            <w:tcW w:w="1221" w:type="pct"/>
          </w:tcPr>
          <w:p w14:paraId="537710BC" w14:textId="77777777" w:rsidR="00E6764E" w:rsidRPr="003945FB" w:rsidRDefault="00E6764E" w:rsidP="00FB1E28">
            <w:pPr>
              <w:rPr>
                <w:sz w:val="20"/>
                <w:szCs w:val="20"/>
              </w:rPr>
            </w:pPr>
            <w:r w:rsidRPr="003945FB">
              <w:rPr>
                <w:sz w:val="20"/>
                <w:szCs w:val="20"/>
              </w:rPr>
              <w:t>Model</w:t>
            </w:r>
          </w:p>
        </w:tc>
        <w:tc>
          <w:tcPr>
            <w:tcW w:w="3779" w:type="pct"/>
          </w:tcPr>
          <w:p w14:paraId="19C9F0D0" w14:textId="77777777" w:rsidR="00E6764E" w:rsidRPr="00185D58" w:rsidRDefault="00E6764E" w:rsidP="00FB1E28">
            <w:pPr>
              <w:pStyle w:val="RepTable"/>
            </w:pPr>
            <w:r w:rsidRPr="00185D58">
              <w:t>Guidance on the assessment of exposure of operators, workers, residents and bystanders in risk assessment for plant protection products; EFSA Journal 2014;12(10):3874</w:t>
            </w:r>
          </w:p>
          <w:p w14:paraId="73282058" w14:textId="77777777" w:rsidR="00E6764E" w:rsidRPr="004759F1" w:rsidRDefault="00E6764E" w:rsidP="00FB1E28">
            <w:pPr>
              <w:pStyle w:val="RepTable"/>
              <w:keepNext/>
            </w:pPr>
            <w:r w:rsidRPr="00185D58">
              <w:t>calculator version: 30/03/2015</w:t>
            </w:r>
          </w:p>
        </w:tc>
      </w:tr>
    </w:tbl>
    <w:p w14:paraId="7EE601D7" w14:textId="77777777" w:rsidR="006315DE" w:rsidRDefault="006315DE" w:rsidP="00E6764E">
      <w:pPr>
        <w:pStyle w:val="RepLabel"/>
        <w:spacing w:before="240"/>
      </w:pPr>
      <w:bookmarkStart w:id="293" w:name="_Ref413932375"/>
    </w:p>
    <w:p w14:paraId="62B0B7DB" w14:textId="77777777" w:rsidR="006315DE" w:rsidRDefault="006315DE">
      <w:pPr>
        <w:rPr>
          <w:b/>
          <w:bCs/>
        </w:rPr>
      </w:pPr>
      <w:r>
        <w:br w:type="page"/>
      </w:r>
    </w:p>
    <w:p w14:paraId="3F624A8B" w14:textId="58E19F7F" w:rsidR="00E6764E" w:rsidRDefault="00E6764E" w:rsidP="00E6764E">
      <w:pPr>
        <w:pStyle w:val="RepLabel"/>
        <w:spacing w:before="240"/>
      </w:pPr>
      <w:r w:rsidRPr="00706B8F">
        <w:lastRenderedPageBreak/>
        <w:t>Table </w:t>
      </w:r>
      <w:r w:rsidRPr="00706B8F">
        <w:fldChar w:fldCharType="begin"/>
      </w:r>
      <w:r w:rsidRPr="00706B8F">
        <w:instrText xml:space="preserve"> STYLEREF 2 \s </w:instrText>
      </w:r>
      <w:r w:rsidRPr="00706B8F">
        <w:fldChar w:fldCharType="separate"/>
      </w:r>
      <w:r>
        <w:rPr>
          <w:noProof/>
        </w:rPr>
        <w:t>3.4</w:t>
      </w:r>
      <w:r w:rsidRPr="00706B8F">
        <w:fldChar w:fldCharType="end"/>
      </w:r>
      <w:r w:rsidRPr="00706B8F">
        <w:noBreakHyphen/>
      </w:r>
      <w:r w:rsidRPr="00706B8F">
        <w:fldChar w:fldCharType="begin"/>
      </w:r>
      <w:r w:rsidRPr="00706B8F">
        <w:instrText xml:space="preserve"> SEQ Table \* ARABIC \s 2 </w:instrText>
      </w:r>
      <w:r w:rsidRPr="00706B8F">
        <w:fldChar w:fldCharType="separate"/>
      </w:r>
      <w:r>
        <w:rPr>
          <w:noProof/>
        </w:rPr>
        <w:t>7</w:t>
      </w:r>
      <w:r w:rsidRPr="00706B8F">
        <w:fldChar w:fldCharType="end"/>
      </w:r>
      <w:bookmarkEnd w:id="293"/>
      <w:r w:rsidRPr="00706B8F">
        <w:t>:</w:t>
      </w:r>
      <w:r w:rsidRPr="00706B8F">
        <w:tab/>
        <w:t>Estimated worker exposure</w:t>
      </w:r>
    </w:p>
    <w:p w14:paraId="38D29582" w14:textId="77777777" w:rsidR="00957BAE" w:rsidRDefault="00957BAE" w:rsidP="00957BA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80"/>
        <w:gridCol w:w="2232"/>
        <w:gridCol w:w="1215"/>
        <w:gridCol w:w="856"/>
        <w:gridCol w:w="1215"/>
        <w:gridCol w:w="834"/>
        <w:gridCol w:w="1215"/>
        <w:gridCol w:w="899"/>
      </w:tblGrid>
      <w:tr w:rsidR="00957BAE" w:rsidRPr="00AD1D01" w14:paraId="3D5FC7BC" w14:textId="77777777" w:rsidTr="00D6542A">
        <w:tc>
          <w:tcPr>
            <w:tcW w:w="471" w:type="pct"/>
            <w:vAlign w:val="center"/>
          </w:tcPr>
          <w:p w14:paraId="01BE5BFF" w14:textId="77777777" w:rsidR="00957BAE" w:rsidRPr="00AD1D01" w:rsidRDefault="00957BAE" w:rsidP="00D6542A">
            <w:pPr>
              <w:rPr>
                <w:b/>
                <w:bCs/>
                <w:sz w:val="20"/>
                <w:szCs w:val="20"/>
                <w:lang w:val="en-GB"/>
              </w:rPr>
            </w:pPr>
          </w:p>
        </w:tc>
        <w:tc>
          <w:tcPr>
            <w:tcW w:w="1194" w:type="pct"/>
            <w:vAlign w:val="center"/>
          </w:tcPr>
          <w:p w14:paraId="7EDBE8D9" w14:textId="77777777" w:rsidR="00957BAE" w:rsidRPr="00AD1D01" w:rsidRDefault="00957BAE" w:rsidP="00D6542A">
            <w:pPr>
              <w:pStyle w:val="RepTableHeader"/>
              <w:jc w:val="center"/>
              <w:rPr>
                <w:lang w:val="en-GB"/>
              </w:rPr>
            </w:pPr>
          </w:p>
        </w:tc>
        <w:tc>
          <w:tcPr>
            <w:tcW w:w="1108" w:type="pct"/>
            <w:gridSpan w:val="2"/>
            <w:vAlign w:val="center"/>
          </w:tcPr>
          <w:p w14:paraId="5580DB46" w14:textId="77777777" w:rsidR="00957BAE" w:rsidRPr="00AD1D01" w:rsidRDefault="00957BAE" w:rsidP="00D6542A">
            <w:pPr>
              <w:pStyle w:val="RepTableHeader"/>
              <w:jc w:val="center"/>
              <w:rPr>
                <w:lang w:val="en-GB"/>
              </w:rPr>
            </w:pPr>
            <w:r w:rsidRPr="00AD1D01">
              <w:rPr>
                <w:lang w:val="en-GB"/>
              </w:rPr>
              <w:t>Difenoconazole</w:t>
            </w:r>
          </w:p>
        </w:tc>
        <w:tc>
          <w:tcPr>
            <w:tcW w:w="1096" w:type="pct"/>
            <w:gridSpan w:val="2"/>
            <w:vAlign w:val="center"/>
          </w:tcPr>
          <w:p w14:paraId="4B68E25F" w14:textId="77777777" w:rsidR="00957BAE" w:rsidRPr="00AD1D01" w:rsidRDefault="00957BAE" w:rsidP="00D6542A">
            <w:pPr>
              <w:pStyle w:val="RepTableHeader"/>
              <w:jc w:val="center"/>
              <w:rPr>
                <w:lang w:val="en-GB"/>
              </w:rPr>
            </w:pPr>
            <w:r w:rsidRPr="00AD1D01">
              <w:rPr>
                <w:lang w:val="en-GB"/>
              </w:rPr>
              <w:t>Prothioconazole</w:t>
            </w:r>
          </w:p>
        </w:tc>
        <w:tc>
          <w:tcPr>
            <w:tcW w:w="1131" w:type="pct"/>
            <w:gridSpan w:val="2"/>
          </w:tcPr>
          <w:p w14:paraId="11C13D77" w14:textId="77777777" w:rsidR="00957BAE" w:rsidRPr="00AD1D01" w:rsidRDefault="00957BAE" w:rsidP="00D6542A">
            <w:pPr>
              <w:pStyle w:val="RepTableHeader"/>
              <w:jc w:val="center"/>
              <w:rPr>
                <w:lang w:val="en-GB"/>
              </w:rPr>
            </w:pPr>
            <w:r w:rsidRPr="00AD1D01">
              <w:rPr>
                <w:lang w:val="en-GB"/>
              </w:rPr>
              <w:t>Prothioconazole-desthio</w:t>
            </w:r>
          </w:p>
        </w:tc>
      </w:tr>
      <w:tr w:rsidR="00957BAE" w:rsidRPr="00AD1D01" w14:paraId="5D4F65E6" w14:textId="77777777" w:rsidTr="00D6542A">
        <w:tc>
          <w:tcPr>
            <w:tcW w:w="471" w:type="pct"/>
          </w:tcPr>
          <w:p w14:paraId="1E7E5868" w14:textId="77777777" w:rsidR="00957BAE" w:rsidRPr="00AD1D01" w:rsidRDefault="00957BAE" w:rsidP="00D6542A">
            <w:pPr>
              <w:spacing w:before="60" w:after="60"/>
              <w:rPr>
                <w:b/>
                <w:bCs/>
                <w:sz w:val="20"/>
                <w:szCs w:val="20"/>
                <w:lang w:val="en-GB"/>
              </w:rPr>
            </w:pPr>
            <w:r w:rsidRPr="00AD1D01">
              <w:rPr>
                <w:b/>
                <w:bCs/>
                <w:sz w:val="20"/>
                <w:szCs w:val="20"/>
                <w:lang w:val="en-GB"/>
              </w:rPr>
              <w:t>Model data</w:t>
            </w:r>
          </w:p>
        </w:tc>
        <w:tc>
          <w:tcPr>
            <w:tcW w:w="1194" w:type="pct"/>
          </w:tcPr>
          <w:p w14:paraId="701250D7" w14:textId="77777777" w:rsidR="00957BAE" w:rsidRPr="00AD1D01" w:rsidRDefault="00957BAE" w:rsidP="00D6542A">
            <w:pPr>
              <w:pStyle w:val="RepTableHeader"/>
              <w:rPr>
                <w:lang w:val="en-GB"/>
              </w:rPr>
            </w:pPr>
            <w:r w:rsidRPr="00AD1D01">
              <w:rPr>
                <w:lang w:val="en-GB"/>
              </w:rPr>
              <w:t>Level of PPE</w:t>
            </w:r>
          </w:p>
        </w:tc>
        <w:tc>
          <w:tcPr>
            <w:tcW w:w="650" w:type="pct"/>
          </w:tcPr>
          <w:p w14:paraId="09B437C1" w14:textId="77777777" w:rsidR="00957BAE" w:rsidRPr="00AD1D01" w:rsidRDefault="00957BAE" w:rsidP="00D6542A">
            <w:pPr>
              <w:pStyle w:val="RepTableHeader"/>
              <w:jc w:val="center"/>
              <w:rPr>
                <w:lang w:val="en-GB"/>
              </w:rPr>
            </w:pPr>
            <w:r w:rsidRPr="00AD1D01">
              <w:rPr>
                <w:lang w:val="en-GB"/>
              </w:rPr>
              <w:t>Total absorbed dose (mg/kg bw/day)</w:t>
            </w:r>
          </w:p>
        </w:tc>
        <w:tc>
          <w:tcPr>
            <w:tcW w:w="458" w:type="pct"/>
          </w:tcPr>
          <w:p w14:paraId="61CB8CF3" w14:textId="77777777" w:rsidR="00957BAE" w:rsidRPr="00AD1D01" w:rsidRDefault="00957BAE" w:rsidP="00D6542A">
            <w:pPr>
              <w:pStyle w:val="RepTableHeader"/>
              <w:jc w:val="center"/>
              <w:rPr>
                <w:lang w:val="en-GB"/>
              </w:rPr>
            </w:pPr>
            <w:r w:rsidRPr="00AD1D01">
              <w:rPr>
                <w:lang w:val="en-GB"/>
              </w:rPr>
              <w:t>% of systemic AAOEL</w:t>
            </w:r>
          </w:p>
        </w:tc>
        <w:tc>
          <w:tcPr>
            <w:tcW w:w="650" w:type="pct"/>
          </w:tcPr>
          <w:p w14:paraId="58EB3C10" w14:textId="77777777" w:rsidR="00957BAE" w:rsidRPr="00AD1D01" w:rsidRDefault="00957BAE" w:rsidP="00D6542A">
            <w:pPr>
              <w:pStyle w:val="RepTableHeader"/>
              <w:jc w:val="center"/>
              <w:rPr>
                <w:lang w:val="en-GB"/>
              </w:rPr>
            </w:pPr>
            <w:r w:rsidRPr="00AD1D01">
              <w:rPr>
                <w:lang w:val="en-GB"/>
              </w:rPr>
              <w:t>Total absorbed dose (mg/kg bw/day)</w:t>
            </w:r>
          </w:p>
        </w:tc>
        <w:tc>
          <w:tcPr>
            <w:tcW w:w="446" w:type="pct"/>
          </w:tcPr>
          <w:p w14:paraId="536C2055" w14:textId="77777777" w:rsidR="00957BAE" w:rsidRPr="00AD1D01" w:rsidRDefault="00957BAE" w:rsidP="00D6542A">
            <w:pPr>
              <w:pStyle w:val="RepTableHeader"/>
              <w:jc w:val="center"/>
              <w:rPr>
                <w:lang w:val="en-GB"/>
              </w:rPr>
            </w:pPr>
            <w:r w:rsidRPr="00AD1D01">
              <w:rPr>
                <w:lang w:val="en-GB"/>
              </w:rPr>
              <w:t>% of systemic AAOEL</w:t>
            </w:r>
          </w:p>
        </w:tc>
        <w:tc>
          <w:tcPr>
            <w:tcW w:w="650" w:type="pct"/>
          </w:tcPr>
          <w:p w14:paraId="762133A5" w14:textId="77777777" w:rsidR="00957BAE" w:rsidRPr="00AD1D01" w:rsidRDefault="00957BAE" w:rsidP="00D6542A">
            <w:pPr>
              <w:pStyle w:val="RepTableHeader"/>
              <w:jc w:val="center"/>
              <w:rPr>
                <w:lang w:val="en-GB"/>
              </w:rPr>
            </w:pPr>
            <w:r w:rsidRPr="00AD1D01">
              <w:rPr>
                <w:lang w:val="en-GB"/>
              </w:rPr>
              <w:t>Total absorbed dose (mg/kg bw/day)</w:t>
            </w:r>
          </w:p>
        </w:tc>
        <w:tc>
          <w:tcPr>
            <w:tcW w:w="481" w:type="pct"/>
          </w:tcPr>
          <w:p w14:paraId="72C727D1" w14:textId="77777777" w:rsidR="00957BAE" w:rsidRPr="00AD1D01" w:rsidRDefault="00957BAE" w:rsidP="00D6542A">
            <w:pPr>
              <w:pStyle w:val="RepTableHeader"/>
              <w:jc w:val="center"/>
              <w:rPr>
                <w:lang w:val="en-GB"/>
              </w:rPr>
            </w:pPr>
            <w:r w:rsidRPr="00AD1D01">
              <w:rPr>
                <w:lang w:val="en-GB"/>
              </w:rPr>
              <w:t>% of systemic AAOEL</w:t>
            </w:r>
          </w:p>
        </w:tc>
      </w:tr>
      <w:tr w:rsidR="00957BAE" w:rsidRPr="00AD1D01" w14:paraId="69ABA37E" w14:textId="77777777" w:rsidTr="00D6542A">
        <w:tc>
          <w:tcPr>
            <w:tcW w:w="5000" w:type="pct"/>
            <w:gridSpan w:val="8"/>
          </w:tcPr>
          <w:p w14:paraId="4A0514D3" w14:textId="77777777" w:rsidR="00957BAE" w:rsidRPr="00AD1D01" w:rsidRDefault="00957BAE" w:rsidP="00D6542A">
            <w:pPr>
              <w:rPr>
                <w:b/>
                <w:sz w:val="20"/>
                <w:szCs w:val="20"/>
                <w:lang w:val="en-GB"/>
              </w:rPr>
            </w:pPr>
            <w:r w:rsidRPr="00AD1D01">
              <w:rPr>
                <w:sz w:val="20"/>
                <w:szCs w:val="20"/>
                <w:lang w:val="en-GB"/>
              </w:rPr>
              <w:t>Inspection, Irrigation</w:t>
            </w:r>
          </w:p>
          <w:p w14:paraId="3FFCCE8D" w14:textId="77777777" w:rsidR="00957BAE" w:rsidRPr="00AD1D01" w:rsidRDefault="00957BAE" w:rsidP="00D6542A">
            <w:pPr>
              <w:rPr>
                <w:sz w:val="20"/>
                <w:szCs w:val="20"/>
              </w:rPr>
            </w:pPr>
            <w:r w:rsidRPr="00AD1D01">
              <w:rPr>
                <w:sz w:val="20"/>
                <w:szCs w:val="20"/>
              </w:rPr>
              <w:t xml:space="preserve">Outdoor </w:t>
            </w:r>
          </w:p>
          <w:p w14:paraId="608CC047" w14:textId="77777777" w:rsidR="00957BAE" w:rsidRPr="00AD1D01" w:rsidRDefault="00957BAE" w:rsidP="00D6542A">
            <w:pPr>
              <w:rPr>
                <w:sz w:val="20"/>
                <w:szCs w:val="20"/>
              </w:rPr>
            </w:pPr>
            <w:r w:rsidRPr="00AD1D01">
              <w:rPr>
                <w:sz w:val="20"/>
                <w:szCs w:val="20"/>
              </w:rPr>
              <w:t>Work rate: 2 hours/day</w:t>
            </w:r>
          </w:p>
          <w:p w14:paraId="12B94175" w14:textId="77777777" w:rsidR="00957BAE" w:rsidRPr="00AD1D01" w:rsidRDefault="00957BAE" w:rsidP="00D6542A">
            <w:pPr>
              <w:rPr>
                <w:sz w:val="20"/>
                <w:szCs w:val="20"/>
              </w:rPr>
            </w:pPr>
            <w:r w:rsidRPr="00AD1D01">
              <w:rPr>
                <w:sz w:val="20"/>
                <w:szCs w:val="20"/>
              </w:rPr>
              <w:t>DT</w:t>
            </w:r>
            <w:r w:rsidRPr="00AD1D01">
              <w:rPr>
                <w:sz w:val="20"/>
                <w:szCs w:val="20"/>
                <w:vertAlign w:val="subscript"/>
              </w:rPr>
              <w:t>50</w:t>
            </w:r>
            <w:r w:rsidRPr="00AD1D01">
              <w:rPr>
                <w:sz w:val="20"/>
                <w:szCs w:val="20"/>
              </w:rPr>
              <w:t>: 30 days</w:t>
            </w:r>
          </w:p>
          <w:p w14:paraId="6810DAED" w14:textId="77777777" w:rsidR="00957BAE" w:rsidRPr="00AD1D01" w:rsidRDefault="00957BAE" w:rsidP="00D6542A">
            <w:pPr>
              <w:pStyle w:val="RepTableHeader"/>
              <w:tabs>
                <w:tab w:val="left" w:pos="367"/>
              </w:tabs>
              <w:spacing w:before="40" w:after="40"/>
              <w:rPr>
                <w:b w:val="0"/>
                <w:bCs/>
                <w:lang w:val="en-GB"/>
              </w:rPr>
            </w:pPr>
            <w:r w:rsidRPr="00AD1D01">
              <w:rPr>
                <w:b w:val="0"/>
                <w:bCs/>
              </w:rPr>
              <w:t>DFR: 3 µg/cm</w:t>
            </w:r>
            <w:r w:rsidRPr="00AD1D01">
              <w:rPr>
                <w:b w:val="0"/>
                <w:bCs/>
                <w:vertAlign w:val="superscript"/>
              </w:rPr>
              <w:t>2</w:t>
            </w:r>
            <w:r w:rsidRPr="00AD1D01">
              <w:rPr>
                <w:b w:val="0"/>
                <w:bCs/>
              </w:rPr>
              <w:t>/kg a.s./ha</w:t>
            </w:r>
          </w:p>
        </w:tc>
      </w:tr>
      <w:tr w:rsidR="00957BAE" w:rsidRPr="00AD1D01" w14:paraId="78A6B5C5" w14:textId="77777777" w:rsidTr="00957BAE">
        <w:tc>
          <w:tcPr>
            <w:tcW w:w="5000" w:type="pct"/>
            <w:gridSpan w:val="8"/>
            <w:shd w:val="clear" w:color="auto" w:fill="D9D9D9"/>
          </w:tcPr>
          <w:p w14:paraId="78ABFA1A" w14:textId="77777777" w:rsidR="00957BAE" w:rsidRPr="00AD1D01" w:rsidRDefault="00957BAE" w:rsidP="00D6542A">
            <w:pPr>
              <w:rPr>
                <w:sz w:val="20"/>
                <w:szCs w:val="20"/>
                <w:lang w:val="en-GB"/>
              </w:rPr>
            </w:pPr>
            <w:r w:rsidRPr="00AD1D01">
              <w:rPr>
                <w:sz w:val="20"/>
                <w:szCs w:val="20"/>
                <w:lang w:val="en-GB"/>
              </w:rPr>
              <w:t>Cereals</w:t>
            </w:r>
          </w:p>
        </w:tc>
      </w:tr>
      <w:tr w:rsidR="00957BAE" w:rsidRPr="00AD1D01" w14:paraId="68B5A939" w14:textId="77777777" w:rsidTr="00D6542A">
        <w:tc>
          <w:tcPr>
            <w:tcW w:w="1665" w:type="pct"/>
            <w:gridSpan w:val="2"/>
          </w:tcPr>
          <w:p w14:paraId="2E985036" w14:textId="77777777" w:rsidR="00957BAE" w:rsidRPr="00AD1D01" w:rsidRDefault="00957BAE" w:rsidP="00D6542A">
            <w:pPr>
              <w:rPr>
                <w:sz w:val="20"/>
                <w:szCs w:val="20"/>
              </w:rPr>
            </w:pPr>
            <w:r w:rsidRPr="00AD1D01">
              <w:rPr>
                <w:sz w:val="20"/>
                <w:szCs w:val="20"/>
              </w:rPr>
              <w:t>Application rate</w:t>
            </w:r>
          </w:p>
        </w:tc>
        <w:tc>
          <w:tcPr>
            <w:tcW w:w="1108" w:type="pct"/>
            <w:gridSpan w:val="2"/>
            <w:vAlign w:val="center"/>
          </w:tcPr>
          <w:p w14:paraId="2449F505" w14:textId="77777777" w:rsidR="00957BAE" w:rsidRPr="00AD1D01" w:rsidRDefault="00957BAE" w:rsidP="00D6542A">
            <w:pPr>
              <w:jc w:val="center"/>
              <w:rPr>
                <w:sz w:val="20"/>
                <w:szCs w:val="20"/>
              </w:rPr>
            </w:pPr>
            <w:r w:rsidRPr="00AD1D01">
              <w:rPr>
                <w:sz w:val="20"/>
                <w:szCs w:val="20"/>
              </w:rPr>
              <w:t>0.091 kg a.s./ha</w:t>
            </w:r>
          </w:p>
        </w:tc>
        <w:tc>
          <w:tcPr>
            <w:tcW w:w="1096" w:type="pct"/>
            <w:gridSpan w:val="2"/>
            <w:vAlign w:val="center"/>
          </w:tcPr>
          <w:p w14:paraId="44498CA5" w14:textId="77777777" w:rsidR="00957BAE" w:rsidRPr="00AD1D01" w:rsidRDefault="00957BAE" w:rsidP="00D6542A">
            <w:pPr>
              <w:jc w:val="center"/>
              <w:rPr>
                <w:sz w:val="20"/>
                <w:szCs w:val="20"/>
              </w:rPr>
            </w:pPr>
            <w:r w:rsidRPr="00AD1D01">
              <w:rPr>
                <w:sz w:val="20"/>
                <w:szCs w:val="20"/>
              </w:rPr>
              <w:t>0.175 kg a.s./ha</w:t>
            </w:r>
          </w:p>
        </w:tc>
        <w:tc>
          <w:tcPr>
            <w:tcW w:w="1131" w:type="pct"/>
            <w:gridSpan w:val="2"/>
            <w:vAlign w:val="center"/>
          </w:tcPr>
          <w:p w14:paraId="54A568E3" w14:textId="77777777" w:rsidR="00957BAE" w:rsidRPr="00AD1D01" w:rsidRDefault="00957BAE" w:rsidP="00D6542A">
            <w:pPr>
              <w:pStyle w:val="RepTable"/>
              <w:keepNext/>
              <w:jc w:val="center"/>
              <w:rPr>
                <w:szCs w:val="20"/>
              </w:rPr>
            </w:pPr>
            <w:r w:rsidRPr="00AD1D01">
              <w:rPr>
                <w:szCs w:val="20"/>
              </w:rPr>
              <w:t>0.159 kg a.s./ha</w:t>
            </w:r>
          </w:p>
        </w:tc>
      </w:tr>
      <w:tr w:rsidR="00957BAE" w:rsidRPr="00AD1D01" w14:paraId="67122CE7" w14:textId="77777777" w:rsidTr="00D6542A">
        <w:tc>
          <w:tcPr>
            <w:tcW w:w="471" w:type="pct"/>
            <w:vMerge w:val="restart"/>
          </w:tcPr>
          <w:p w14:paraId="1C29EAF7" w14:textId="77777777" w:rsidR="00957BAE" w:rsidRPr="00AD1D01" w:rsidRDefault="00957BAE" w:rsidP="00D6542A">
            <w:pPr>
              <w:rPr>
                <w:sz w:val="20"/>
                <w:szCs w:val="20"/>
              </w:rPr>
            </w:pPr>
            <w:r w:rsidRPr="00AD1D01">
              <w:rPr>
                <w:sz w:val="20"/>
                <w:szCs w:val="20"/>
              </w:rPr>
              <w:t>Body weight: 60 kg</w:t>
            </w:r>
          </w:p>
          <w:p w14:paraId="0F27D7DB" w14:textId="77777777" w:rsidR="00957BAE" w:rsidRPr="00AD1D01" w:rsidRDefault="00957BAE" w:rsidP="00D6542A">
            <w:pPr>
              <w:rPr>
                <w:sz w:val="20"/>
                <w:szCs w:val="20"/>
              </w:rPr>
            </w:pPr>
          </w:p>
        </w:tc>
        <w:tc>
          <w:tcPr>
            <w:tcW w:w="1194" w:type="pct"/>
          </w:tcPr>
          <w:p w14:paraId="0690A309" w14:textId="77777777" w:rsidR="00957BAE" w:rsidRPr="00AD1D01" w:rsidRDefault="00957BAE" w:rsidP="00D6542A">
            <w:pPr>
              <w:rPr>
                <w:sz w:val="20"/>
                <w:szCs w:val="20"/>
              </w:rPr>
            </w:pPr>
            <w:r w:rsidRPr="00AD1D01">
              <w:rPr>
                <w:sz w:val="20"/>
                <w:szCs w:val="20"/>
              </w:rPr>
              <w:t>Potential</w:t>
            </w:r>
          </w:p>
          <w:p w14:paraId="75CB45C4" w14:textId="77777777" w:rsidR="00957BAE" w:rsidRPr="00AD1D01" w:rsidRDefault="00957BAE" w:rsidP="00D6542A">
            <w:pPr>
              <w:rPr>
                <w:sz w:val="20"/>
                <w:szCs w:val="20"/>
              </w:rPr>
            </w:pPr>
            <w:r w:rsidRPr="00AD1D01">
              <w:rPr>
                <w:sz w:val="20"/>
                <w:szCs w:val="20"/>
              </w:rPr>
              <w:t>TC:12500cm</w:t>
            </w:r>
            <w:r w:rsidRPr="00AD1D01">
              <w:rPr>
                <w:sz w:val="20"/>
                <w:szCs w:val="20"/>
                <w:vertAlign w:val="superscript"/>
              </w:rPr>
              <w:t>2</w:t>
            </w:r>
            <w:r w:rsidRPr="00AD1D01">
              <w:rPr>
                <w:sz w:val="20"/>
                <w:szCs w:val="20"/>
              </w:rPr>
              <w:t xml:space="preserve">/person/h </w:t>
            </w:r>
          </w:p>
        </w:tc>
        <w:tc>
          <w:tcPr>
            <w:tcW w:w="650" w:type="pct"/>
          </w:tcPr>
          <w:p w14:paraId="12406492" w14:textId="77777777" w:rsidR="00957BAE" w:rsidRPr="00AD1D01" w:rsidRDefault="00957BAE" w:rsidP="00D6542A">
            <w:pPr>
              <w:jc w:val="center"/>
              <w:rPr>
                <w:sz w:val="20"/>
                <w:szCs w:val="20"/>
                <w:lang w:val="fr-BE"/>
              </w:rPr>
            </w:pPr>
            <w:r w:rsidRPr="00AD1D01">
              <w:rPr>
                <w:sz w:val="20"/>
                <w:szCs w:val="20"/>
              </w:rPr>
              <w:t>0.0431</w:t>
            </w:r>
          </w:p>
        </w:tc>
        <w:tc>
          <w:tcPr>
            <w:tcW w:w="458" w:type="pct"/>
          </w:tcPr>
          <w:p w14:paraId="4B5EEBF6" w14:textId="77777777" w:rsidR="00957BAE" w:rsidRPr="00AD1D01" w:rsidRDefault="00957BAE" w:rsidP="00D6542A">
            <w:pPr>
              <w:jc w:val="center"/>
              <w:rPr>
                <w:sz w:val="20"/>
                <w:szCs w:val="20"/>
                <w:lang w:val="fr-BE"/>
              </w:rPr>
            </w:pPr>
            <w:r w:rsidRPr="00AD1D01">
              <w:rPr>
                <w:sz w:val="20"/>
                <w:szCs w:val="20"/>
              </w:rPr>
              <w:t>26.96</w:t>
            </w:r>
          </w:p>
        </w:tc>
        <w:tc>
          <w:tcPr>
            <w:tcW w:w="650" w:type="pct"/>
          </w:tcPr>
          <w:p w14:paraId="138F1BAE" w14:textId="77777777" w:rsidR="00957BAE" w:rsidRPr="00AD1D01" w:rsidRDefault="00957BAE" w:rsidP="00D6542A">
            <w:pPr>
              <w:jc w:val="center"/>
              <w:rPr>
                <w:rFonts w:eastAsia="SimSun"/>
                <w:sz w:val="20"/>
                <w:szCs w:val="20"/>
                <w:lang w:eastAsia="en-US"/>
              </w:rPr>
            </w:pPr>
            <w:r w:rsidRPr="00AD1D01">
              <w:rPr>
                <w:rFonts w:eastAsia="SimSun"/>
                <w:sz w:val="20"/>
                <w:szCs w:val="20"/>
                <w:lang w:eastAsia="en-US"/>
              </w:rPr>
              <w:t>0.0528</w:t>
            </w:r>
          </w:p>
        </w:tc>
        <w:tc>
          <w:tcPr>
            <w:tcW w:w="446" w:type="pct"/>
          </w:tcPr>
          <w:p w14:paraId="7425977B" w14:textId="77777777" w:rsidR="00957BAE" w:rsidRPr="00AD1D01" w:rsidRDefault="00957BAE" w:rsidP="00D6542A">
            <w:pPr>
              <w:jc w:val="center"/>
              <w:rPr>
                <w:rFonts w:eastAsia="SimSun"/>
                <w:sz w:val="20"/>
                <w:szCs w:val="20"/>
                <w:lang w:eastAsia="en-US"/>
              </w:rPr>
            </w:pPr>
            <w:r w:rsidRPr="00AD1D01">
              <w:rPr>
                <w:rFonts w:eastAsia="SimSun"/>
                <w:sz w:val="20"/>
                <w:szCs w:val="20"/>
                <w:lang w:eastAsia="en-US"/>
              </w:rPr>
              <w:t>26.39</w:t>
            </w:r>
          </w:p>
        </w:tc>
        <w:tc>
          <w:tcPr>
            <w:tcW w:w="650" w:type="pct"/>
          </w:tcPr>
          <w:p w14:paraId="61314F81"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0.0445</w:t>
            </w:r>
          </w:p>
        </w:tc>
        <w:tc>
          <w:tcPr>
            <w:tcW w:w="481" w:type="pct"/>
          </w:tcPr>
          <w:p w14:paraId="3BC3F170" w14:textId="77777777" w:rsidR="00957BAE" w:rsidRPr="00AD1D01" w:rsidRDefault="00957BAE" w:rsidP="00D6542A">
            <w:pPr>
              <w:pStyle w:val="RepTable"/>
              <w:keepNext/>
              <w:jc w:val="center"/>
              <w:rPr>
                <w:rFonts w:eastAsia="SimSun"/>
                <w:b/>
                <w:bCs/>
                <w:szCs w:val="20"/>
                <w:lang w:eastAsia="en-US"/>
              </w:rPr>
            </w:pPr>
            <w:r w:rsidRPr="00AD1D01">
              <w:rPr>
                <w:rFonts w:eastAsia="SimSun"/>
                <w:b/>
                <w:bCs/>
                <w:szCs w:val="20"/>
                <w:lang w:eastAsia="en-US"/>
              </w:rPr>
              <w:t>445.34</w:t>
            </w:r>
          </w:p>
        </w:tc>
      </w:tr>
      <w:tr w:rsidR="00957BAE" w:rsidRPr="00AD1D01" w14:paraId="319F2CE2" w14:textId="77777777" w:rsidTr="00D6542A">
        <w:tc>
          <w:tcPr>
            <w:tcW w:w="471" w:type="pct"/>
            <w:vMerge/>
          </w:tcPr>
          <w:p w14:paraId="3F51843E" w14:textId="77777777" w:rsidR="00957BAE" w:rsidRPr="00AD1D01" w:rsidRDefault="00957BAE" w:rsidP="00D6542A">
            <w:pPr>
              <w:pStyle w:val="RepTable"/>
              <w:keepNext/>
              <w:jc w:val="center"/>
              <w:rPr>
                <w:szCs w:val="20"/>
              </w:rPr>
            </w:pPr>
          </w:p>
        </w:tc>
        <w:tc>
          <w:tcPr>
            <w:tcW w:w="1194" w:type="pct"/>
          </w:tcPr>
          <w:p w14:paraId="354B0EB3" w14:textId="77777777" w:rsidR="00957BAE" w:rsidRPr="00AD1D01" w:rsidRDefault="00957BAE" w:rsidP="00D6542A">
            <w:pPr>
              <w:pStyle w:val="RepTable"/>
              <w:keepNext/>
              <w:rPr>
                <w:szCs w:val="20"/>
                <w:vertAlign w:val="superscript"/>
              </w:rPr>
            </w:pPr>
            <w:r w:rsidRPr="00AD1D01">
              <w:rPr>
                <w:szCs w:val="20"/>
              </w:rPr>
              <w:t>Work wear (arms, body and legs covered)</w:t>
            </w:r>
          </w:p>
          <w:p w14:paraId="1B7FAA25" w14:textId="77777777" w:rsidR="00957BAE" w:rsidRPr="00AD1D01" w:rsidRDefault="00957BAE" w:rsidP="00D6542A">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tcPr>
          <w:p w14:paraId="0BAEFB00" w14:textId="77777777" w:rsidR="00957BAE" w:rsidRPr="00AD1D01" w:rsidRDefault="00957BAE" w:rsidP="00D6542A">
            <w:pPr>
              <w:jc w:val="center"/>
              <w:rPr>
                <w:sz w:val="20"/>
                <w:szCs w:val="20"/>
                <w:lang w:val="fr-BE"/>
              </w:rPr>
            </w:pPr>
            <w:r w:rsidRPr="00AD1D01">
              <w:rPr>
                <w:sz w:val="20"/>
                <w:szCs w:val="20"/>
              </w:rPr>
              <w:t>0.0048</w:t>
            </w:r>
          </w:p>
        </w:tc>
        <w:tc>
          <w:tcPr>
            <w:tcW w:w="458" w:type="pct"/>
          </w:tcPr>
          <w:p w14:paraId="52DFF342" w14:textId="77777777" w:rsidR="00957BAE" w:rsidRPr="00AD1D01" w:rsidRDefault="00957BAE" w:rsidP="00D6542A">
            <w:pPr>
              <w:jc w:val="center"/>
              <w:rPr>
                <w:sz w:val="20"/>
                <w:szCs w:val="20"/>
                <w:lang w:val="fr-BE"/>
              </w:rPr>
            </w:pPr>
            <w:r w:rsidRPr="00AD1D01">
              <w:rPr>
                <w:sz w:val="20"/>
                <w:szCs w:val="20"/>
              </w:rPr>
              <w:t>3.02</w:t>
            </w:r>
          </w:p>
        </w:tc>
        <w:tc>
          <w:tcPr>
            <w:tcW w:w="650" w:type="pct"/>
          </w:tcPr>
          <w:p w14:paraId="74841705"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0.0059</w:t>
            </w:r>
          </w:p>
        </w:tc>
        <w:tc>
          <w:tcPr>
            <w:tcW w:w="446" w:type="pct"/>
          </w:tcPr>
          <w:p w14:paraId="0A74182D"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2.96</w:t>
            </w:r>
          </w:p>
        </w:tc>
        <w:tc>
          <w:tcPr>
            <w:tcW w:w="650" w:type="pct"/>
          </w:tcPr>
          <w:p w14:paraId="22D0257B"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0.0050</w:t>
            </w:r>
          </w:p>
        </w:tc>
        <w:tc>
          <w:tcPr>
            <w:tcW w:w="481" w:type="pct"/>
          </w:tcPr>
          <w:p w14:paraId="263A9CD4"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49.88</w:t>
            </w:r>
          </w:p>
        </w:tc>
      </w:tr>
      <w:tr w:rsidR="00957BAE" w:rsidRPr="00AD1D01" w14:paraId="29D3CD35" w14:textId="77777777" w:rsidTr="00957BAE">
        <w:tc>
          <w:tcPr>
            <w:tcW w:w="471" w:type="pct"/>
            <w:vMerge/>
          </w:tcPr>
          <w:p w14:paraId="4289B8F6" w14:textId="77777777" w:rsidR="00957BAE" w:rsidRPr="00AD1D01" w:rsidRDefault="00957BAE" w:rsidP="00D6542A">
            <w:pPr>
              <w:pStyle w:val="RepTable"/>
              <w:keepNext/>
              <w:jc w:val="center"/>
              <w:rPr>
                <w:szCs w:val="20"/>
              </w:rPr>
            </w:pPr>
          </w:p>
        </w:tc>
        <w:tc>
          <w:tcPr>
            <w:tcW w:w="1194" w:type="pct"/>
            <w:shd w:val="clear" w:color="auto" w:fill="F2F2F2"/>
          </w:tcPr>
          <w:p w14:paraId="38898D8F" w14:textId="77777777" w:rsidR="00957BAE" w:rsidRPr="00AD1D01" w:rsidRDefault="00957BAE" w:rsidP="00D6542A">
            <w:pPr>
              <w:rPr>
                <w:sz w:val="20"/>
                <w:szCs w:val="20"/>
              </w:rPr>
            </w:pPr>
            <w:r w:rsidRPr="00AD1D01">
              <w:rPr>
                <w:sz w:val="20"/>
                <w:szCs w:val="20"/>
              </w:rPr>
              <w:t>Potential</w:t>
            </w:r>
          </w:p>
          <w:p w14:paraId="100878C6" w14:textId="77777777" w:rsidR="00957BAE" w:rsidRPr="00AD1D01" w:rsidRDefault="00957BAE" w:rsidP="00D6542A">
            <w:pPr>
              <w:pStyle w:val="RepTable"/>
              <w:keepNext/>
              <w:rPr>
                <w:szCs w:val="20"/>
              </w:rPr>
            </w:pPr>
            <w:r w:rsidRPr="00AD1D01">
              <w:rPr>
                <w:szCs w:val="20"/>
              </w:rPr>
              <w:t>TC:12500cm</w:t>
            </w:r>
            <w:r w:rsidRPr="00AD1D01">
              <w:rPr>
                <w:szCs w:val="20"/>
                <w:vertAlign w:val="superscript"/>
              </w:rPr>
              <w:t>2</w:t>
            </w:r>
            <w:r w:rsidRPr="00AD1D01">
              <w:rPr>
                <w:szCs w:val="20"/>
              </w:rPr>
              <w:t>/person/h</w:t>
            </w:r>
            <w:r>
              <w:rPr>
                <w:szCs w:val="20"/>
              </w:rPr>
              <w:t xml:space="preserve"> assuming dermal absorption of prothioconazole from concentrate 0.3% and from dilution 15% </w:t>
            </w:r>
          </w:p>
        </w:tc>
        <w:tc>
          <w:tcPr>
            <w:tcW w:w="650" w:type="pct"/>
            <w:shd w:val="clear" w:color="auto" w:fill="F2F2F2"/>
          </w:tcPr>
          <w:p w14:paraId="300E04E5" w14:textId="77777777" w:rsidR="00957BAE" w:rsidRPr="00AD1D01" w:rsidRDefault="00957BAE" w:rsidP="00D6542A">
            <w:pPr>
              <w:jc w:val="center"/>
              <w:rPr>
                <w:sz w:val="20"/>
                <w:szCs w:val="20"/>
              </w:rPr>
            </w:pPr>
            <w:r>
              <w:rPr>
                <w:sz w:val="20"/>
                <w:szCs w:val="20"/>
              </w:rPr>
              <w:t>-</w:t>
            </w:r>
          </w:p>
        </w:tc>
        <w:tc>
          <w:tcPr>
            <w:tcW w:w="458" w:type="pct"/>
            <w:shd w:val="clear" w:color="auto" w:fill="F2F2F2"/>
          </w:tcPr>
          <w:p w14:paraId="24DE8B2D" w14:textId="77777777" w:rsidR="00957BAE" w:rsidRPr="00AD1D01" w:rsidRDefault="00957BAE" w:rsidP="00D6542A">
            <w:pPr>
              <w:jc w:val="center"/>
              <w:rPr>
                <w:sz w:val="20"/>
                <w:szCs w:val="20"/>
              </w:rPr>
            </w:pPr>
            <w:r>
              <w:rPr>
                <w:sz w:val="20"/>
                <w:szCs w:val="20"/>
              </w:rPr>
              <w:t>-</w:t>
            </w:r>
          </w:p>
        </w:tc>
        <w:tc>
          <w:tcPr>
            <w:tcW w:w="650" w:type="pct"/>
            <w:shd w:val="clear" w:color="auto" w:fill="F2F2F2"/>
          </w:tcPr>
          <w:p w14:paraId="088E09DA"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0.0565</w:t>
            </w:r>
          </w:p>
        </w:tc>
        <w:tc>
          <w:tcPr>
            <w:tcW w:w="446" w:type="pct"/>
            <w:shd w:val="clear" w:color="auto" w:fill="F2F2F2"/>
          </w:tcPr>
          <w:p w14:paraId="4C1CB521"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28.28%</w:t>
            </w:r>
          </w:p>
        </w:tc>
        <w:tc>
          <w:tcPr>
            <w:tcW w:w="650" w:type="pct"/>
            <w:shd w:val="clear" w:color="auto" w:fill="F2F2F2"/>
          </w:tcPr>
          <w:p w14:paraId="045D9107" w14:textId="77777777" w:rsidR="00957BAE" w:rsidRPr="00AD1D01" w:rsidRDefault="00957BAE" w:rsidP="00D6542A">
            <w:pPr>
              <w:pStyle w:val="RepTable"/>
              <w:keepNext/>
              <w:jc w:val="center"/>
              <w:rPr>
                <w:rFonts w:eastAsia="SimSun"/>
                <w:szCs w:val="20"/>
                <w:lang w:eastAsia="en-US"/>
              </w:rPr>
            </w:pPr>
          </w:p>
        </w:tc>
        <w:tc>
          <w:tcPr>
            <w:tcW w:w="481" w:type="pct"/>
            <w:shd w:val="clear" w:color="auto" w:fill="F2F2F2"/>
          </w:tcPr>
          <w:p w14:paraId="14916B73" w14:textId="77777777" w:rsidR="00957BAE" w:rsidRPr="00AD1D01" w:rsidRDefault="00957BAE" w:rsidP="00D6542A">
            <w:pPr>
              <w:pStyle w:val="RepTable"/>
              <w:keepNext/>
              <w:jc w:val="center"/>
              <w:rPr>
                <w:rFonts w:eastAsia="SimSun"/>
                <w:szCs w:val="20"/>
                <w:lang w:eastAsia="en-US"/>
              </w:rPr>
            </w:pPr>
          </w:p>
        </w:tc>
      </w:tr>
      <w:tr w:rsidR="00957BAE" w:rsidRPr="00AD1D01" w14:paraId="4D55CE43" w14:textId="77777777" w:rsidTr="00957BAE">
        <w:tc>
          <w:tcPr>
            <w:tcW w:w="471" w:type="pct"/>
            <w:vMerge/>
          </w:tcPr>
          <w:p w14:paraId="3D742719" w14:textId="77777777" w:rsidR="00957BAE" w:rsidRPr="00AD1D01" w:rsidRDefault="00957BAE" w:rsidP="00D6542A">
            <w:pPr>
              <w:pStyle w:val="RepTable"/>
              <w:keepNext/>
              <w:jc w:val="center"/>
              <w:rPr>
                <w:szCs w:val="20"/>
              </w:rPr>
            </w:pPr>
          </w:p>
        </w:tc>
        <w:tc>
          <w:tcPr>
            <w:tcW w:w="1194" w:type="pct"/>
            <w:shd w:val="clear" w:color="auto" w:fill="F2F2F2"/>
          </w:tcPr>
          <w:p w14:paraId="2C0CB071" w14:textId="77777777" w:rsidR="00957BAE" w:rsidRPr="00AD1D01" w:rsidRDefault="00957BAE" w:rsidP="00D6542A">
            <w:pPr>
              <w:pStyle w:val="RepTable"/>
              <w:keepNext/>
              <w:rPr>
                <w:szCs w:val="20"/>
                <w:vertAlign w:val="superscript"/>
              </w:rPr>
            </w:pPr>
            <w:r w:rsidRPr="00AD1D01">
              <w:rPr>
                <w:szCs w:val="20"/>
              </w:rPr>
              <w:t>Work wear (arms, body and legs covered)</w:t>
            </w:r>
          </w:p>
          <w:p w14:paraId="7DD9A807" w14:textId="77777777" w:rsidR="00957BAE" w:rsidRDefault="00957BAE" w:rsidP="00D6542A">
            <w:pPr>
              <w:pStyle w:val="RepTable"/>
              <w:keepNext/>
              <w:rPr>
                <w:szCs w:val="20"/>
              </w:rPr>
            </w:pPr>
            <w:r w:rsidRPr="00AD1D01">
              <w:rPr>
                <w:szCs w:val="20"/>
              </w:rPr>
              <w:t>TC: 1400 cm</w:t>
            </w:r>
            <w:r w:rsidRPr="00AD1D01">
              <w:rPr>
                <w:szCs w:val="20"/>
                <w:vertAlign w:val="superscript"/>
              </w:rPr>
              <w:t>2</w:t>
            </w:r>
            <w:r w:rsidRPr="00AD1D01">
              <w:rPr>
                <w:szCs w:val="20"/>
              </w:rPr>
              <w:t>/person/h</w:t>
            </w:r>
          </w:p>
          <w:p w14:paraId="2210119A" w14:textId="77777777" w:rsidR="00957BAE" w:rsidRPr="00AD1D01" w:rsidRDefault="00957BAE" w:rsidP="00D6542A">
            <w:pPr>
              <w:pStyle w:val="RepTable"/>
              <w:keepNext/>
              <w:rPr>
                <w:szCs w:val="20"/>
              </w:rPr>
            </w:pPr>
            <w:r>
              <w:rPr>
                <w:szCs w:val="20"/>
              </w:rPr>
              <w:t>assuming dermal absorption of prothioconazole from concentrate 0.3% and from dilution 15%</w:t>
            </w:r>
          </w:p>
        </w:tc>
        <w:tc>
          <w:tcPr>
            <w:tcW w:w="650" w:type="pct"/>
            <w:shd w:val="clear" w:color="auto" w:fill="F2F2F2"/>
          </w:tcPr>
          <w:p w14:paraId="5D7FFA90" w14:textId="77777777" w:rsidR="00957BAE" w:rsidRPr="00AD1D01" w:rsidRDefault="00957BAE" w:rsidP="00D6542A">
            <w:pPr>
              <w:jc w:val="center"/>
              <w:rPr>
                <w:sz w:val="20"/>
                <w:szCs w:val="20"/>
              </w:rPr>
            </w:pPr>
            <w:r>
              <w:rPr>
                <w:sz w:val="20"/>
                <w:szCs w:val="20"/>
              </w:rPr>
              <w:t>-</w:t>
            </w:r>
          </w:p>
        </w:tc>
        <w:tc>
          <w:tcPr>
            <w:tcW w:w="458" w:type="pct"/>
            <w:shd w:val="clear" w:color="auto" w:fill="F2F2F2"/>
          </w:tcPr>
          <w:p w14:paraId="11BC5A4E" w14:textId="77777777" w:rsidR="00957BAE" w:rsidRPr="00AD1D01" w:rsidRDefault="00957BAE" w:rsidP="00D6542A">
            <w:pPr>
              <w:jc w:val="center"/>
              <w:rPr>
                <w:sz w:val="20"/>
                <w:szCs w:val="20"/>
              </w:rPr>
            </w:pPr>
            <w:r>
              <w:rPr>
                <w:sz w:val="20"/>
                <w:szCs w:val="20"/>
              </w:rPr>
              <w:t>-</w:t>
            </w:r>
          </w:p>
        </w:tc>
        <w:tc>
          <w:tcPr>
            <w:tcW w:w="650" w:type="pct"/>
            <w:shd w:val="clear" w:color="auto" w:fill="F2F2F2"/>
          </w:tcPr>
          <w:p w14:paraId="01E11CB6"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0.0063</w:t>
            </w:r>
          </w:p>
        </w:tc>
        <w:tc>
          <w:tcPr>
            <w:tcW w:w="446" w:type="pct"/>
            <w:shd w:val="clear" w:color="auto" w:fill="F2F2F2"/>
          </w:tcPr>
          <w:p w14:paraId="34171256" w14:textId="77777777" w:rsidR="00957BAE" w:rsidRDefault="00957BAE" w:rsidP="00D6542A">
            <w:pPr>
              <w:pStyle w:val="RepTable"/>
              <w:keepNext/>
              <w:jc w:val="center"/>
              <w:rPr>
                <w:rFonts w:eastAsia="SimSun"/>
                <w:szCs w:val="20"/>
                <w:lang w:eastAsia="en-US"/>
              </w:rPr>
            </w:pPr>
            <w:r>
              <w:rPr>
                <w:rFonts w:eastAsia="SimSun"/>
                <w:szCs w:val="20"/>
                <w:lang w:eastAsia="en-US"/>
              </w:rPr>
              <w:t>3.17%</w:t>
            </w:r>
          </w:p>
          <w:p w14:paraId="74274B20" w14:textId="77777777" w:rsidR="00957BAE" w:rsidRPr="00AD1D01" w:rsidRDefault="00957BAE" w:rsidP="00D6542A">
            <w:pPr>
              <w:pStyle w:val="RepTable"/>
              <w:keepNext/>
              <w:jc w:val="center"/>
              <w:rPr>
                <w:rFonts w:eastAsia="SimSun"/>
                <w:szCs w:val="20"/>
                <w:lang w:eastAsia="en-US"/>
              </w:rPr>
            </w:pPr>
          </w:p>
        </w:tc>
        <w:tc>
          <w:tcPr>
            <w:tcW w:w="650" w:type="pct"/>
            <w:shd w:val="clear" w:color="auto" w:fill="F2F2F2"/>
          </w:tcPr>
          <w:p w14:paraId="227A1253" w14:textId="77777777" w:rsidR="00957BAE" w:rsidRPr="00AD1D01" w:rsidRDefault="00957BAE" w:rsidP="00D6542A">
            <w:pPr>
              <w:pStyle w:val="RepTable"/>
              <w:keepNext/>
              <w:jc w:val="center"/>
              <w:rPr>
                <w:rFonts w:eastAsia="SimSun"/>
                <w:szCs w:val="20"/>
                <w:lang w:eastAsia="en-US"/>
              </w:rPr>
            </w:pPr>
          </w:p>
        </w:tc>
        <w:tc>
          <w:tcPr>
            <w:tcW w:w="481" w:type="pct"/>
            <w:shd w:val="clear" w:color="auto" w:fill="F2F2F2"/>
          </w:tcPr>
          <w:p w14:paraId="401DABD5" w14:textId="77777777" w:rsidR="00957BAE" w:rsidRPr="00AD1D01" w:rsidRDefault="00957BAE" w:rsidP="00D6542A">
            <w:pPr>
              <w:pStyle w:val="RepTable"/>
              <w:keepNext/>
              <w:jc w:val="center"/>
              <w:rPr>
                <w:rFonts w:eastAsia="SimSun"/>
                <w:szCs w:val="20"/>
                <w:lang w:eastAsia="en-US"/>
              </w:rPr>
            </w:pPr>
          </w:p>
        </w:tc>
      </w:tr>
      <w:tr w:rsidR="00957BAE" w:rsidRPr="00AD1D01" w14:paraId="1EF2E2E1" w14:textId="77777777" w:rsidTr="00957BAE">
        <w:tc>
          <w:tcPr>
            <w:tcW w:w="5000" w:type="pct"/>
            <w:gridSpan w:val="8"/>
            <w:shd w:val="clear" w:color="auto" w:fill="D9D9D9"/>
          </w:tcPr>
          <w:p w14:paraId="6FD6CFE8" w14:textId="77777777" w:rsidR="00957BAE" w:rsidRPr="00AD1D01" w:rsidRDefault="00957BAE" w:rsidP="00D6542A">
            <w:pPr>
              <w:rPr>
                <w:sz w:val="20"/>
                <w:szCs w:val="20"/>
              </w:rPr>
            </w:pPr>
            <w:r w:rsidRPr="00AD1D01">
              <w:rPr>
                <w:sz w:val="20"/>
                <w:szCs w:val="20"/>
              </w:rPr>
              <w:t>Oilseed rape</w:t>
            </w:r>
          </w:p>
        </w:tc>
      </w:tr>
      <w:tr w:rsidR="00957BAE" w:rsidRPr="00AD1D01" w14:paraId="5E784388" w14:textId="77777777" w:rsidTr="00D6542A">
        <w:tc>
          <w:tcPr>
            <w:tcW w:w="1665" w:type="pct"/>
            <w:gridSpan w:val="2"/>
          </w:tcPr>
          <w:p w14:paraId="66F6A548" w14:textId="77777777" w:rsidR="00957BAE" w:rsidRPr="00AD1D01" w:rsidRDefault="00957BAE" w:rsidP="00D6542A">
            <w:pPr>
              <w:rPr>
                <w:sz w:val="20"/>
                <w:szCs w:val="20"/>
              </w:rPr>
            </w:pPr>
            <w:r w:rsidRPr="00AD1D01">
              <w:rPr>
                <w:sz w:val="20"/>
                <w:szCs w:val="20"/>
              </w:rPr>
              <w:t>Application rate</w:t>
            </w:r>
          </w:p>
        </w:tc>
        <w:tc>
          <w:tcPr>
            <w:tcW w:w="1108" w:type="pct"/>
            <w:gridSpan w:val="2"/>
            <w:shd w:val="clear" w:color="auto" w:fill="auto"/>
            <w:vAlign w:val="center"/>
          </w:tcPr>
          <w:p w14:paraId="1F2FA94E" w14:textId="77777777" w:rsidR="00957BAE" w:rsidRPr="00AD1D01" w:rsidRDefault="00957BAE" w:rsidP="00D6542A">
            <w:pPr>
              <w:pStyle w:val="RepTable"/>
              <w:keepNext/>
              <w:jc w:val="center"/>
              <w:rPr>
                <w:szCs w:val="20"/>
              </w:rPr>
            </w:pPr>
            <w:r w:rsidRPr="00AD1D01">
              <w:rPr>
                <w:szCs w:val="20"/>
              </w:rPr>
              <w:t>0.078 kg a.s./ha</w:t>
            </w:r>
          </w:p>
        </w:tc>
        <w:tc>
          <w:tcPr>
            <w:tcW w:w="1096" w:type="pct"/>
            <w:gridSpan w:val="2"/>
            <w:vAlign w:val="center"/>
          </w:tcPr>
          <w:p w14:paraId="027EC944" w14:textId="77777777" w:rsidR="00957BAE" w:rsidRPr="00AD1D01" w:rsidRDefault="00957BAE" w:rsidP="00D6542A">
            <w:pPr>
              <w:pStyle w:val="RepTable"/>
              <w:keepNext/>
              <w:jc w:val="center"/>
              <w:rPr>
                <w:szCs w:val="20"/>
              </w:rPr>
            </w:pPr>
            <w:r w:rsidRPr="00AD1D01">
              <w:rPr>
                <w:szCs w:val="20"/>
              </w:rPr>
              <w:t>0.150 kg a.s./ha</w:t>
            </w:r>
          </w:p>
        </w:tc>
        <w:tc>
          <w:tcPr>
            <w:tcW w:w="1131" w:type="pct"/>
            <w:gridSpan w:val="2"/>
            <w:vAlign w:val="center"/>
          </w:tcPr>
          <w:p w14:paraId="54FBE475" w14:textId="77777777" w:rsidR="00957BAE" w:rsidRPr="00AD1D01" w:rsidRDefault="00957BAE" w:rsidP="00D6542A">
            <w:pPr>
              <w:pStyle w:val="RepTable"/>
              <w:keepNext/>
              <w:jc w:val="center"/>
              <w:rPr>
                <w:szCs w:val="20"/>
              </w:rPr>
            </w:pPr>
            <w:r w:rsidRPr="00AD1D01">
              <w:rPr>
                <w:szCs w:val="20"/>
              </w:rPr>
              <w:t>0.136 kg a.s./ha</w:t>
            </w:r>
          </w:p>
        </w:tc>
      </w:tr>
      <w:tr w:rsidR="00957BAE" w:rsidRPr="00AD1D01" w14:paraId="57AA83F6" w14:textId="77777777" w:rsidTr="00D6542A">
        <w:tc>
          <w:tcPr>
            <w:tcW w:w="471" w:type="pct"/>
            <w:vMerge w:val="restart"/>
          </w:tcPr>
          <w:p w14:paraId="46C39FE2" w14:textId="77777777" w:rsidR="00957BAE" w:rsidRPr="00AD1D01" w:rsidRDefault="00957BAE" w:rsidP="00D6542A">
            <w:pPr>
              <w:rPr>
                <w:sz w:val="20"/>
                <w:szCs w:val="20"/>
              </w:rPr>
            </w:pPr>
            <w:r w:rsidRPr="00AD1D01">
              <w:rPr>
                <w:sz w:val="20"/>
                <w:szCs w:val="20"/>
              </w:rPr>
              <w:t>Body weight: 60 kg</w:t>
            </w:r>
          </w:p>
        </w:tc>
        <w:tc>
          <w:tcPr>
            <w:tcW w:w="1194" w:type="pct"/>
          </w:tcPr>
          <w:p w14:paraId="59D97505" w14:textId="77777777" w:rsidR="00957BAE" w:rsidRPr="00AD1D01" w:rsidRDefault="00957BAE" w:rsidP="00D6542A">
            <w:pPr>
              <w:pStyle w:val="RepTable"/>
              <w:keepNext/>
              <w:rPr>
                <w:szCs w:val="20"/>
              </w:rPr>
            </w:pPr>
            <w:r w:rsidRPr="00AD1D01">
              <w:rPr>
                <w:szCs w:val="20"/>
              </w:rPr>
              <w:t>Potential</w:t>
            </w:r>
          </w:p>
          <w:p w14:paraId="066B2B71" w14:textId="77777777" w:rsidR="00957BAE" w:rsidRPr="00AD1D01" w:rsidRDefault="00957BAE" w:rsidP="00D6542A">
            <w:pPr>
              <w:pStyle w:val="RepTable"/>
              <w:keepNext/>
              <w:rPr>
                <w:szCs w:val="20"/>
              </w:rPr>
            </w:pPr>
            <w:r w:rsidRPr="00AD1D01">
              <w:rPr>
                <w:szCs w:val="20"/>
              </w:rPr>
              <w:t>TC:12500cm</w:t>
            </w:r>
            <w:r w:rsidRPr="00AD1D01">
              <w:rPr>
                <w:szCs w:val="20"/>
                <w:vertAlign w:val="superscript"/>
              </w:rPr>
              <w:t>2</w:t>
            </w:r>
            <w:r w:rsidRPr="00AD1D01">
              <w:rPr>
                <w:szCs w:val="20"/>
              </w:rPr>
              <w:t xml:space="preserve">/person/h </w:t>
            </w:r>
          </w:p>
        </w:tc>
        <w:tc>
          <w:tcPr>
            <w:tcW w:w="650" w:type="pct"/>
          </w:tcPr>
          <w:p w14:paraId="586E53BC" w14:textId="77777777" w:rsidR="00957BAE" w:rsidRPr="00AD1D01" w:rsidRDefault="00957BAE" w:rsidP="00D6542A">
            <w:pPr>
              <w:jc w:val="center"/>
              <w:rPr>
                <w:sz w:val="20"/>
                <w:szCs w:val="20"/>
                <w:lang w:val="fr-BE"/>
              </w:rPr>
            </w:pPr>
            <w:r w:rsidRPr="00AD1D01">
              <w:rPr>
                <w:sz w:val="20"/>
                <w:szCs w:val="20"/>
              </w:rPr>
              <w:t>0.0370</w:t>
            </w:r>
          </w:p>
        </w:tc>
        <w:tc>
          <w:tcPr>
            <w:tcW w:w="458" w:type="pct"/>
          </w:tcPr>
          <w:p w14:paraId="1B8F2A4B" w14:textId="77777777" w:rsidR="00957BAE" w:rsidRPr="00AD1D01" w:rsidRDefault="00957BAE" w:rsidP="00D6542A">
            <w:pPr>
              <w:jc w:val="center"/>
              <w:rPr>
                <w:sz w:val="20"/>
                <w:szCs w:val="20"/>
                <w:lang w:val="fr-BE"/>
              </w:rPr>
            </w:pPr>
            <w:r w:rsidRPr="00AD1D01">
              <w:rPr>
                <w:sz w:val="20"/>
                <w:szCs w:val="20"/>
              </w:rPr>
              <w:t>23.11</w:t>
            </w:r>
          </w:p>
        </w:tc>
        <w:tc>
          <w:tcPr>
            <w:tcW w:w="650" w:type="pct"/>
          </w:tcPr>
          <w:p w14:paraId="5E562E4D"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0.0452</w:t>
            </w:r>
          </w:p>
        </w:tc>
        <w:tc>
          <w:tcPr>
            <w:tcW w:w="446" w:type="pct"/>
          </w:tcPr>
          <w:p w14:paraId="2B3B1C83"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22.62</w:t>
            </w:r>
          </w:p>
        </w:tc>
        <w:tc>
          <w:tcPr>
            <w:tcW w:w="650" w:type="pct"/>
          </w:tcPr>
          <w:p w14:paraId="15C18D95"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0.0381</w:t>
            </w:r>
          </w:p>
        </w:tc>
        <w:tc>
          <w:tcPr>
            <w:tcW w:w="481" w:type="pct"/>
          </w:tcPr>
          <w:p w14:paraId="3D614540" w14:textId="77777777" w:rsidR="00957BAE" w:rsidRPr="00AD1D01" w:rsidRDefault="00957BAE" w:rsidP="00D6542A">
            <w:pPr>
              <w:pStyle w:val="RepTable"/>
              <w:keepNext/>
              <w:jc w:val="center"/>
              <w:rPr>
                <w:rFonts w:eastAsia="SimSun"/>
                <w:b/>
                <w:bCs/>
                <w:szCs w:val="20"/>
                <w:lang w:eastAsia="en-US"/>
              </w:rPr>
            </w:pPr>
            <w:r w:rsidRPr="00AD1D01">
              <w:rPr>
                <w:rFonts w:eastAsia="SimSun"/>
                <w:b/>
                <w:bCs/>
                <w:szCs w:val="20"/>
                <w:lang w:eastAsia="en-US"/>
              </w:rPr>
              <w:t>380.92</w:t>
            </w:r>
          </w:p>
        </w:tc>
      </w:tr>
      <w:tr w:rsidR="00957BAE" w:rsidRPr="00AD1D01" w14:paraId="2DBA2C6D" w14:textId="77777777" w:rsidTr="00D6542A">
        <w:tc>
          <w:tcPr>
            <w:tcW w:w="471" w:type="pct"/>
            <w:vMerge/>
          </w:tcPr>
          <w:p w14:paraId="43955ACB" w14:textId="77777777" w:rsidR="00957BAE" w:rsidRPr="00AD1D01" w:rsidRDefault="00957BAE" w:rsidP="00D6542A">
            <w:pPr>
              <w:pStyle w:val="RepTable"/>
              <w:keepNext/>
              <w:jc w:val="center"/>
              <w:rPr>
                <w:szCs w:val="20"/>
              </w:rPr>
            </w:pPr>
          </w:p>
        </w:tc>
        <w:tc>
          <w:tcPr>
            <w:tcW w:w="1194" w:type="pct"/>
          </w:tcPr>
          <w:p w14:paraId="53C90333" w14:textId="77777777" w:rsidR="00957BAE" w:rsidRPr="00AD1D01" w:rsidRDefault="00957BAE" w:rsidP="00D6542A">
            <w:pPr>
              <w:pStyle w:val="RepTable"/>
              <w:keepNext/>
              <w:rPr>
                <w:szCs w:val="20"/>
                <w:vertAlign w:val="superscript"/>
              </w:rPr>
            </w:pPr>
            <w:r w:rsidRPr="00AD1D01">
              <w:rPr>
                <w:szCs w:val="20"/>
              </w:rPr>
              <w:t>Work wear (arms, body and legs covered)</w:t>
            </w:r>
          </w:p>
          <w:p w14:paraId="618C931E" w14:textId="77777777" w:rsidR="00957BAE" w:rsidRPr="00AD1D01" w:rsidRDefault="00957BAE" w:rsidP="00D6542A">
            <w:pPr>
              <w:pStyle w:val="RepTable"/>
              <w:keepNext/>
              <w:rPr>
                <w:szCs w:val="20"/>
              </w:rPr>
            </w:pPr>
            <w:r w:rsidRPr="00AD1D01">
              <w:rPr>
                <w:szCs w:val="20"/>
              </w:rPr>
              <w:t>TC: 1400 cm</w:t>
            </w:r>
            <w:r w:rsidRPr="00AD1D01">
              <w:rPr>
                <w:szCs w:val="20"/>
                <w:vertAlign w:val="superscript"/>
              </w:rPr>
              <w:t>2</w:t>
            </w:r>
            <w:r w:rsidRPr="00AD1D01">
              <w:rPr>
                <w:szCs w:val="20"/>
              </w:rPr>
              <w:t>/person/h</w:t>
            </w:r>
          </w:p>
        </w:tc>
        <w:tc>
          <w:tcPr>
            <w:tcW w:w="650" w:type="pct"/>
          </w:tcPr>
          <w:p w14:paraId="68F4CCB3" w14:textId="77777777" w:rsidR="00957BAE" w:rsidRPr="00AD1D01" w:rsidRDefault="00957BAE" w:rsidP="00D6542A">
            <w:pPr>
              <w:jc w:val="center"/>
              <w:rPr>
                <w:sz w:val="20"/>
                <w:szCs w:val="20"/>
                <w:lang w:val="fr-BE"/>
              </w:rPr>
            </w:pPr>
            <w:r w:rsidRPr="00AD1D01">
              <w:rPr>
                <w:sz w:val="20"/>
                <w:szCs w:val="20"/>
              </w:rPr>
              <w:t>0.0041</w:t>
            </w:r>
          </w:p>
        </w:tc>
        <w:tc>
          <w:tcPr>
            <w:tcW w:w="458" w:type="pct"/>
          </w:tcPr>
          <w:p w14:paraId="125DD0F6" w14:textId="77777777" w:rsidR="00957BAE" w:rsidRPr="00AD1D01" w:rsidRDefault="00957BAE" w:rsidP="00D6542A">
            <w:pPr>
              <w:jc w:val="center"/>
              <w:rPr>
                <w:sz w:val="20"/>
                <w:szCs w:val="20"/>
                <w:lang w:val="fr-BE"/>
              </w:rPr>
            </w:pPr>
            <w:r w:rsidRPr="00AD1D01">
              <w:rPr>
                <w:sz w:val="20"/>
                <w:szCs w:val="20"/>
              </w:rPr>
              <w:t>2.59</w:t>
            </w:r>
          </w:p>
        </w:tc>
        <w:tc>
          <w:tcPr>
            <w:tcW w:w="650" w:type="pct"/>
          </w:tcPr>
          <w:p w14:paraId="3426305B"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0.0051</w:t>
            </w:r>
          </w:p>
        </w:tc>
        <w:tc>
          <w:tcPr>
            <w:tcW w:w="446" w:type="pct"/>
          </w:tcPr>
          <w:p w14:paraId="3819D55F"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2.53</w:t>
            </w:r>
          </w:p>
        </w:tc>
        <w:tc>
          <w:tcPr>
            <w:tcW w:w="650" w:type="pct"/>
          </w:tcPr>
          <w:p w14:paraId="521B6DD6"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0.0043</w:t>
            </w:r>
          </w:p>
        </w:tc>
        <w:tc>
          <w:tcPr>
            <w:tcW w:w="481" w:type="pct"/>
          </w:tcPr>
          <w:p w14:paraId="015179CC" w14:textId="77777777" w:rsidR="00957BAE" w:rsidRPr="00AD1D01" w:rsidRDefault="00957BAE" w:rsidP="00D6542A">
            <w:pPr>
              <w:pStyle w:val="RepTable"/>
              <w:keepNext/>
              <w:jc w:val="center"/>
              <w:rPr>
                <w:rFonts w:eastAsia="SimSun"/>
                <w:szCs w:val="20"/>
                <w:lang w:eastAsia="en-US"/>
              </w:rPr>
            </w:pPr>
            <w:r w:rsidRPr="00AD1D01">
              <w:rPr>
                <w:rFonts w:eastAsia="SimSun"/>
                <w:szCs w:val="20"/>
                <w:lang w:eastAsia="en-US"/>
              </w:rPr>
              <w:t>42.66</w:t>
            </w:r>
          </w:p>
        </w:tc>
      </w:tr>
      <w:tr w:rsidR="00957BAE" w:rsidRPr="00AD1D01" w14:paraId="72195EC7" w14:textId="77777777" w:rsidTr="00957BAE">
        <w:tc>
          <w:tcPr>
            <w:tcW w:w="471" w:type="pct"/>
            <w:vMerge/>
          </w:tcPr>
          <w:p w14:paraId="5A47169B" w14:textId="77777777" w:rsidR="00957BAE" w:rsidRPr="00AD1D01" w:rsidRDefault="00957BAE" w:rsidP="00D6542A">
            <w:pPr>
              <w:pStyle w:val="RepTable"/>
              <w:keepNext/>
              <w:jc w:val="center"/>
              <w:rPr>
                <w:szCs w:val="20"/>
              </w:rPr>
            </w:pPr>
          </w:p>
        </w:tc>
        <w:tc>
          <w:tcPr>
            <w:tcW w:w="1194" w:type="pct"/>
            <w:shd w:val="clear" w:color="auto" w:fill="F2F2F2"/>
          </w:tcPr>
          <w:p w14:paraId="743B28D0" w14:textId="77777777" w:rsidR="00957BAE" w:rsidRPr="00AD1D01" w:rsidRDefault="00957BAE" w:rsidP="00D6542A">
            <w:pPr>
              <w:rPr>
                <w:sz w:val="20"/>
                <w:szCs w:val="20"/>
              </w:rPr>
            </w:pPr>
            <w:r w:rsidRPr="00AD1D01">
              <w:rPr>
                <w:sz w:val="20"/>
                <w:szCs w:val="20"/>
              </w:rPr>
              <w:t>Potential</w:t>
            </w:r>
          </w:p>
          <w:p w14:paraId="1C999665" w14:textId="77777777" w:rsidR="00957BAE" w:rsidRPr="00AD1D01" w:rsidRDefault="00957BAE" w:rsidP="00D6542A">
            <w:pPr>
              <w:pStyle w:val="RepTable"/>
              <w:keepNext/>
              <w:rPr>
                <w:szCs w:val="20"/>
              </w:rPr>
            </w:pPr>
            <w:r w:rsidRPr="00AD1D01">
              <w:rPr>
                <w:szCs w:val="20"/>
              </w:rPr>
              <w:t>TC:12500cm</w:t>
            </w:r>
            <w:r w:rsidRPr="00AD1D01">
              <w:rPr>
                <w:szCs w:val="20"/>
                <w:vertAlign w:val="superscript"/>
              </w:rPr>
              <w:t>2</w:t>
            </w:r>
            <w:r w:rsidRPr="00AD1D01">
              <w:rPr>
                <w:szCs w:val="20"/>
              </w:rPr>
              <w:t>/person/h</w:t>
            </w:r>
            <w:r>
              <w:rPr>
                <w:szCs w:val="20"/>
              </w:rPr>
              <w:t xml:space="preserve"> assuming dermal absorption of prothioconazole from concentrate 0.3% and from dilution 15% </w:t>
            </w:r>
          </w:p>
        </w:tc>
        <w:tc>
          <w:tcPr>
            <w:tcW w:w="650" w:type="pct"/>
            <w:shd w:val="clear" w:color="auto" w:fill="F2F2F2"/>
          </w:tcPr>
          <w:p w14:paraId="4B2B6AA5" w14:textId="77777777" w:rsidR="00957BAE" w:rsidRPr="00AD1D01" w:rsidRDefault="00957BAE" w:rsidP="00D6542A">
            <w:pPr>
              <w:jc w:val="center"/>
              <w:rPr>
                <w:sz w:val="20"/>
                <w:szCs w:val="20"/>
              </w:rPr>
            </w:pPr>
            <w:r>
              <w:rPr>
                <w:sz w:val="20"/>
                <w:szCs w:val="20"/>
              </w:rPr>
              <w:t>-</w:t>
            </w:r>
          </w:p>
        </w:tc>
        <w:tc>
          <w:tcPr>
            <w:tcW w:w="458" w:type="pct"/>
            <w:shd w:val="clear" w:color="auto" w:fill="F2F2F2"/>
          </w:tcPr>
          <w:p w14:paraId="5BA7207E" w14:textId="77777777" w:rsidR="00957BAE" w:rsidRPr="00AD1D01" w:rsidRDefault="00957BAE" w:rsidP="00D6542A">
            <w:pPr>
              <w:jc w:val="center"/>
              <w:rPr>
                <w:sz w:val="20"/>
                <w:szCs w:val="20"/>
              </w:rPr>
            </w:pPr>
            <w:r>
              <w:rPr>
                <w:sz w:val="20"/>
                <w:szCs w:val="20"/>
              </w:rPr>
              <w:t>-</w:t>
            </w:r>
          </w:p>
        </w:tc>
        <w:tc>
          <w:tcPr>
            <w:tcW w:w="650" w:type="pct"/>
            <w:shd w:val="clear" w:color="auto" w:fill="F2F2F2"/>
          </w:tcPr>
          <w:p w14:paraId="359678D6"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0.0485</w:t>
            </w:r>
          </w:p>
        </w:tc>
        <w:tc>
          <w:tcPr>
            <w:tcW w:w="446" w:type="pct"/>
            <w:shd w:val="clear" w:color="auto" w:fill="F2F2F2"/>
          </w:tcPr>
          <w:p w14:paraId="68A67545"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24.24%</w:t>
            </w:r>
          </w:p>
        </w:tc>
        <w:tc>
          <w:tcPr>
            <w:tcW w:w="650" w:type="pct"/>
            <w:shd w:val="clear" w:color="auto" w:fill="F2F2F2"/>
          </w:tcPr>
          <w:p w14:paraId="54EDB580" w14:textId="77777777" w:rsidR="00957BAE" w:rsidRPr="00AD1D01" w:rsidRDefault="00957BAE" w:rsidP="00D6542A">
            <w:pPr>
              <w:pStyle w:val="RepTable"/>
              <w:keepNext/>
              <w:jc w:val="center"/>
              <w:rPr>
                <w:rFonts w:eastAsia="SimSun"/>
                <w:szCs w:val="20"/>
                <w:lang w:eastAsia="en-US"/>
              </w:rPr>
            </w:pPr>
          </w:p>
        </w:tc>
        <w:tc>
          <w:tcPr>
            <w:tcW w:w="481" w:type="pct"/>
            <w:shd w:val="clear" w:color="auto" w:fill="F2F2F2"/>
          </w:tcPr>
          <w:p w14:paraId="3E58DCBF" w14:textId="77777777" w:rsidR="00957BAE" w:rsidRPr="00AD1D01" w:rsidRDefault="00957BAE" w:rsidP="00D6542A">
            <w:pPr>
              <w:pStyle w:val="RepTable"/>
              <w:keepNext/>
              <w:jc w:val="center"/>
              <w:rPr>
                <w:rFonts w:eastAsia="SimSun"/>
                <w:szCs w:val="20"/>
                <w:lang w:eastAsia="en-US"/>
              </w:rPr>
            </w:pPr>
          </w:p>
        </w:tc>
      </w:tr>
      <w:tr w:rsidR="00957BAE" w:rsidRPr="00AD1D01" w14:paraId="65D4E7C0" w14:textId="77777777" w:rsidTr="00957BAE">
        <w:tc>
          <w:tcPr>
            <w:tcW w:w="471" w:type="pct"/>
            <w:vMerge/>
          </w:tcPr>
          <w:p w14:paraId="5255FEDD" w14:textId="77777777" w:rsidR="00957BAE" w:rsidRPr="00AD1D01" w:rsidRDefault="00957BAE" w:rsidP="00D6542A">
            <w:pPr>
              <w:pStyle w:val="RepTable"/>
              <w:keepNext/>
              <w:jc w:val="center"/>
              <w:rPr>
                <w:szCs w:val="20"/>
              </w:rPr>
            </w:pPr>
          </w:p>
        </w:tc>
        <w:tc>
          <w:tcPr>
            <w:tcW w:w="1194" w:type="pct"/>
            <w:shd w:val="clear" w:color="auto" w:fill="F2F2F2"/>
          </w:tcPr>
          <w:p w14:paraId="481F46D1" w14:textId="77777777" w:rsidR="00957BAE" w:rsidRPr="00AD1D01" w:rsidRDefault="00957BAE" w:rsidP="00D6542A">
            <w:pPr>
              <w:pStyle w:val="RepTable"/>
              <w:keepNext/>
              <w:rPr>
                <w:szCs w:val="20"/>
                <w:vertAlign w:val="superscript"/>
              </w:rPr>
            </w:pPr>
            <w:r w:rsidRPr="00AD1D01">
              <w:rPr>
                <w:szCs w:val="20"/>
              </w:rPr>
              <w:t>Work wear (arms, body and legs covered)</w:t>
            </w:r>
          </w:p>
          <w:p w14:paraId="72EC944B" w14:textId="77777777" w:rsidR="00957BAE" w:rsidRDefault="00957BAE" w:rsidP="00D6542A">
            <w:pPr>
              <w:pStyle w:val="RepTable"/>
              <w:keepNext/>
              <w:rPr>
                <w:szCs w:val="20"/>
              </w:rPr>
            </w:pPr>
            <w:r w:rsidRPr="00AD1D01">
              <w:rPr>
                <w:szCs w:val="20"/>
              </w:rPr>
              <w:t>TC: 1400 cm</w:t>
            </w:r>
            <w:r w:rsidRPr="00AD1D01">
              <w:rPr>
                <w:szCs w:val="20"/>
                <w:vertAlign w:val="superscript"/>
              </w:rPr>
              <w:t>2</w:t>
            </w:r>
            <w:r w:rsidRPr="00AD1D01">
              <w:rPr>
                <w:szCs w:val="20"/>
              </w:rPr>
              <w:t>/person/h</w:t>
            </w:r>
          </w:p>
          <w:p w14:paraId="7901EF50" w14:textId="77777777" w:rsidR="00957BAE" w:rsidRPr="00AD1D01" w:rsidRDefault="00957BAE" w:rsidP="00D6542A">
            <w:pPr>
              <w:pStyle w:val="RepTable"/>
              <w:keepNext/>
              <w:rPr>
                <w:szCs w:val="20"/>
              </w:rPr>
            </w:pPr>
            <w:r>
              <w:rPr>
                <w:szCs w:val="20"/>
              </w:rPr>
              <w:t>assuming dermal absorption of prothioconazole from concentrate 0.3% and from dilution 15%</w:t>
            </w:r>
          </w:p>
        </w:tc>
        <w:tc>
          <w:tcPr>
            <w:tcW w:w="650" w:type="pct"/>
            <w:shd w:val="clear" w:color="auto" w:fill="F2F2F2"/>
          </w:tcPr>
          <w:p w14:paraId="5A46C9D2" w14:textId="77777777" w:rsidR="00957BAE" w:rsidRPr="00AD1D01" w:rsidRDefault="00957BAE" w:rsidP="00D6542A">
            <w:pPr>
              <w:jc w:val="center"/>
              <w:rPr>
                <w:sz w:val="20"/>
                <w:szCs w:val="20"/>
              </w:rPr>
            </w:pPr>
            <w:r>
              <w:rPr>
                <w:sz w:val="20"/>
                <w:szCs w:val="20"/>
              </w:rPr>
              <w:t>-</w:t>
            </w:r>
          </w:p>
        </w:tc>
        <w:tc>
          <w:tcPr>
            <w:tcW w:w="458" w:type="pct"/>
            <w:shd w:val="clear" w:color="auto" w:fill="F2F2F2"/>
          </w:tcPr>
          <w:p w14:paraId="68B95D92" w14:textId="77777777" w:rsidR="00957BAE" w:rsidRPr="00AD1D01" w:rsidRDefault="00957BAE" w:rsidP="00D6542A">
            <w:pPr>
              <w:jc w:val="center"/>
              <w:rPr>
                <w:sz w:val="20"/>
                <w:szCs w:val="20"/>
              </w:rPr>
            </w:pPr>
            <w:r>
              <w:rPr>
                <w:sz w:val="20"/>
                <w:szCs w:val="20"/>
              </w:rPr>
              <w:t>-</w:t>
            </w:r>
          </w:p>
        </w:tc>
        <w:tc>
          <w:tcPr>
            <w:tcW w:w="650" w:type="pct"/>
            <w:shd w:val="clear" w:color="auto" w:fill="F2F2F2"/>
          </w:tcPr>
          <w:p w14:paraId="2A47938A" w14:textId="77777777" w:rsidR="00957BAE" w:rsidRPr="00AD1D01" w:rsidRDefault="00957BAE" w:rsidP="00D6542A">
            <w:pPr>
              <w:pStyle w:val="RepTable"/>
              <w:keepNext/>
              <w:jc w:val="center"/>
              <w:rPr>
                <w:rFonts w:eastAsia="SimSun"/>
                <w:szCs w:val="20"/>
                <w:lang w:eastAsia="en-US"/>
              </w:rPr>
            </w:pPr>
            <w:r>
              <w:rPr>
                <w:rFonts w:eastAsia="SimSun"/>
                <w:szCs w:val="20"/>
                <w:lang w:eastAsia="en-US"/>
              </w:rPr>
              <w:t>0.0054</w:t>
            </w:r>
          </w:p>
        </w:tc>
        <w:tc>
          <w:tcPr>
            <w:tcW w:w="446" w:type="pct"/>
            <w:shd w:val="clear" w:color="auto" w:fill="F2F2F2"/>
          </w:tcPr>
          <w:p w14:paraId="16F3E562" w14:textId="77777777" w:rsidR="00957BAE" w:rsidRDefault="00957BAE" w:rsidP="00D6542A">
            <w:pPr>
              <w:pStyle w:val="RepTable"/>
              <w:keepNext/>
              <w:jc w:val="center"/>
              <w:rPr>
                <w:rFonts w:eastAsia="SimSun"/>
                <w:szCs w:val="20"/>
                <w:lang w:eastAsia="en-US"/>
              </w:rPr>
            </w:pPr>
            <w:r>
              <w:rPr>
                <w:rFonts w:eastAsia="SimSun"/>
                <w:szCs w:val="20"/>
                <w:lang w:eastAsia="en-US"/>
              </w:rPr>
              <w:t>2.71%</w:t>
            </w:r>
          </w:p>
          <w:p w14:paraId="25B3A8AF" w14:textId="77777777" w:rsidR="00957BAE" w:rsidRPr="00AD1D01" w:rsidRDefault="00957BAE" w:rsidP="00D6542A">
            <w:pPr>
              <w:pStyle w:val="RepTable"/>
              <w:keepNext/>
              <w:jc w:val="center"/>
              <w:rPr>
                <w:rFonts w:eastAsia="SimSun"/>
                <w:szCs w:val="20"/>
                <w:lang w:eastAsia="en-US"/>
              </w:rPr>
            </w:pPr>
          </w:p>
        </w:tc>
        <w:tc>
          <w:tcPr>
            <w:tcW w:w="650" w:type="pct"/>
            <w:shd w:val="clear" w:color="auto" w:fill="F2F2F2"/>
          </w:tcPr>
          <w:p w14:paraId="785B115F" w14:textId="77777777" w:rsidR="00957BAE" w:rsidRPr="00AD1D01" w:rsidRDefault="00957BAE" w:rsidP="00D6542A">
            <w:pPr>
              <w:pStyle w:val="RepTable"/>
              <w:keepNext/>
              <w:jc w:val="center"/>
              <w:rPr>
                <w:rFonts w:eastAsia="SimSun"/>
                <w:szCs w:val="20"/>
                <w:lang w:eastAsia="en-US"/>
              </w:rPr>
            </w:pPr>
          </w:p>
        </w:tc>
        <w:tc>
          <w:tcPr>
            <w:tcW w:w="481" w:type="pct"/>
            <w:shd w:val="clear" w:color="auto" w:fill="F2F2F2"/>
          </w:tcPr>
          <w:p w14:paraId="58B65482" w14:textId="77777777" w:rsidR="00957BAE" w:rsidRPr="00AD1D01" w:rsidRDefault="00957BAE" w:rsidP="00D6542A">
            <w:pPr>
              <w:pStyle w:val="RepTable"/>
              <w:keepNext/>
              <w:jc w:val="center"/>
              <w:rPr>
                <w:rFonts w:eastAsia="SimSun"/>
                <w:szCs w:val="20"/>
                <w:lang w:eastAsia="en-US"/>
              </w:rPr>
            </w:pPr>
          </w:p>
        </w:tc>
      </w:tr>
    </w:tbl>
    <w:p w14:paraId="33CB9980" w14:textId="77777777" w:rsidR="00957BAE" w:rsidRDefault="00957BAE" w:rsidP="00957BAE">
      <w:pPr>
        <w:pStyle w:val="RepStandard"/>
      </w:pPr>
    </w:p>
    <w:p w14:paraId="24CC9ACB" w14:textId="77777777" w:rsidR="00957BAE" w:rsidRPr="00957BAE" w:rsidRDefault="00957BAE" w:rsidP="00957BAE">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top w:w="57" w:type="dxa"/>
          <w:left w:w="57" w:type="dxa"/>
          <w:bottom w:w="57" w:type="dxa"/>
          <w:right w:w="57" w:type="dxa"/>
        </w:tblCellMar>
        <w:tblLook w:val="01E0" w:firstRow="1" w:lastRow="1" w:firstColumn="1" w:lastColumn="1" w:noHBand="0" w:noVBand="0"/>
      </w:tblPr>
      <w:tblGrid>
        <w:gridCol w:w="880"/>
        <w:gridCol w:w="2232"/>
        <w:gridCol w:w="1215"/>
        <w:gridCol w:w="856"/>
        <w:gridCol w:w="1215"/>
        <w:gridCol w:w="834"/>
        <w:gridCol w:w="1215"/>
        <w:gridCol w:w="899"/>
      </w:tblGrid>
      <w:tr w:rsidR="00087983" w:rsidRPr="00AD2DAD" w14:paraId="3D16907E" w14:textId="77777777" w:rsidTr="00AD2DAD">
        <w:tc>
          <w:tcPr>
            <w:tcW w:w="471" w:type="pct"/>
            <w:shd w:val="clear" w:color="auto" w:fill="D9D9D9"/>
            <w:vAlign w:val="center"/>
          </w:tcPr>
          <w:p w14:paraId="585B28AC" w14:textId="77777777" w:rsidR="00E6764E" w:rsidRPr="00AD2DAD" w:rsidRDefault="00E6764E" w:rsidP="00FB1E28">
            <w:pPr>
              <w:rPr>
                <w:b/>
                <w:bCs/>
                <w:strike/>
                <w:color w:val="808080"/>
                <w:sz w:val="20"/>
                <w:szCs w:val="20"/>
                <w:lang w:val="en-GB"/>
              </w:rPr>
            </w:pPr>
          </w:p>
        </w:tc>
        <w:tc>
          <w:tcPr>
            <w:tcW w:w="1194" w:type="pct"/>
            <w:shd w:val="clear" w:color="auto" w:fill="D9D9D9"/>
            <w:vAlign w:val="center"/>
          </w:tcPr>
          <w:p w14:paraId="3C3440E7" w14:textId="77777777" w:rsidR="00E6764E" w:rsidRPr="00AD2DAD" w:rsidRDefault="00E6764E" w:rsidP="00FB1E28">
            <w:pPr>
              <w:pStyle w:val="RepTableHeader"/>
              <w:jc w:val="center"/>
              <w:rPr>
                <w:strike/>
                <w:color w:val="808080"/>
                <w:lang w:val="en-GB"/>
              </w:rPr>
            </w:pPr>
          </w:p>
        </w:tc>
        <w:tc>
          <w:tcPr>
            <w:tcW w:w="1108" w:type="pct"/>
            <w:gridSpan w:val="2"/>
            <w:shd w:val="clear" w:color="auto" w:fill="D9D9D9"/>
            <w:vAlign w:val="center"/>
          </w:tcPr>
          <w:p w14:paraId="3BAA9F68" w14:textId="77777777" w:rsidR="00E6764E" w:rsidRPr="00AD2DAD" w:rsidRDefault="00E6764E" w:rsidP="00FB1E28">
            <w:pPr>
              <w:pStyle w:val="RepTableHeader"/>
              <w:jc w:val="center"/>
              <w:rPr>
                <w:strike/>
                <w:color w:val="808080"/>
                <w:lang w:val="en-GB"/>
              </w:rPr>
            </w:pPr>
            <w:r w:rsidRPr="00AD2DAD">
              <w:rPr>
                <w:strike/>
                <w:color w:val="808080"/>
                <w:lang w:val="en-GB"/>
              </w:rPr>
              <w:t>Difenoconazole</w:t>
            </w:r>
          </w:p>
        </w:tc>
        <w:tc>
          <w:tcPr>
            <w:tcW w:w="1096" w:type="pct"/>
            <w:gridSpan w:val="2"/>
            <w:shd w:val="clear" w:color="auto" w:fill="D9D9D9"/>
            <w:vAlign w:val="center"/>
          </w:tcPr>
          <w:p w14:paraId="1BB2292F" w14:textId="77777777" w:rsidR="00E6764E" w:rsidRPr="00AD2DAD" w:rsidRDefault="00E6764E" w:rsidP="00FB1E28">
            <w:pPr>
              <w:pStyle w:val="RepTableHeader"/>
              <w:jc w:val="center"/>
              <w:rPr>
                <w:strike/>
                <w:color w:val="808080"/>
                <w:lang w:val="en-GB"/>
              </w:rPr>
            </w:pPr>
            <w:r w:rsidRPr="00AD2DAD">
              <w:rPr>
                <w:strike/>
                <w:color w:val="808080"/>
                <w:lang w:val="en-GB"/>
              </w:rPr>
              <w:t>Prothioconazole</w:t>
            </w:r>
          </w:p>
        </w:tc>
        <w:tc>
          <w:tcPr>
            <w:tcW w:w="1131" w:type="pct"/>
            <w:gridSpan w:val="2"/>
            <w:shd w:val="clear" w:color="auto" w:fill="D9D9D9"/>
          </w:tcPr>
          <w:p w14:paraId="1CE29FBB" w14:textId="77777777" w:rsidR="00E6764E" w:rsidRPr="00AD2DAD" w:rsidRDefault="00E6764E" w:rsidP="00FB1E28">
            <w:pPr>
              <w:pStyle w:val="RepTableHeader"/>
              <w:jc w:val="center"/>
              <w:rPr>
                <w:strike/>
                <w:color w:val="808080"/>
                <w:lang w:val="en-GB"/>
              </w:rPr>
            </w:pPr>
            <w:r w:rsidRPr="00AD2DAD">
              <w:rPr>
                <w:strike/>
                <w:color w:val="808080"/>
                <w:lang w:val="en-GB"/>
              </w:rPr>
              <w:t>Prothioconazole-desthio</w:t>
            </w:r>
          </w:p>
        </w:tc>
      </w:tr>
      <w:tr w:rsidR="00087983" w:rsidRPr="00AD2DAD" w14:paraId="62D8A99A" w14:textId="77777777" w:rsidTr="00AD2DAD">
        <w:tc>
          <w:tcPr>
            <w:tcW w:w="471" w:type="pct"/>
            <w:shd w:val="clear" w:color="auto" w:fill="D9D9D9"/>
          </w:tcPr>
          <w:p w14:paraId="25B1F729" w14:textId="77777777" w:rsidR="00E6764E" w:rsidRPr="00AD2DAD" w:rsidRDefault="00E6764E" w:rsidP="00FB1E28">
            <w:pPr>
              <w:spacing w:before="60" w:after="60"/>
              <w:rPr>
                <w:b/>
                <w:bCs/>
                <w:strike/>
                <w:color w:val="808080"/>
                <w:sz w:val="20"/>
                <w:szCs w:val="20"/>
                <w:lang w:val="en-GB"/>
              </w:rPr>
            </w:pPr>
            <w:r w:rsidRPr="00AD2DAD">
              <w:rPr>
                <w:b/>
                <w:bCs/>
                <w:strike/>
                <w:color w:val="808080"/>
                <w:sz w:val="20"/>
                <w:szCs w:val="20"/>
                <w:lang w:val="en-GB"/>
              </w:rPr>
              <w:t>Model data</w:t>
            </w:r>
          </w:p>
        </w:tc>
        <w:tc>
          <w:tcPr>
            <w:tcW w:w="1194" w:type="pct"/>
            <w:shd w:val="clear" w:color="auto" w:fill="D9D9D9"/>
          </w:tcPr>
          <w:p w14:paraId="37639B04" w14:textId="77777777" w:rsidR="00E6764E" w:rsidRPr="00AD2DAD" w:rsidRDefault="00E6764E" w:rsidP="00FB1E28">
            <w:pPr>
              <w:pStyle w:val="RepTableHeader"/>
              <w:rPr>
                <w:strike/>
                <w:color w:val="808080"/>
                <w:lang w:val="en-GB"/>
              </w:rPr>
            </w:pPr>
            <w:r w:rsidRPr="00AD2DAD">
              <w:rPr>
                <w:strike/>
                <w:color w:val="808080"/>
                <w:lang w:val="en-GB"/>
              </w:rPr>
              <w:t>Level of PPE</w:t>
            </w:r>
          </w:p>
        </w:tc>
        <w:tc>
          <w:tcPr>
            <w:tcW w:w="650" w:type="pct"/>
            <w:shd w:val="clear" w:color="auto" w:fill="D9D9D9"/>
          </w:tcPr>
          <w:p w14:paraId="033EA7FF"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458" w:type="pct"/>
            <w:shd w:val="clear" w:color="auto" w:fill="D9D9D9"/>
          </w:tcPr>
          <w:p w14:paraId="15BF9650"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650" w:type="pct"/>
            <w:shd w:val="clear" w:color="auto" w:fill="D9D9D9"/>
          </w:tcPr>
          <w:p w14:paraId="71F64923"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446" w:type="pct"/>
            <w:shd w:val="clear" w:color="auto" w:fill="D9D9D9"/>
          </w:tcPr>
          <w:p w14:paraId="1060BEE6"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650" w:type="pct"/>
            <w:shd w:val="clear" w:color="auto" w:fill="D9D9D9"/>
          </w:tcPr>
          <w:p w14:paraId="6A8848B5"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481" w:type="pct"/>
            <w:shd w:val="clear" w:color="auto" w:fill="D9D9D9"/>
          </w:tcPr>
          <w:p w14:paraId="095A28B7"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r>
      <w:tr w:rsidR="00087983" w:rsidRPr="00AD2DAD" w14:paraId="6D840292" w14:textId="77777777" w:rsidTr="00AD2DAD">
        <w:tc>
          <w:tcPr>
            <w:tcW w:w="5000" w:type="pct"/>
            <w:gridSpan w:val="8"/>
            <w:shd w:val="clear" w:color="auto" w:fill="D9D9D9"/>
          </w:tcPr>
          <w:p w14:paraId="2CEF70D5" w14:textId="77777777" w:rsidR="00E6764E" w:rsidRPr="00AD2DAD" w:rsidRDefault="00E6764E" w:rsidP="00FB1E28">
            <w:pPr>
              <w:rPr>
                <w:b/>
                <w:strike/>
                <w:color w:val="808080"/>
                <w:sz w:val="20"/>
                <w:szCs w:val="20"/>
                <w:lang w:val="en-GB"/>
              </w:rPr>
            </w:pPr>
            <w:r w:rsidRPr="00AD2DAD">
              <w:rPr>
                <w:strike/>
                <w:color w:val="808080"/>
                <w:sz w:val="20"/>
                <w:szCs w:val="20"/>
                <w:lang w:val="en-GB"/>
              </w:rPr>
              <w:t>Inspection, Irrigation</w:t>
            </w:r>
          </w:p>
          <w:p w14:paraId="78C866D4" w14:textId="77777777" w:rsidR="00E6764E" w:rsidRPr="00AD2DAD" w:rsidRDefault="00E6764E" w:rsidP="00FB1E28">
            <w:pPr>
              <w:rPr>
                <w:strike/>
                <w:color w:val="808080"/>
                <w:sz w:val="20"/>
                <w:szCs w:val="20"/>
              </w:rPr>
            </w:pPr>
            <w:r w:rsidRPr="00AD2DAD">
              <w:rPr>
                <w:strike/>
                <w:color w:val="808080"/>
                <w:sz w:val="20"/>
                <w:szCs w:val="20"/>
              </w:rPr>
              <w:t xml:space="preserve">Outdoor </w:t>
            </w:r>
          </w:p>
          <w:p w14:paraId="3B1DCFD9" w14:textId="77777777" w:rsidR="00E6764E" w:rsidRPr="00AD2DAD" w:rsidRDefault="00E6764E" w:rsidP="00FB1E28">
            <w:pPr>
              <w:rPr>
                <w:strike/>
                <w:color w:val="808080"/>
                <w:sz w:val="20"/>
                <w:szCs w:val="20"/>
              </w:rPr>
            </w:pPr>
            <w:r w:rsidRPr="00AD2DAD">
              <w:rPr>
                <w:strike/>
                <w:color w:val="808080"/>
                <w:sz w:val="20"/>
                <w:szCs w:val="20"/>
              </w:rPr>
              <w:t>Work rate: 2 hours/day</w:t>
            </w:r>
          </w:p>
          <w:p w14:paraId="01BB82D7" w14:textId="77777777" w:rsidR="00E6764E" w:rsidRPr="00AD2DAD" w:rsidRDefault="00E6764E" w:rsidP="00FB1E28">
            <w:pPr>
              <w:rPr>
                <w:strike/>
                <w:color w:val="808080"/>
                <w:sz w:val="20"/>
                <w:szCs w:val="20"/>
              </w:rPr>
            </w:pPr>
            <w:r w:rsidRPr="00AD2DAD">
              <w:rPr>
                <w:strike/>
                <w:color w:val="808080"/>
                <w:sz w:val="20"/>
                <w:szCs w:val="20"/>
              </w:rPr>
              <w:t>DT</w:t>
            </w:r>
            <w:r w:rsidRPr="00AD2DAD">
              <w:rPr>
                <w:strike/>
                <w:color w:val="808080"/>
                <w:sz w:val="20"/>
                <w:szCs w:val="20"/>
                <w:vertAlign w:val="subscript"/>
              </w:rPr>
              <w:t>50</w:t>
            </w:r>
            <w:r w:rsidRPr="00AD2DAD">
              <w:rPr>
                <w:strike/>
                <w:color w:val="808080"/>
                <w:sz w:val="20"/>
                <w:szCs w:val="20"/>
              </w:rPr>
              <w:t>: 30 days</w:t>
            </w:r>
          </w:p>
          <w:p w14:paraId="11971EC4" w14:textId="77777777" w:rsidR="00E6764E" w:rsidRPr="00AD2DAD" w:rsidRDefault="00E6764E" w:rsidP="00FB1E28">
            <w:pPr>
              <w:pStyle w:val="RepTableHeader"/>
              <w:tabs>
                <w:tab w:val="left" w:pos="367"/>
              </w:tabs>
              <w:spacing w:before="40" w:after="40"/>
              <w:rPr>
                <w:b w:val="0"/>
                <w:bCs/>
                <w:strike/>
                <w:color w:val="808080"/>
                <w:lang w:val="en-GB"/>
              </w:rPr>
            </w:pPr>
            <w:r w:rsidRPr="00AD2DAD">
              <w:rPr>
                <w:b w:val="0"/>
                <w:bCs/>
                <w:strike/>
                <w:color w:val="808080"/>
              </w:rPr>
              <w:t>DFR: 3 µg/cm</w:t>
            </w:r>
            <w:r w:rsidRPr="00AD2DAD">
              <w:rPr>
                <w:b w:val="0"/>
                <w:bCs/>
                <w:strike/>
                <w:color w:val="808080"/>
                <w:vertAlign w:val="superscript"/>
              </w:rPr>
              <w:t>2</w:t>
            </w:r>
            <w:r w:rsidRPr="00AD2DAD">
              <w:rPr>
                <w:b w:val="0"/>
                <w:bCs/>
                <w:strike/>
                <w:color w:val="808080"/>
              </w:rPr>
              <w:t>/kg a.s./ha</w:t>
            </w:r>
          </w:p>
        </w:tc>
      </w:tr>
      <w:tr w:rsidR="00087983" w:rsidRPr="00AD2DAD" w14:paraId="109E556F" w14:textId="77777777" w:rsidTr="00AD2DAD">
        <w:tc>
          <w:tcPr>
            <w:tcW w:w="5000" w:type="pct"/>
            <w:gridSpan w:val="8"/>
            <w:shd w:val="clear" w:color="auto" w:fill="D9D9D9"/>
          </w:tcPr>
          <w:p w14:paraId="7C6382D0" w14:textId="77777777" w:rsidR="00E6764E" w:rsidRPr="00AD2DAD" w:rsidRDefault="00E6764E" w:rsidP="00FB1E28">
            <w:pPr>
              <w:rPr>
                <w:strike/>
                <w:color w:val="808080"/>
                <w:sz w:val="20"/>
                <w:szCs w:val="20"/>
                <w:lang w:val="en-GB"/>
              </w:rPr>
            </w:pPr>
            <w:r w:rsidRPr="00AD2DAD">
              <w:rPr>
                <w:strike/>
                <w:color w:val="808080"/>
                <w:sz w:val="20"/>
                <w:szCs w:val="20"/>
                <w:lang w:val="en-GB"/>
              </w:rPr>
              <w:t>Cereals</w:t>
            </w:r>
          </w:p>
        </w:tc>
      </w:tr>
      <w:tr w:rsidR="00087983" w:rsidRPr="00AD2DAD" w14:paraId="617FF939" w14:textId="77777777" w:rsidTr="00AD2DAD">
        <w:tc>
          <w:tcPr>
            <w:tcW w:w="1665" w:type="pct"/>
            <w:gridSpan w:val="2"/>
            <w:shd w:val="clear" w:color="auto" w:fill="D9D9D9"/>
          </w:tcPr>
          <w:p w14:paraId="25403E25" w14:textId="77777777" w:rsidR="00E6764E" w:rsidRPr="00AD2DAD" w:rsidRDefault="00E6764E" w:rsidP="00FB1E28">
            <w:pPr>
              <w:rPr>
                <w:strike/>
                <w:color w:val="808080"/>
                <w:sz w:val="20"/>
                <w:szCs w:val="20"/>
              </w:rPr>
            </w:pPr>
            <w:r w:rsidRPr="00AD2DAD">
              <w:rPr>
                <w:strike/>
                <w:color w:val="808080"/>
                <w:sz w:val="20"/>
                <w:szCs w:val="20"/>
              </w:rPr>
              <w:t>Application rate</w:t>
            </w:r>
          </w:p>
        </w:tc>
        <w:tc>
          <w:tcPr>
            <w:tcW w:w="1108" w:type="pct"/>
            <w:gridSpan w:val="2"/>
            <w:shd w:val="clear" w:color="auto" w:fill="D9D9D9"/>
            <w:vAlign w:val="center"/>
          </w:tcPr>
          <w:p w14:paraId="2C9CDB79" w14:textId="77777777" w:rsidR="00E6764E" w:rsidRPr="00AD2DAD" w:rsidRDefault="00E6764E" w:rsidP="00FB1E28">
            <w:pPr>
              <w:jc w:val="center"/>
              <w:rPr>
                <w:strike/>
                <w:color w:val="808080"/>
                <w:sz w:val="20"/>
                <w:szCs w:val="20"/>
              </w:rPr>
            </w:pPr>
            <w:r w:rsidRPr="00AD2DAD">
              <w:rPr>
                <w:strike/>
                <w:color w:val="808080"/>
                <w:sz w:val="20"/>
                <w:szCs w:val="20"/>
              </w:rPr>
              <w:t>0.091 kg a.s./ha</w:t>
            </w:r>
          </w:p>
        </w:tc>
        <w:tc>
          <w:tcPr>
            <w:tcW w:w="1096" w:type="pct"/>
            <w:gridSpan w:val="2"/>
            <w:shd w:val="clear" w:color="auto" w:fill="D9D9D9"/>
            <w:vAlign w:val="center"/>
          </w:tcPr>
          <w:p w14:paraId="189C761E" w14:textId="77777777" w:rsidR="00E6764E" w:rsidRPr="00AD2DAD" w:rsidRDefault="00E6764E" w:rsidP="00FB1E28">
            <w:pPr>
              <w:jc w:val="center"/>
              <w:rPr>
                <w:strike/>
                <w:color w:val="808080"/>
                <w:sz w:val="20"/>
                <w:szCs w:val="20"/>
              </w:rPr>
            </w:pPr>
            <w:r w:rsidRPr="00AD2DAD">
              <w:rPr>
                <w:strike/>
                <w:color w:val="808080"/>
                <w:sz w:val="20"/>
                <w:szCs w:val="20"/>
              </w:rPr>
              <w:t>0.175 kg a.s./ha</w:t>
            </w:r>
          </w:p>
        </w:tc>
        <w:tc>
          <w:tcPr>
            <w:tcW w:w="1131" w:type="pct"/>
            <w:gridSpan w:val="2"/>
            <w:shd w:val="clear" w:color="auto" w:fill="D9D9D9"/>
            <w:vAlign w:val="center"/>
          </w:tcPr>
          <w:p w14:paraId="456C297A" w14:textId="77777777" w:rsidR="00E6764E" w:rsidRPr="00AD2DAD" w:rsidRDefault="00E6764E" w:rsidP="00FB1E28">
            <w:pPr>
              <w:pStyle w:val="RepTable"/>
              <w:keepNext/>
              <w:jc w:val="center"/>
              <w:rPr>
                <w:strike/>
                <w:color w:val="808080"/>
                <w:szCs w:val="20"/>
              </w:rPr>
            </w:pPr>
            <w:r w:rsidRPr="00AD2DAD">
              <w:rPr>
                <w:strike/>
                <w:color w:val="808080"/>
                <w:szCs w:val="20"/>
              </w:rPr>
              <w:t>0.159 kg a.s./ha</w:t>
            </w:r>
          </w:p>
        </w:tc>
      </w:tr>
      <w:tr w:rsidR="00087983" w:rsidRPr="00AD2DAD" w14:paraId="5CDE2C27" w14:textId="77777777" w:rsidTr="00AD2DAD">
        <w:tc>
          <w:tcPr>
            <w:tcW w:w="471" w:type="pct"/>
            <w:vMerge w:val="restart"/>
            <w:shd w:val="clear" w:color="auto" w:fill="D9D9D9"/>
          </w:tcPr>
          <w:p w14:paraId="0588D9A0" w14:textId="77777777" w:rsidR="00E6764E" w:rsidRPr="00AD2DAD" w:rsidRDefault="00E6764E" w:rsidP="00FB1E28">
            <w:pPr>
              <w:rPr>
                <w:strike/>
                <w:color w:val="808080"/>
                <w:sz w:val="20"/>
                <w:szCs w:val="20"/>
              </w:rPr>
            </w:pPr>
            <w:r w:rsidRPr="00AD2DAD">
              <w:rPr>
                <w:strike/>
                <w:color w:val="808080"/>
                <w:sz w:val="20"/>
                <w:szCs w:val="20"/>
              </w:rPr>
              <w:t>Body weight: 60 kg</w:t>
            </w:r>
          </w:p>
          <w:p w14:paraId="6E118166" w14:textId="77777777" w:rsidR="00E6764E" w:rsidRPr="00AD2DAD" w:rsidRDefault="00E6764E" w:rsidP="00FB1E28">
            <w:pPr>
              <w:rPr>
                <w:strike/>
                <w:color w:val="808080"/>
                <w:sz w:val="20"/>
                <w:szCs w:val="20"/>
              </w:rPr>
            </w:pPr>
          </w:p>
        </w:tc>
        <w:tc>
          <w:tcPr>
            <w:tcW w:w="1194" w:type="pct"/>
            <w:shd w:val="clear" w:color="auto" w:fill="D9D9D9"/>
          </w:tcPr>
          <w:p w14:paraId="309E21B0" w14:textId="77777777" w:rsidR="00E6764E" w:rsidRPr="00AD2DAD" w:rsidRDefault="00E6764E" w:rsidP="00FB1E28">
            <w:pPr>
              <w:rPr>
                <w:strike/>
                <w:color w:val="808080"/>
                <w:sz w:val="20"/>
                <w:szCs w:val="20"/>
              </w:rPr>
            </w:pPr>
            <w:r w:rsidRPr="00AD2DAD">
              <w:rPr>
                <w:strike/>
                <w:color w:val="808080"/>
                <w:sz w:val="20"/>
                <w:szCs w:val="20"/>
              </w:rPr>
              <w:t>Potential</w:t>
            </w:r>
          </w:p>
          <w:p w14:paraId="3D7F2B8A" w14:textId="77777777" w:rsidR="00E6764E" w:rsidRPr="00AD2DAD" w:rsidRDefault="00E6764E" w:rsidP="00FB1E28">
            <w:pPr>
              <w:rPr>
                <w:strike/>
                <w:color w:val="808080"/>
                <w:sz w:val="20"/>
                <w:szCs w:val="20"/>
              </w:rPr>
            </w:pPr>
            <w:r w:rsidRPr="00AD2DAD">
              <w:rPr>
                <w:strike/>
                <w:color w:val="808080"/>
                <w:sz w:val="20"/>
                <w:szCs w:val="20"/>
              </w:rPr>
              <w:t>TC:12500cm</w:t>
            </w:r>
            <w:r w:rsidRPr="00AD2DAD">
              <w:rPr>
                <w:strike/>
                <w:color w:val="808080"/>
                <w:sz w:val="20"/>
                <w:szCs w:val="20"/>
                <w:vertAlign w:val="superscript"/>
              </w:rPr>
              <w:t>2</w:t>
            </w:r>
            <w:r w:rsidRPr="00AD2DAD">
              <w:rPr>
                <w:strike/>
                <w:color w:val="808080"/>
                <w:sz w:val="20"/>
                <w:szCs w:val="20"/>
              </w:rPr>
              <w:t xml:space="preserve">/person/h </w:t>
            </w:r>
          </w:p>
        </w:tc>
        <w:tc>
          <w:tcPr>
            <w:tcW w:w="650" w:type="pct"/>
            <w:shd w:val="clear" w:color="auto" w:fill="D9D9D9"/>
          </w:tcPr>
          <w:p w14:paraId="52B6155D" w14:textId="77777777" w:rsidR="00E6764E" w:rsidRPr="00AD2DAD" w:rsidRDefault="00E6764E" w:rsidP="00FB1E28">
            <w:pPr>
              <w:jc w:val="center"/>
              <w:rPr>
                <w:strike/>
                <w:color w:val="808080"/>
                <w:sz w:val="20"/>
                <w:szCs w:val="20"/>
                <w:lang w:val="fr-BE"/>
              </w:rPr>
            </w:pPr>
            <w:r w:rsidRPr="00AD2DAD">
              <w:rPr>
                <w:strike/>
                <w:color w:val="808080"/>
                <w:sz w:val="20"/>
                <w:szCs w:val="20"/>
              </w:rPr>
              <w:t>0.0431</w:t>
            </w:r>
          </w:p>
        </w:tc>
        <w:tc>
          <w:tcPr>
            <w:tcW w:w="458" w:type="pct"/>
            <w:shd w:val="clear" w:color="auto" w:fill="D9D9D9"/>
          </w:tcPr>
          <w:p w14:paraId="2E5E6E86" w14:textId="77777777" w:rsidR="00E6764E" w:rsidRPr="00AD2DAD" w:rsidRDefault="00E6764E" w:rsidP="00FB1E28">
            <w:pPr>
              <w:jc w:val="center"/>
              <w:rPr>
                <w:strike/>
                <w:color w:val="808080"/>
                <w:sz w:val="20"/>
                <w:szCs w:val="20"/>
                <w:lang w:val="fr-BE"/>
              </w:rPr>
            </w:pPr>
            <w:r w:rsidRPr="00AD2DAD">
              <w:rPr>
                <w:strike/>
                <w:color w:val="808080"/>
                <w:sz w:val="20"/>
                <w:szCs w:val="20"/>
              </w:rPr>
              <w:t>26.96</w:t>
            </w:r>
          </w:p>
        </w:tc>
        <w:tc>
          <w:tcPr>
            <w:tcW w:w="650" w:type="pct"/>
            <w:shd w:val="clear" w:color="auto" w:fill="D9D9D9"/>
          </w:tcPr>
          <w:p w14:paraId="77C2C712" w14:textId="77777777" w:rsidR="00E6764E" w:rsidRPr="00AD2DAD" w:rsidRDefault="00E6764E" w:rsidP="00FB1E28">
            <w:pPr>
              <w:jc w:val="center"/>
              <w:rPr>
                <w:rFonts w:eastAsia="SimSun"/>
                <w:strike/>
                <w:color w:val="808080"/>
                <w:sz w:val="20"/>
                <w:szCs w:val="20"/>
                <w:lang w:eastAsia="en-US"/>
              </w:rPr>
            </w:pPr>
            <w:r w:rsidRPr="00AD2DAD">
              <w:rPr>
                <w:rFonts w:eastAsia="SimSun"/>
                <w:strike/>
                <w:color w:val="808080"/>
                <w:sz w:val="20"/>
                <w:szCs w:val="20"/>
                <w:lang w:eastAsia="en-US"/>
              </w:rPr>
              <w:t>0.0528</w:t>
            </w:r>
          </w:p>
        </w:tc>
        <w:tc>
          <w:tcPr>
            <w:tcW w:w="446" w:type="pct"/>
            <w:shd w:val="clear" w:color="auto" w:fill="D9D9D9"/>
          </w:tcPr>
          <w:p w14:paraId="065BE6D1" w14:textId="77777777" w:rsidR="00E6764E" w:rsidRPr="00AD2DAD" w:rsidRDefault="00E6764E" w:rsidP="00FB1E28">
            <w:pPr>
              <w:jc w:val="center"/>
              <w:rPr>
                <w:rFonts w:eastAsia="SimSun"/>
                <w:strike/>
                <w:color w:val="808080"/>
                <w:sz w:val="20"/>
                <w:szCs w:val="20"/>
                <w:lang w:eastAsia="en-US"/>
              </w:rPr>
            </w:pPr>
            <w:r w:rsidRPr="00AD2DAD">
              <w:rPr>
                <w:rFonts w:eastAsia="SimSun"/>
                <w:strike/>
                <w:color w:val="808080"/>
                <w:sz w:val="20"/>
                <w:szCs w:val="20"/>
                <w:lang w:eastAsia="en-US"/>
              </w:rPr>
              <w:t>26.39</w:t>
            </w:r>
          </w:p>
        </w:tc>
        <w:tc>
          <w:tcPr>
            <w:tcW w:w="650" w:type="pct"/>
            <w:shd w:val="clear" w:color="auto" w:fill="D9D9D9"/>
          </w:tcPr>
          <w:p w14:paraId="0EB29B59"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0.0445</w:t>
            </w:r>
          </w:p>
        </w:tc>
        <w:tc>
          <w:tcPr>
            <w:tcW w:w="481" w:type="pct"/>
            <w:shd w:val="clear" w:color="auto" w:fill="D9D9D9"/>
          </w:tcPr>
          <w:p w14:paraId="74FE5A61" w14:textId="77777777" w:rsidR="00E6764E" w:rsidRPr="00AD2DAD" w:rsidRDefault="00E6764E" w:rsidP="00FB1E28">
            <w:pPr>
              <w:pStyle w:val="RepTable"/>
              <w:keepNext/>
              <w:jc w:val="center"/>
              <w:rPr>
                <w:rFonts w:eastAsia="SimSun"/>
                <w:b/>
                <w:bCs/>
                <w:strike/>
                <w:color w:val="808080"/>
                <w:szCs w:val="20"/>
                <w:lang w:eastAsia="en-US"/>
              </w:rPr>
            </w:pPr>
            <w:r w:rsidRPr="00AD2DAD">
              <w:rPr>
                <w:rFonts w:eastAsia="SimSun"/>
                <w:b/>
                <w:bCs/>
                <w:strike/>
                <w:color w:val="808080"/>
                <w:szCs w:val="20"/>
                <w:lang w:eastAsia="en-US"/>
              </w:rPr>
              <w:t>445.34</w:t>
            </w:r>
          </w:p>
        </w:tc>
      </w:tr>
      <w:tr w:rsidR="00087983" w:rsidRPr="00AD2DAD" w14:paraId="1A376656" w14:textId="77777777" w:rsidTr="00AD2DAD">
        <w:tc>
          <w:tcPr>
            <w:tcW w:w="471" w:type="pct"/>
            <w:vMerge/>
            <w:shd w:val="clear" w:color="auto" w:fill="D9D9D9"/>
          </w:tcPr>
          <w:p w14:paraId="5250CA2E" w14:textId="77777777" w:rsidR="00E6764E" w:rsidRPr="00AD2DAD" w:rsidRDefault="00E6764E" w:rsidP="00FB1E28">
            <w:pPr>
              <w:pStyle w:val="RepTable"/>
              <w:keepNext/>
              <w:jc w:val="center"/>
              <w:rPr>
                <w:strike/>
                <w:color w:val="808080"/>
                <w:szCs w:val="20"/>
              </w:rPr>
            </w:pPr>
          </w:p>
        </w:tc>
        <w:tc>
          <w:tcPr>
            <w:tcW w:w="1194" w:type="pct"/>
            <w:shd w:val="clear" w:color="auto" w:fill="D9D9D9"/>
          </w:tcPr>
          <w:p w14:paraId="006923C7" w14:textId="77777777" w:rsidR="00E6764E" w:rsidRPr="00AD2DAD" w:rsidRDefault="00E6764E" w:rsidP="00FB1E28">
            <w:pPr>
              <w:pStyle w:val="RepTable"/>
              <w:keepNext/>
              <w:rPr>
                <w:strike/>
                <w:color w:val="808080"/>
                <w:szCs w:val="20"/>
                <w:vertAlign w:val="superscript"/>
              </w:rPr>
            </w:pPr>
            <w:r w:rsidRPr="00AD2DAD">
              <w:rPr>
                <w:strike/>
                <w:color w:val="808080"/>
                <w:szCs w:val="20"/>
              </w:rPr>
              <w:t>Work wear (arms, body and legs covered)</w:t>
            </w:r>
          </w:p>
          <w:p w14:paraId="5C8E2D55" w14:textId="77777777" w:rsidR="00E6764E" w:rsidRPr="00AD2DAD" w:rsidRDefault="00E6764E" w:rsidP="00FB1E28">
            <w:pPr>
              <w:pStyle w:val="RepTable"/>
              <w:keepNext/>
              <w:rPr>
                <w:strike/>
                <w:color w:val="808080"/>
                <w:szCs w:val="20"/>
              </w:rPr>
            </w:pPr>
            <w:r w:rsidRPr="00AD2DAD">
              <w:rPr>
                <w:strike/>
                <w:color w:val="808080"/>
                <w:szCs w:val="20"/>
              </w:rPr>
              <w:t>TC: 1400 cm</w:t>
            </w:r>
            <w:r w:rsidRPr="00AD2DAD">
              <w:rPr>
                <w:strike/>
                <w:color w:val="808080"/>
                <w:szCs w:val="20"/>
                <w:vertAlign w:val="superscript"/>
              </w:rPr>
              <w:t>2</w:t>
            </w:r>
            <w:r w:rsidRPr="00AD2DAD">
              <w:rPr>
                <w:strike/>
                <w:color w:val="808080"/>
                <w:szCs w:val="20"/>
              </w:rPr>
              <w:t>/person/h</w:t>
            </w:r>
          </w:p>
        </w:tc>
        <w:tc>
          <w:tcPr>
            <w:tcW w:w="650" w:type="pct"/>
            <w:shd w:val="clear" w:color="auto" w:fill="D9D9D9"/>
          </w:tcPr>
          <w:p w14:paraId="556DFDE1" w14:textId="77777777" w:rsidR="00E6764E" w:rsidRPr="00AD2DAD" w:rsidRDefault="00E6764E" w:rsidP="00FB1E28">
            <w:pPr>
              <w:jc w:val="center"/>
              <w:rPr>
                <w:strike/>
                <w:color w:val="808080"/>
                <w:sz w:val="20"/>
                <w:szCs w:val="20"/>
                <w:lang w:val="fr-BE"/>
              </w:rPr>
            </w:pPr>
            <w:r w:rsidRPr="00AD2DAD">
              <w:rPr>
                <w:strike/>
                <w:color w:val="808080"/>
                <w:sz w:val="20"/>
                <w:szCs w:val="20"/>
              </w:rPr>
              <w:t>0.0048</w:t>
            </w:r>
          </w:p>
        </w:tc>
        <w:tc>
          <w:tcPr>
            <w:tcW w:w="458" w:type="pct"/>
            <w:shd w:val="clear" w:color="auto" w:fill="D9D9D9"/>
          </w:tcPr>
          <w:p w14:paraId="77B18D75" w14:textId="77777777" w:rsidR="00E6764E" w:rsidRPr="00AD2DAD" w:rsidRDefault="00E6764E" w:rsidP="00FB1E28">
            <w:pPr>
              <w:jc w:val="center"/>
              <w:rPr>
                <w:strike/>
                <w:color w:val="808080"/>
                <w:sz w:val="20"/>
                <w:szCs w:val="20"/>
                <w:lang w:val="fr-BE"/>
              </w:rPr>
            </w:pPr>
            <w:r w:rsidRPr="00AD2DAD">
              <w:rPr>
                <w:strike/>
                <w:color w:val="808080"/>
                <w:sz w:val="20"/>
                <w:szCs w:val="20"/>
              </w:rPr>
              <w:t>3.02</w:t>
            </w:r>
          </w:p>
        </w:tc>
        <w:tc>
          <w:tcPr>
            <w:tcW w:w="650" w:type="pct"/>
            <w:shd w:val="clear" w:color="auto" w:fill="D9D9D9"/>
          </w:tcPr>
          <w:p w14:paraId="718CB0D8"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0.0059</w:t>
            </w:r>
          </w:p>
        </w:tc>
        <w:tc>
          <w:tcPr>
            <w:tcW w:w="446" w:type="pct"/>
            <w:shd w:val="clear" w:color="auto" w:fill="D9D9D9"/>
          </w:tcPr>
          <w:p w14:paraId="3D694B86"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2.96</w:t>
            </w:r>
          </w:p>
        </w:tc>
        <w:tc>
          <w:tcPr>
            <w:tcW w:w="650" w:type="pct"/>
            <w:shd w:val="clear" w:color="auto" w:fill="D9D9D9"/>
          </w:tcPr>
          <w:p w14:paraId="0B8333AB"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0.0050</w:t>
            </w:r>
          </w:p>
        </w:tc>
        <w:tc>
          <w:tcPr>
            <w:tcW w:w="481" w:type="pct"/>
            <w:shd w:val="clear" w:color="auto" w:fill="D9D9D9"/>
          </w:tcPr>
          <w:p w14:paraId="4361CE62"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49.88</w:t>
            </w:r>
          </w:p>
        </w:tc>
      </w:tr>
      <w:tr w:rsidR="00087983" w:rsidRPr="00AD2DAD" w14:paraId="5861F789" w14:textId="77777777" w:rsidTr="00AD2DAD">
        <w:tc>
          <w:tcPr>
            <w:tcW w:w="5000" w:type="pct"/>
            <w:gridSpan w:val="8"/>
            <w:shd w:val="clear" w:color="auto" w:fill="D9D9D9"/>
          </w:tcPr>
          <w:p w14:paraId="5A5DB7D3" w14:textId="77777777" w:rsidR="00E6764E" w:rsidRPr="00AD2DAD" w:rsidRDefault="00E6764E" w:rsidP="00FB1E28">
            <w:pPr>
              <w:rPr>
                <w:strike/>
                <w:color w:val="808080"/>
                <w:sz w:val="20"/>
                <w:szCs w:val="20"/>
              </w:rPr>
            </w:pPr>
            <w:r w:rsidRPr="00AD2DAD">
              <w:rPr>
                <w:strike/>
                <w:color w:val="808080"/>
                <w:sz w:val="20"/>
                <w:szCs w:val="20"/>
              </w:rPr>
              <w:t>Oilseed rape</w:t>
            </w:r>
          </w:p>
        </w:tc>
      </w:tr>
      <w:tr w:rsidR="00087983" w:rsidRPr="00AD2DAD" w14:paraId="62110599" w14:textId="77777777" w:rsidTr="00AD2DAD">
        <w:tc>
          <w:tcPr>
            <w:tcW w:w="1665" w:type="pct"/>
            <w:gridSpan w:val="2"/>
            <w:shd w:val="clear" w:color="auto" w:fill="D9D9D9"/>
          </w:tcPr>
          <w:p w14:paraId="41623376" w14:textId="77777777" w:rsidR="00E6764E" w:rsidRPr="00AD2DAD" w:rsidRDefault="00E6764E" w:rsidP="00FB1E28">
            <w:pPr>
              <w:rPr>
                <w:strike/>
                <w:color w:val="808080"/>
                <w:sz w:val="20"/>
                <w:szCs w:val="20"/>
              </w:rPr>
            </w:pPr>
            <w:r w:rsidRPr="00AD2DAD">
              <w:rPr>
                <w:strike/>
                <w:color w:val="808080"/>
                <w:sz w:val="20"/>
                <w:szCs w:val="20"/>
              </w:rPr>
              <w:t>Application rate</w:t>
            </w:r>
          </w:p>
        </w:tc>
        <w:tc>
          <w:tcPr>
            <w:tcW w:w="1108" w:type="pct"/>
            <w:gridSpan w:val="2"/>
            <w:shd w:val="clear" w:color="auto" w:fill="D9D9D9"/>
            <w:vAlign w:val="center"/>
          </w:tcPr>
          <w:p w14:paraId="6F5D16E6" w14:textId="77777777" w:rsidR="00E6764E" w:rsidRPr="00AD2DAD" w:rsidRDefault="00E6764E" w:rsidP="00FB1E28">
            <w:pPr>
              <w:pStyle w:val="RepTable"/>
              <w:keepNext/>
              <w:jc w:val="center"/>
              <w:rPr>
                <w:strike/>
                <w:color w:val="808080"/>
                <w:szCs w:val="20"/>
              </w:rPr>
            </w:pPr>
            <w:r w:rsidRPr="00AD2DAD">
              <w:rPr>
                <w:strike/>
                <w:color w:val="808080"/>
                <w:szCs w:val="20"/>
              </w:rPr>
              <w:t>0.078 kg a.s./ha</w:t>
            </w:r>
          </w:p>
        </w:tc>
        <w:tc>
          <w:tcPr>
            <w:tcW w:w="1096" w:type="pct"/>
            <w:gridSpan w:val="2"/>
            <w:shd w:val="clear" w:color="auto" w:fill="D9D9D9"/>
            <w:vAlign w:val="center"/>
          </w:tcPr>
          <w:p w14:paraId="61445802" w14:textId="77777777" w:rsidR="00E6764E" w:rsidRPr="00AD2DAD" w:rsidRDefault="00E6764E" w:rsidP="00FB1E28">
            <w:pPr>
              <w:pStyle w:val="RepTable"/>
              <w:keepNext/>
              <w:jc w:val="center"/>
              <w:rPr>
                <w:strike/>
                <w:color w:val="808080"/>
                <w:szCs w:val="20"/>
              </w:rPr>
            </w:pPr>
            <w:r w:rsidRPr="00AD2DAD">
              <w:rPr>
                <w:strike/>
                <w:color w:val="808080"/>
                <w:szCs w:val="20"/>
              </w:rPr>
              <w:t>0.150 kg a.s./ha</w:t>
            </w:r>
          </w:p>
        </w:tc>
        <w:tc>
          <w:tcPr>
            <w:tcW w:w="1131" w:type="pct"/>
            <w:gridSpan w:val="2"/>
            <w:shd w:val="clear" w:color="auto" w:fill="D9D9D9"/>
            <w:vAlign w:val="center"/>
          </w:tcPr>
          <w:p w14:paraId="15F1387E" w14:textId="77777777" w:rsidR="00E6764E" w:rsidRPr="00AD2DAD" w:rsidRDefault="00E6764E" w:rsidP="00FB1E28">
            <w:pPr>
              <w:pStyle w:val="RepTable"/>
              <w:keepNext/>
              <w:jc w:val="center"/>
              <w:rPr>
                <w:strike/>
                <w:color w:val="808080"/>
                <w:szCs w:val="20"/>
              </w:rPr>
            </w:pPr>
            <w:r w:rsidRPr="00AD2DAD">
              <w:rPr>
                <w:strike/>
                <w:color w:val="808080"/>
                <w:szCs w:val="20"/>
              </w:rPr>
              <w:t>0.136 kg a.s./ha</w:t>
            </w:r>
          </w:p>
        </w:tc>
      </w:tr>
      <w:tr w:rsidR="00087983" w:rsidRPr="00AD2DAD" w14:paraId="2832473D" w14:textId="77777777" w:rsidTr="00AD2DAD">
        <w:tc>
          <w:tcPr>
            <w:tcW w:w="471" w:type="pct"/>
            <w:vMerge w:val="restart"/>
            <w:shd w:val="clear" w:color="auto" w:fill="D9D9D9"/>
          </w:tcPr>
          <w:p w14:paraId="4210B7E4" w14:textId="77777777" w:rsidR="00E6764E" w:rsidRPr="00AD2DAD" w:rsidRDefault="00E6764E" w:rsidP="00FB1E28">
            <w:pPr>
              <w:rPr>
                <w:strike/>
                <w:color w:val="808080"/>
                <w:sz w:val="20"/>
                <w:szCs w:val="20"/>
              </w:rPr>
            </w:pPr>
            <w:r w:rsidRPr="00AD2DAD">
              <w:rPr>
                <w:strike/>
                <w:color w:val="808080"/>
                <w:sz w:val="20"/>
                <w:szCs w:val="20"/>
              </w:rPr>
              <w:t>Body weight: 60 kg</w:t>
            </w:r>
          </w:p>
        </w:tc>
        <w:tc>
          <w:tcPr>
            <w:tcW w:w="1194" w:type="pct"/>
            <w:shd w:val="clear" w:color="auto" w:fill="D9D9D9"/>
          </w:tcPr>
          <w:p w14:paraId="166B8298" w14:textId="77777777" w:rsidR="00E6764E" w:rsidRPr="00AD2DAD" w:rsidRDefault="00E6764E" w:rsidP="00FB1E28">
            <w:pPr>
              <w:pStyle w:val="RepTable"/>
              <w:keepNext/>
              <w:rPr>
                <w:strike/>
                <w:color w:val="808080"/>
                <w:szCs w:val="20"/>
              </w:rPr>
            </w:pPr>
            <w:r w:rsidRPr="00AD2DAD">
              <w:rPr>
                <w:strike/>
                <w:color w:val="808080"/>
                <w:szCs w:val="20"/>
              </w:rPr>
              <w:t>Potential</w:t>
            </w:r>
          </w:p>
          <w:p w14:paraId="357DAFC0" w14:textId="77777777" w:rsidR="00E6764E" w:rsidRPr="00AD2DAD" w:rsidRDefault="00E6764E" w:rsidP="00FB1E28">
            <w:pPr>
              <w:pStyle w:val="RepTable"/>
              <w:keepNext/>
              <w:rPr>
                <w:strike/>
                <w:color w:val="808080"/>
                <w:szCs w:val="20"/>
              </w:rPr>
            </w:pPr>
            <w:r w:rsidRPr="00AD2DAD">
              <w:rPr>
                <w:strike/>
                <w:color w:val="808080"/>
                <w:szCs w:val="20"/>
              </w:rPr>
              <w:t>TC:12500cm</w:t>
            </w:r>
            <w:r w:rsidRPr="00AD2DAD">
              <w:rPr>
                <w:strike/>
                <w:color w:val="808080"/>
                <w:szCs w:val="20"/>
                <w:vertAlign w:val="superscript"/>
              </w:rPr>
              <w:t>2</w:t>
            </w:r>
            <w:r w:rsidRPr="00AD2DAD">
              <w:rPr>
                <w:strike/>
                <w:color w:val="808080"/>
                <w:szCs w:val="20"/>
              </w:rPr>
              <w:t xml:space="preserve">/person/h </w:t>
            </w:r>
          </w:p>
        </w:tc>
        <w:tc>
          <w:tcPr>
            <w:tcW w:w="650" w:type="pct"/>
            <w:shd w:val="clear" w:color="auto" w:fill="D9D9D9"/>
          </w:tcPr>
          <w:p w14:paraId="31CC2ADF" w14:textId="77777777" w:rsidR="00E6764E" w:rsidRPr="00AD2DAD" w:rsidRDefault="00E6764E" w:rsidP="00FB1E28">
            <w:pPr>
              <w:jc w:val="center"/>
              <w:rPr>
                <w:strike/>
                <w:color w:val="808080"/>
                <w:sz w:val="20"/>
                <w:szCs w:val="20"/>
                <w:lang w:val="fr-BE"/>
              </w:rPr>
            </w:pPr>
            <w:r w:rsidRPr="00AD2DAD">
              <w:rPr>
                <w:strike/>
                <w:color w:val="808080"/>
                <w:sz w:val="20"/>
                <w:szCs w:val="20"/>
              </w:rPr>
              <w:t>0.0370</w:t>
            </w:r>
          </w:p>
        </w:tc>
        <w:tc>
          <w:tcPr>
            <w:tcW w:w="458" w:type="pct"/>
            <w:shd w:val="clear" w:color="auto" w:fill="D9D9D9"/>
          </w:tcPr>
          <w:p w14:paraId="009589DA" w14:textId="77777777" w:rsidR="00E6764E" w:rsidRPr="00AD2DAD" w:rsidRDefault="00E6764E" w:rsidP="00FB1E28">
            <w:pPr>
              <w:jc w:val="center"/>
              <w:rPr>
                <w:strike/>
                <w:color w:val="808080"/>
                <w:sz w:val="20"/>
                <w:szCs w:val="20"/>
                <w:lang w:val="fr-BE"/>
              </w:rPr>
            </w:pPr>
            <w:r w:rsidRPr="00AD2DAD">
              <w:rPr>
                <w:strike/>
                <w:color w:val="808080"/>
                <w:sz w:val="20"/>
                <w:szCs w:val="20"/>
              </w:rPr>
              <w:t>23.11</w:t>
            </w:r>
          </w:p>
        </w:tc>
        <w:tc>
          <w:tcPr>
            <w:tcW w:w="650" w:type="pct"/>
            <w:shd w:val="clear" w:color="auto" w:fill="D9D9D9"/>
          </w:tcPr>
          <w:p w14:paraId="03D625B3"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0.0452</w:t>
            </w:r>
          </w:p>
        </w:tc>
        <w:tc>
          <w:tcPr>
            <w:tcW w:w="446" w:type="pct"/>
            <w:shd w:val="clear" w:color="auto" w:fill="D9D9D9"/>
          </w:tcPr>
          <w:p w14:paraId="4970EBAA"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22.62</w:t>
            </w:r>
          </w:p>
        </w:tc>
        <w:tc>
          <w:tcPr>
            <w:tcW w:w="650" w:type="pct"/>
            <w:shd w:val="clear" w:color="auto" w:fill="D9D9D9"/>
          </w:tcPr>
          <w:p w14:paraId="0C0DC179" w14:textId="77777777" w:rsidR="00E6764E" w:rsidRPr="00AD2DAD" w:rsidRDefault="00E6764E" w:rsidP="00FB1E28">
            <w:pPr>
              <w:pStyle w:val="RepTable"/>
              <w:keepNext/>
              <w:jc w:val="center"/>
              <w:rPr>
                <w:rFonts w:eastAsia="SimSun"/>
                <w:strike/>
                <w:color w:val="808080"/>
                <w:szCs w:val="20"/>
                <w:lang w:eastAsia="en-US"/>
              </w:rPr>
            </w:pPr>
            <w:r w:rsidRPr="00AD2DAD">
              <w:rPr>
                <w:rFonts w:eastAsia="SimSun"/>
                <w:strike/>
                <w:color w:val="808080"/>
                <w:szCs w:val="20"/>
                <w:lang w:eastAsia="en-US"/>
              </w:rPr>
              <w:t>0.0381</w:t>
            </w:r>
          </w:p>
        </w:tc>
        <w:tc>
          <w:tcPr>
            <w:tcW w:w="481" w:type="pct"/>
            <w:shd w:val="clear" w:color="auto" w:fill="D9D9D9"/>
          </w:tcPr>
          <w:p w14:paraId="06C3FFA0" w14:textId="77777777" w:rsidR="00E6764E" w:rsidRPr="00AD2DAD" w:rsidRDefault="00E6764E" w:rsidP="00FB1E28">
            <w:pPr>
              <w:pStyle w:val="RepTable"/>
              <w:keepNext/>
              <w:jc w:val="center"/>
              <w:rPr>
                <w:rFonts w:eastAsia="SimSun"/>
                <w:b/>
                <w:bCs/>
                <w:strike/>
                <w:color w:val="808080"/>
                <w:szCs w:val="20"/>
                <w:lang w:eastAsia="en-US"/>
              </w:rPr>
            </w:pPr>
            <w:r w:rsidRPr="00AD2DAD">
              <w:rPr>
                <w:rFonts w:eastAsia="SimSun"/>
                <w:b/>
                <w:bCs/>
                <w:strike/>
                <w:color w:val="808080"/>
                <w:szCs w:val="20"/>
                <w:lang w:eastAsia="en-US"/>
              </w:rPr>
              <w:t>380.92</w:t>
            </w:r>
          </w:p>
        </w:tc>
      </w:tr>
      <w:tr w:rsidR="00087983" w:rsidRPr="00AD2DAD" w14:paraId="576F5C11" w14:textId="77777777" w:rsidTr="00AD2DAD">
        <w:tc>
          <w:tcPr>
            <w:tcW w:w="471" w:type="pct"/>
            <w:vMerge/>
            <w:shd w:val="clear" w:color="auto" w:fill="D9D9D9"/>
          </w:tcPr>
          <w:p w14:paraId="2BE3A5C9" w14:textId="77777777" w:rsidR="00E6764E" w:rsidRPr="00AD2DAD" w:rsidRDefault="00E6764E" w:rsidP="00AD4004">
            <w:pPr>
              <w:pStyle w:val="RepTable"/>
              <w:keepNext/>
              <w:shd w:val="clear" w:color="auto" w:fill="D9D9D9"/>
              <w:jc w:val="center"/>
              <w:rPr>
                <w:strike/>
                <w:color w:val="808080"/>
                <w:szCs w:val="20"/>
              </w:rPr>
            </w:pPr>
          </w:p>
        </w:tc>
        <w:tc>
          <w:tcPr>
            <w:tcW w:w="1194" w:type="pct"/>
            <w:shd w:val="clear" w:color="auto" w:fill="D9D9D9"/>
          </w:tcPr>
          <w:p w14:paraId="575BD374" w14:textId="77777777" w:rsidR="00E6764E" w:rsidRPr="00AD2DAD" w:rsidRDefault="00E6764E" w:rsidP="00AD4004">
            <w:pPr>
              <w:pStyle w:val="RepTable"/>
              <w:keepNext/>
              <w:shd w:val="clear" w:color="auto" w:fill="D9D9D9"/>
              <w:rPr>
                <w:strike/>
                <w:color w:val="808080"/>
                <w:szCs w:val="20"/>
                <w:vertAlign w:val="superscript"/>
              </w:rPr>
            </w:pPr>
            <w:r w:rsidRPr="00AD2DAD">
              <w:rPr>
                <w:strike/>
                <w:color w:val="808080"/>
                <w:szCs w:val="20"/>
              </w:rPr>
              <w:t>Work wear (arms, body and legs covered)</w:t>
            </w:r>
          </w:p>
          <w:p w14:paraId="78CBF542" w14:textId="77777777" w:rsidR="00E6764E" w:rsidRPr="00AD2DAD" w:rsidRDefault="00E6764E" w:rsidP="00AD4004">
            <w:pPr>
              <w:pStyle w:val="RepTable"/>
              <w:keepNext/>
              <w:shd w:val="clear" w:color="auto" w:fill="D9D9D9"/>
              <w:rPr>
                <w:strike/>
                <w:color w:val="808080"/>
                <w:szCs w:val="20"/>
              </w:rPr>
            </w:pPr>
            <w:r w:rsidRPr="00AD2DAD">
              <w:rPr>
                <w:strike/>
                <w:color w:val="808080"/>
                <w:szCs w:val="20"/>
              </w:rPr>
              <w:t>TC: 1400 cm</w:t>
            </w:r>
            <w:r w:rsidRPr="00AD2DAD">
              <w:rPr>
                <w:strike/>
                <w:color w:val="808080"/>
                <w:szCs w:val="20"/>
                <w:vertAlign w:val="superscript"/>
              </w:rPr>
              <w:t>2</w:t>
            </w:r>
            <w:r w:rsidRPr="00AD2DAD">
              <w:rPr>
                <w:strike/>
                <w:color w:val="808080"/>
                <w:szCs w:val="20"/>
              </w:rPr>
              <w:t>/person/h</w:t>
            </w:r>
          </w:p>
        </w:tc>
        <w:tc>
          <w:tcPr>
            <w:tcW w:w="650" w:type="pct"/>
            <w:shd w:val="clear" w:color="auto" w:fill="D9D9D9"/>
          </w:tcPr>
          <w:p w14:paraId="438CE94D" w14:textId="77777777" w:rsidR="00E6764E" w:rsidRPr="00AD2DAD" w:rsidRDefault="00E6764E" w:rsidP="00AD4004">
            <w:pPr>
              <w:shd w:val="clear" w:color="auto" w:fill="D9D9D9"/>
              <w:jc w:val="center"/>
              <w:rPr>
                <w:strike/>
                <w:color w:val="808080"/>
                <w:sz w:val="20"/>
                <w:szCs w:val="20"/>
                <w:lang w:val="fr-BE"/>
              </w:rPr>
            </w:pPr>
            <w:r w:rsidRPr="00AD2DAD">
              <w:rPr>
                <w:strike/>
                <w:color w:val="808080"/>
                <w:sz w:val="20"/>
                <w:szCs w:val="20"/>
              </w:rPr>
              <w:t>0.0041</w:t>
            </w:r>
          </w:p>
        </w:tc>
        <w:tc>
          <w:tcPr>
            <w:tcW w:w="458" w:type="pct"/>
            <w:shd w:val="clear" w:color="auto" w:fill="D9D9D9"/>
          </w:tcPr>
          <w:p w14:paraId="0FDF0046" w14:textId="77777777" w:rsidR="00E6764E" w:rsidRPr="00AD2DAD" w:rsidRDefault="00E6764E" w:rsidP="00AD4004">
            <w:pPr>
              <w:shd w:val="clear" w:color="auto" w:fill="D9D9D9"/>
              <w:jc w:val="center"/>
              <w:rPr>
                <w:strike/>
                <w:color w:val="808080"/>
                <w:sz w:val="20"/>
                <w:szCs w:val="20"/>
                <w:lang w:val="fr-BE"/>
              </w:rPr>
            </w:pPr>
            <w:r w:rsidRPr="00AD2DAD">
              <w:rPr>
                <w:strike/>
                <w:color w:val="808080"/>
                <w:sz w:val="20"/>
                <w:szCs w:val="20"/>
              </w:rPr>
              <w:t>2.59</w:t>
            </w:r>
          </w:p>
        </w:tc>
        <w:tc>
          <w:tcPr>
            <w:tcW w:w="650" w:type="pct"/>
            <w:shd w:val="clear" w:color="auto" w:fill="D9D9D9"/>
          </w:tcPr>
          <w:p w14:paraId="791A33F9" w14:textId="77777777" w:rsidR="00E6764E" w:rsidRPr="00AD2DAD" w:rsidRDefault="00E6764E" w:rsidP="00AD4004">
            <w:pPr>
              <w:pStyle w:val="RepTable"/>
              <w:keepNext/>
              <w:shd w:val="clear" w:color="auto" w:fill="D9D9D9"/>
              <w:jc w:val="center"/>
              <w:rPr>
                <w:rFonts w:eastAsia="SimSun"/>
                <w:strike/>
                <w:color w:val="808080"/>
                <w:szCs w:val="20"/>
                <w:lang w:eastAsia="en-US"/>
              </w:rPr>
            </w:pPr>
            <w:r w:rsidRPr="00AD2DAD">
              <w:rPr>
                <w:rFonts w:eastAsia="SimSun"/>
                <w:strike/>
                <w:color w:val="808080"/>
                <w:szCs w:val="20"/>
                <w:lang w:eastAsia="en-US"/>
              </w:rPr>
              <w:t>0.0051</w:t>
            </w:r>
          </w:p>
        </w:tc>
        <w:tc>
          <w:tcPr>
            <w:tcW w:w="446" w:type="pct"/>
            <w:shd w:val="clear" w:color="auto" w:fill="D9D9D9"/>
          </w:tcPr>
          <w:p w14:paraId="7D48E0A6" w14:textId="77777777" w:rsidR="00E6764E" w:rsidRPr="00AD2DAD" w:rsidRDefault="00E6764E" w:rsidP="00AD4004">
            <w:pPr>
              <w:pStyle w:val="RepTable"/>
              <w:keepNext/>
              <w:shd w:val="clear" w:color="auto" w:fill="D9D9D9"/>
              <w:jc w:val="center"/>
              <w:rPr>
                <w:rFonts w:eastAsia="SimSun"/>
                <w:strike/>
                <w:color w:val="808080"/>
                <w:szCs w:val="20"/>
                <w:lang w:eastAsia="en-US"/>
              </w:rPr>
            </w:pPr>
            <w:r w:rsidRPr="00AD2DAD">
              <w:rPr>
                <w:rFonts w:eastAsia="SimSun"/>
                <w:strike/>
                <w:color w:val="808080"/>
                <w:szCs w:val="20"/>
                <w:lang w:eastAsia="en-US"/>
              </w:rPr>
              <w:t>2.53</w:t>
            </w:r>
          </w:p>
        </w:tc>
        <w:tc>
          <w:tcPr>
            <w:tcW w:w="650" w:type="pct"/>
            <w:shd w:val="clear" w:color="auto" w:fill="D9D9D9"/>
          </w:tcPr>
          <w:p w14:paraId="6FDF309F" w14:textId="77777777" w:rsidR="00E6764E" w:rsidRPr="00AD2DAD" w:rsidRDefault="00E6764E" w:rsidP="00AD4004">
            <w:pPr>
              <w:pStyle w:val="RepTable"/>
              <w:keepNext/>
              <w:shd w:val="clear" w:color="auto" w:fill="D9D9D9"/>
              <w:jc w:val="center"/>
              <w:rPr>
                <w:rFonts w:eastAsia="SimSun"/>
                <w:strike/>
                <w:color w:val="808080"/>
                <w:szCs w:val="20"/>
                <w:lang w:eastAsia="en-US"/>
              </w:rPr>
            </w:pPr>
            <w:r w:rsidRPr="00AD2DAD">
              <w:rPr>
                <w:rFonts w:eastAsia="SimSun"/>
                <w:strike/>
                <w:color w:val="808080"/>
                <w:szCs w:val="20"/>
                <w:lang w:eastAsia="en-US"/>
              </w:rPr>
              <w:t>0.0043</w:t>
            </w:r>
          </w:p>
        </w:tc>
        <w:tc>
          <w:tcPr>
            <w:tcW w:w="481" w:type="pct"/>
            <w:shd w:val="clear" w:color="auto" w:fill="D9D9D9"/>
          </w:tcPr>
          <w:p w14:paraId="60592864" w14:textId="77777777" w:rsidR="00E6764E" w:rsidRPr="00AD2DAD" w:rsidRDefault="00E6764E" w:rsidP="00AD4004">
            <w:pPr>
              <w:pStyle w:val="RepTable"/>
              <w:keepNext/>
              <w:shd w:val="clear" w:color="auto" w:fill="D9D9D9"/>
              <w:jc w:val="center"/>
              <w:rPr>
                <w:rFonts w:eastAsia="SimSun"/>
                <w:strike/>
                <w:color w:val="808080"/>
                <w:szCs w:val="20"/>
                <w:lang w:eastAsia="en-US"/>
              </w:rPr>
            </w:pPr>
            <w:r w:rsidRPr="00AD2DAD">
              <w:rPr>
                <w:rFonts w:eastAsia="SimSun"/>
                <w:strike/>
                <w:color w:val="808080"/>
                <w:szCs w:val="20"/>
                <w:lang w:eastAsia="en-US"/>
              </w:rPr>
              <w:t>42.66</w:t>
            </w:r>
          </w:p>
        </w:tc>
      </w:tr>
    </w:tbl>
    <w:p w14:paraId="662BECE9" w14:textId="77777777" w:rsidR="00957BAE" w:rsidRDefault="00957BAE" w:rsidP="00AD4004">
      <w:pPr>
        <w:shd w:val="clear" w:color="auto" w:fill="D9D9D9"/>
        <w:jc w:val="both"/>
      </w:pPr>
      <w:bookmarkStart w:id="294" w:name="_Toc412121471"/>
      <w:bookmarkStart w:id="295" w:name="_Toc413398962"/>
      <w:bookmarkStart w:id="296" w:name="_Toc413399017"/>
      <w:bookmarkStart w:id="297" w:name="_Toc413923333"/>
      <w:bookmarkStart w:id="298" w:name="_Toc414364048"/>
      <w:bookmarkStart w:id="299" w:name="_Toc414540340"/>
      <w:bookmarkStart w:id="300" w:name="_Toc414547822"/>
    </w:p>
    <w:p w14:paraId="3E2CA6B3" w14:textId="77777777" w:rsidR="00087983" w:rsidRDefault="00957BAE" w:rsidP="00AD4004">
      <w:pPr>
        <w:shd w:val="clear" w:color="auto" w:fill="D9D9D9"/>
        <w:jc w:val="both"/>
      </w:pPr>
      <w:r w:rsidRPr="00087983">
        <w:rPr>
          <w:b/>
          <w:bCs/>
        </w:rPr>
        <w:t>zRMS</w:t>
      </w:r>
      <w:r>
        <w:t xml:space="preserve">: </w:t>
      </w:r>
    </w:p>
    <w:p w14:paraId="5203E4C3" w14:textId="77777777" w:rsidR="00957BAE" w:rsidRDefault="00957BAE" w:rsidP="00AD4004">
      <w:pPr>
        <w:shd w:val="clear" w:color="auto" w:fill="D9D9D9"/>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exposure</w:t>
      </w:r>
      <w:r>
        <w:t xml:space="preserve"> of worker</w:t>
      </w:r>
      <w:r w:rsidRPr="00EC788B">
        <w:t xml:space="preserve"> </w:t>
      </w:r>
      <w:r>
        <w:t xml:space="preserve"> and an </w:t>
      </w:r>
      <w:r w:rsidRPr="00F72A96">
        <w:t>exposur</w:t>
      </w:r>
      <w:r>
        <w:t xml:space="preserve">e of worker  </w:t>
      </w:r>
      <w:r>
        <w:lastRenderedPageBreak/>
        <w:t>wearing a w</w:t>
      </w:r>
      <w:r w:rsidRPr="00B9081B">
        <w:t>ork wear (</w:t>
      </w:r>
      <w:r>
        <w:t xml:space="preserve">with </w:t>
      </w:r>
      <w:r w:rsidRPr="00B9081B">
        <w:t>arms, body and legs covered)</w:t>
      </w:r>
      <w:r>
        <w:t xml:space="preserve"> is equal respectively to 29.96%  and to 3.02%  of AOEL for </w:t>
      </w:r>
      <w:proofErr w:type="spellStart"/>
      <w:r>
        <w:t>Difenconazole</w:t>
      </w:r>
      <w:proofErr w:type="spellEnd"/>
      <w:r>
        <w:t xml:space="preserve">, and to 28.28%  and to 3.17 %  of AOEL for Prothioconazole, and to 445.34% and 49.88%  of </w:t>
      </w:r>
      <w:r w:rsidRPr="00984463">
        <w:t>ARfD for Prothioconazole</w:t>
      </w:r>
      <w:r>
        <w:t xml:space="preserve"> used as AOEL for </w:t>
      </w:r>
      <w:r w:rsidRPr="00984463">
        <w:t>Prothioconazole-desthio an environmental metabolite of Prothioconazole</w:t>
      </w:r>
      <w:r>
        <w:t>.  The sum of exposures of worker  wearing a w</w:t>
      </w:r>
      <w:r w:rsidRPr="00B9081B">
        <w:t>ork wear (</w:t>
      </w:r>
      <w:r>
        <w:t xml:space="preserve">with </w:t>
      </w:r>
      <w:r w:rsidRPr="00B9081B">
        <w:t>arms, body and legs covered)</w:t>
      </w:r>
      <w:r>
        <w:t xml:space="preserve"> to both active substances and to metabolite </w:t>
      </w:r>
      <w:r w:rsidRPr="00984463">
        <w:t>Prothioconazole-desthio</w:t>
      </w:r>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worker entering for 2hrs  inspection a field of </w:t>
      </w:r>
      <w:r>
        <w:rPr>
          <w:color w:val="000000"/>
          <w:szCs w:val="20"/>
          <w:lang w:eastAsia="en-US"/>
        </w:rPr>
        <w:t>cereals</w:t>
      </w:r>
      <w:r>
        <w:t xml:space="preserve">  treated with a product </w:t>
      </w:r>
      <w:r w:rsidRPr="00D96BCA">
        <w:t>IN233C1560 / AVTAR</w:t>
      </w:r>
      <w:r w:rsidRPr="00483534">
        <w:rPr>
          <w:lang w:eastAsia="en-US"/>
        </w:rPr>
        <w:t xml:space="preserve"> </w:t>
      </w:r>
      <w:r>
        <w:t xml:space="preserve">according to its </w:t>
      </w:r>
      <w:r w:rsidRPr="00F72A96">
        <w:t xml:space="preserve"> intended use </w:t>
      </w:r>
      <w:r>
        <w:t>on cereals within</w:t>
      </w:r>
      <w:r w:rsidRPr="00F72A96">
        <w:t xml:space="preserve"> good agricultural practice.</w:t>
      </w:r>
    </w:p>
    <w:p w14:paraId="7A6BEE78" w14:textId="77777777" w:rsidR="00957BAE" w:rsidRDefault="00957BAE" w:rsidP="00AD4004">
      <w:pPr>
        <w:shd w:val="clear" w:color="auto" w:fill="D9D9D9"/>
        <w:jc w:val="both"/>
      </w:pPr>
      <w:r>
        <w:t xml:space="preserve"> </w:t>
      </w:r>
    </w:p>
    <w:p w14:paraId="19A86570" w14:textId="77777777" w:rsidR="00957BAE" w:rsidRDefault="00957BAE" w:rsidP="00AD4004">
      <w:pPr>
        <w:shd w:val="clear" w:color="auto" w:fill="D9D9D9"/>
        <w:jc w:val="both"/>
      </w:pPr>
      <w:r w:rsidRPr="00EC788B">
        <w:t xml:space="preserve">The estimation </w:t>
      </w:r>
      <w:r>
        <w:t xml:space="preserve">of potential </w:t>
      </w:r>
      <w:r w:rsidRPr="00EC788B">
        <w:t xml:space="preserve">exposure of </w:t>
      </w:r>
      <w:r>
        <w:t>worker</w:t>
      </w:r>
      <w:r w:rsidRPr="00EC788B">
        <w:t xml:space="preserve"> </w:t>
      </w:r>
      <w:r>
        <w:t>and of worker wearing a w</w:t>
      </w:r>
      <w:r w:rsidRPr="00B9081B">
        <w:t>ork wear (</w:t>
      </w:r>
      <w:r>
        <w:t xml:space="preserve">with </w:t>
      </w:r>
      <w:r w:rsidRPr="00B9081B">
        <w:t>arms, body and legs covered)</w:t>
      </w:r>
      <w:r>
        <w:t xml:space="preserve"> </w:t>
      </w:r>
      <w:r w:rsidRPr="00EC788B">
        <w:t xml:space="preserve">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oilseed rape</w:t>
      </w:r>
      <w:r>
        <w:t xml:space="preserve"> at dose of 0.6</w:t>
      </w:r>
      <w:r w:rsidRPr="00B94C45">
        <w:t xml:space="preserve"> L </w:t>
      </w:r>
      <w:r w:rsidRPr="00B32849">
        <w:t>product/ha</w:t>
      </w:r>
      <w:r>
        <w:t xml:space="preserve">, using tractor-mounted/trailed boom sprayer with drift reduction technology,  calculated with the EFSA AOEM </w:t>
      </w:r>
      <w:r w:rsidRPr="00F72A96">
        <w:t xml:space="preserve">demonstrates that a </w:t>
      </w:r>
      <w:r>
        <w:t xml:space="preserve">potential </w:t>
      </w:r>
      <w:r w:rsidRPr="00EC788B">
        <w:t xml:space="preserve">exposure </w:t>
      </w:r>
      <w:r>
        <w:t xml:space="preserve">of worker and an </w:t>
      </w:r>
      <w:r w:rsidRPr="00F72A96">
        <w:t>exposur</w:t>
      </w:r>
      <w:r>
        <w:t>e of worker  wearing a w</w:t>
      </w:r>
      <w:r w:rsidRPr="00B9081B">
        <w:t>ork wear (</w:t>
      </w:r>
      <w:r>
        <w:t xml:space="preserve">with </w:t>
      </w:r>
      <w:r w:rsidRPr="00B9081B">
        <w:t>arms, body and legs covered)</w:t>
      </w:r>
      <w:r>
        <w:t xml:space="preserve"> is equal respectively to 23.11%  and to 2.59%  of AOEL for </w:t>
      </w:r>
      <w:proofErr w:type="spellStart"/>
      <w:r>
        <w:t>Difenconazole</w:t>
      </w:r>
      <w:proofErr w:type="spellEnd"/>
      <w:r>
        <w:t xml:space="preserve">, and to 24.24 %  and to 2.71 %  of AOEL for Prothioconazole, and to 380.92% and 42.66%  of </w:t>
      </w:r>
      <w:r w:rsidRPr="00984463">
        <w:t>ARfD for Prothioconazole</w:t>
      </w:r>
      <w:r>
        <w:t xml:space="preserve"> used as AOEL for </w:t>
      </w:r>
      <w:r w:rsidRPr="00984463">
        <w:t>Prothioconazole-desthio an environmental metabolite of Prothioconazole</w:t>
      </w:r>
      <w:r>
        <w:t>.  The sum of exposures of worker  wearing a w</w:t>
      </w:r>
      <w:r w:rsidRPr="00B9081B">
        <w:t>ork wear (</w:t>
      </w:r>
      <w:r>
        <w:t xml:space="preserve">with </w:t>
      </w:r>
      <w:r w:rsidRPr="00B9081B">
        <w:t>arms, body and legs covered)</w:t>
      </w:r>
      <w:r>
        <w:t xml:space="preserve"> to both active substances and to metabolite </w:t>
      </w:r>
      <w:r w:rsidRPr="00984463">
        <w:t>Prothioconazole-desthio</w:t>
      </w:r>
      <w:r>
        <w:t xml:space="preserve"> expressed as percentage of their AOELs is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worker entering for 2hrs  inspection a field of </w:t>
      </w:r>
      <w:r>
        <w:rPr>
          <w:color w:val="000000"/>
          <w:szCs w:val="20"/>
          <w:lang w:eastAsia="en-US"/>
        </w:rPr>
        <w:t>oilseed rape</w:t>
      </w:r>
      <w:r>
        <w:t xml:space="preserve"> treated with a product </w:t>
      </w:r>
      <w:r w:rsidRPr="00D96BCA">
        <w:t>IN233C1560 / AVTAR</w:t>
      </w:r>
      <w:r w:rsidRPr="00483534">
        <w:rPr>
          <w:lang w:eastAsia="en-US"/>
        </w:rPr>
        <w:t xml:space="preserve"> </w:t>
      </w:r>
      <w:r>
        <w:t xml:space="preserve">according to its </w:t>
      </w:r>
      <w:r w:rsidRPr="00F72A96">
        <w:t xml:space="preserve"> intended use </w:t>
      </w:r>
      <w:r>
        <w:t xml:space="preserve">on </w:t>
      </w:r>
      <w:r>
        <w:rPr>
          <w:color w:val="000000"/>
          <w:szCs w:val="20"/>
          <w:lang w:eastAsia="en-US"/>
        </w:rPr>
        <w:t>oilseed rape</w:t>
      </w:r>
      <w:r>
        <w:t xml:space="preserve"> within</w:t>
      </w:r>
      <w:r w:rsidRPr="00F72A96">
        <w:t xml:space="preserve"> good agricultural practice.</w:t>
      </w:r>
    </w:p>
    <w:p w14:paraId="6C48261E" w14:textId="77777777" w:rsidR="00957BAE" w:rsidRDefault="00957BAE" w:rsidP="00AD4004">
      <w:pPr>
        <w:shd w:val="clear" w:color="auto" w:fill="D9D9D9"/>
        <w:jc w:val="both"/>
      </w:pPr>
      <w:r>
        <w:t xml:space="preserve"> </w:t>
      </w:r>
    </w:p>
    <w:p w14:paraId="26EB4217" w14:textId="77777777" w:rsidR="00957BAE" w:rsidRPr="00B9081B" w:rsidRDefault="00957BAE" w:rsidP="00AD4004">
      <w:pPr>
        <w:shd w:val="clear" w:color="auto" w:fill="D9D9D9"/>
        <w:jc w:val="both"/>
      </w:pPr>
      <w:r>
        <w:t xml:space="preserve">Summing up application of a product </w:t>
      </w:r>
      <w:r w:rsidRPr="00D96BCA">
        <w:t>IN233C1560 / AVTAR</w:t>
      </w:r>
      <w:r w:rsidRPr="00483534">
        <w:rPr>
          <w:lang w:eastAsia="en-US"/>
        </w:rPr>
        <w:t xml:space="preserve"> </w:t>
      </w:r>
      <w:r>
        <w:t xml:space="preserve">on a field of </w:t>
      </w:r>
      <w:r>
        <w:rPr>
          <w:color w:val="000000"/>
          <w:szCs w:val="20"/>
          <w:lang w:eastAsia="en-US"/>
        </w:rPr>
        <w:t xml:space="preserve">cereals </w:t>
      </w:r>
      <w:r>
        <w:t xml:space="preserve"> at dose of 0.7</w:t>
      </w:r>
      <w:r w:rsidRPr="00B94C45">
        <w:t xml:space="preserve"> L </w:t>
      </w:r>
      <w:r w:rsidRPr="00B32849">
        <w:t>product/ha</w:t>
      </w:r>
      <w:r>
        <w:t xml:space="preserve"> or on a field of oilseed rape at dose of 0.6</w:t>
      </w:r>
      <w:r w:rsidRPr="00B94C45">
        <w:t xml:space="preserve"> L </w:t>
      </w:r>
      <w:r w:rsidRPr="00B32849">
        <w:t>product/ha</w:t>
      </w:r>
      <w:r>
        <w:t xml:space="preserve">, using tractor-mounted/trailed boom sprayer with drift reduction technology in line with GAP does not pose an unacceptable health risk for worker entering a treated field for 2hrs  inspection after a spray has dried up. </w:t>
      </w:r>
    </w:p>
    <w:p w14:paraId="2A532321" w14:textId="77777777" w:rsidR="00141B58" w:rsidRPr="002D6140" w:rsidRDefault="00141B58" w:rsidP="00BE15E8">
      <w:pPr>
        <w:pStyle w:val="Nagwek3"/>
        <w:rPr>
          <w:lang w:val="en-GB"/>
        </w:rPr>
      </w:pPr>
      <w:bookmarkStart w:id="301" w:name="_Toc163118386"/>
      <w:r w:rsidRPr="002D6140">
        <w:rPr>
          <w:lang w:val="en-GB"/>
        </w:rPr>
        <w:t>Bystander and resident exposure</w:t>
      </w:r>
      <w:bookmarkEnd w:id="294"/>
      <w:bookmarkEnd w:id="295"/>
      <w:bookmarkEnd w:id="296"/>
      <w:bookmarkEnd w:id="297"/>
      <w:bookmarkEnd w:id="298"/>
      <w:bookmarkEnd w:id="299"/>
      <w:bookmarkEnd w:id="300"/>
      <w:bookmarkEnd w:id="301"/>
    </w:p>
    <w:p w14:paraId="0E544EF4" w14:textId="77777777" w:rsidR="006315DE" w:rsidRPr="006315DE" w:rsidRDefault="006315DE" w:rsidP="006315DE">
      <w:pPr>
        <w:pStyle w:val="RepStandard"/>
        <w:shd w:val="clear" w:color="auto" w:fill="FFFF00"/>
        <w:rPr>
          <w:b/>
          <w:bCs/>
          <w:i/>
          <w:iCs/>
          <w:highlight w:val="yellow"/>
        </w:rPr>
      </w:pPr>
      <w:bookmarkStart w:id="302" w:name="_Ref413932837"/>
      <w:bookmarkStart w:id="303" w:name="_Toc111951398"/>
      <w:r w:rsidRPr="006315DE">
        <w:rPr>
          <w:b/>
          <w:bCs/>
          <w:i/>
          <w:iCs/>
          <w:highlight w:val="yellow"/>
        </w:rPr>
        <w:t xml:space="preserve">Assuming 50% conversion from the parent </w:t>
      </w:r>
      <w:proofErr w:type="spellStart"/>
      <w:r w:rsidRPr="006315DE">
        <w:rPr>
          <w:b/>
          <w:bCs/>
          <w:i/>
          <w:iCs/>
          <w:highlight w:val="yellow"/>
        </w:rPr>
        <w:t>prothioconazole</w:t>
      </w:r>
      <w:proofErr w:type="spellEnd"/>
      <w:r w:rsidRPr="006315DE">
        <w:rPr>
          <w:b/>
          <w:bCs/>
          <w:i/>
          <w:iCs/>
          <w:highlight w:val="yellow"/>
        </w:rPr>
        <w:t xml:space="preserve"> to the metabolite </w:t>
      </w:r>
      <w:proofErr w:type="spellStart"/>
      <w:r w:rsidRPr="006315DE">
        <w:rPr>
          <w:b/>
          <w:bCs/>
          <w:i/>
          <w:iCs/>
          <w:highlight w:val="yellow"/>
        </w:rPr>
        <w:t>prothioconazole-desthio</w:t>
      </w:r>
      <w:proofErr w:type="spellEnd"/>
      <w:r w:rsidRPr="006315DE">
        <w:rPr>
          <w:b/>
          <w:bCs/>
          <w:i/>
          <w:iCs/>
          <w:highlight w:val="yellow"/>
        </w:rPr>
        <w:t xml:space="preserve">: </w:t>
      </w:r>
    </w:p>
    <w:p w14:paraId="5365B158" w14:textId="77777777" w:rsidR="006315DE" w:rsidRPr="006315DE" w:rsidRDefault="006315DE" w:rsidP="006315DE">
      <w:pPr>
        <w:pStyle w:val="RepStandard"/>
        <w:shd w:val="clear" w:color="auto" w:fill="FFFF00"/>
        <w:rPr>
          <w:color w:val="000000"/>
          <w:highlight w:val="yellow"/>
          <w:lang w:eastAsia="en-US"/>
        </w:rPr>
      </w:pPr>
    </w:p>
    <w:p w14:paraId="7F515A7A" w14:textId="2B5CE2B9" w:rsidR="006315DE" w:rsidRPr="006315DE" w:rsidRDefault="006315DE" w:rsidP="006315DE">
      <w:pPr>
        <w:pStyle w:val="RepStandard"/>
        <w:shd w:val="clear" w:color="auto" w:fill="FFFF00"/>
        <w:rPr>
          <w:b/>
          <w:bCs/>
          <w:color w:val="000000"/>
          <w:highlight w:val="yellow"/>
          <w:lang w:eastAsia="en-US"/>
        </w:rPr>
      </w:pPr>
      <w:r w:rsidRPr="006315DE">
        <w:rPr>
          <w:b/>
          <w:bCs/>
          <w:color w:val="000000"/>
          <w:highlight w:val="yellow"/>
          <w:lang w:eastAsia="en-US"/>
        </w:rPr>
        <w:t xml:space="preserve">Residents: </w:t>
      </w:r>
    </w:p>
    <w:p w14:paraId="26B1AAB5" w14:textId="2E513BD3" w:rsidR="006315DE" w:rsidRPr="006315DE" w:rsidRDefault="006315DE" w:rsidP="006315DE">
      <w:pPr>
        <w:jc w:val="both"/>
      </w:pPr>
      <w:r w:rsidRPr="006315DE">
        <w:rPr>
          <w:highlight w:val="yellow"/>
        </w:rPr>
        <w:t>The application of application of a product IN233C1560 / AVTAR on a field of cereals  at dose of 0.7 L product/ha or on a field of oilseed rape at dose of 0.6 L product/ha, using tractor-mounted/trailed boom sprayer without drift reduction technology in line with GAP does not pose an unacceptable health risk for residents and bystanders.</w:t>
      </w:r>
    </w:p>
    <w:p w14:paraId="6EB88697" w14:textId="77777777" w:rsidR="006315DE" w:rsidRDefault="006315DE" w:rsidP="006315DE"/>
    <w:p w14:paraId="52777A5C" w14:textId="5FC51489" w:rsidR="00E6764E" w:rsidRPr="00B32849" w:rsidRDefault="00E6764E" w:rsidP="00E6764E">
      <w:pPr>
        <w:pStyle w:val="RepLabel"/>
      </w:pPr>
      <w:r w:rsidRPr="00B32849">
        <w:t>Table </w:t>
      </w:r>
      <w:r>
        <w:fldChar w:fldCharType="begin"/>
      </w:r>
      <w:r>
        <w:instrText xml:space="preserve"> STYLEREF 2 \s </w:instrText>
      </w:r>
      <w:r>
        <w:fldChar w:fldCharType="separate"/>
      </w:r>
      <w:r>
        <w:rPr>
          <w:noProof/>
        </w:rPr>
        <w:t>3.4</w:t>
      </w:r>
      <w:r>
        <w:fldChar w:fldCharType="end"/>
      </w:r>
      <w:r>
        <w:noBreakHyphen/>
      </w:r>
      <w:r>
        <w:fldChar w:fldCharType="begin"/>
      </w:r>
      <w:r>
        <w:instrText xml:space="preserve"> SEQ Table \* ARABIC \s 2 </w:instrText>
      </w:r>
      <w:r>
        <w:fldChar w:fldCharType="separate"/>
      </w:r>
      <w:r>
        <w:rPr>
          <w:noProof/>
        </w:rPr>
        <w:t>8</w:t>
      </w:r>
      <w:r>
        <w:fldChar w:fldCharType="end"/>
      </w:r>
      <w:bookmarkEnd w:id="302"/>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82"/>
        <w:gridCol w:w="7064"/>
      </w:tblGrid>
      <w:tr w:rsidR="00E6764E" w:rsidRPr="00B32849" w14:paraId="410A5914" w14:textId="77777777" w:rsidTr="00FB1E28">
        <w:tc>
          <w:tcPr>
            <w:tcW w:w="1221" w:type="pct"/>
          </w:tcPr>
          <w:p w14:paraId="4C9DFF4D" w14:textId="77777777" w:rsidR="00E6764E" w:rsidRPr="00B32849" w:rsidRDefault="00E6764E" w:rsidP="00FB1E28">
            <w:pPr>
              <w:pStyle w:val="RepTable"/>
            </w:pPr>
            <w:bookmarkStart w:id="304" w:name="_Toc240611806"/>
            <w:r w:rsidRPr="00B32849">
              <w:t>Critical use(s)</w:t>
            </w:r>
          </w:p>
        </w:tc>
        <w:tc>
          <w:tcPr>
            <w:tcW w:w="3779" w:type="pct"/>
          </w:tcPr>
          <w:p w14:paraId="64580BAE" w14:textId="77777777" w:rsidR="00E6764E" w:rsidRPr="00184251" w:rsidRDefault="00E6764E" w:rsidP="00FB1E28">
            <w:pPr>
              <w:pStyle w:val="RepTable"/>
            </w:pPr>
            <w:r w:rsidRPr="00184251">
              <w:t>Cereal (</w:t>
            </w:r>
            <w:r>
              <w:t>max 0.7 L of AVTAR/ha per application)</w:t>
            </w:r>
          </w:p>
          <w:p w14:paraId="20C502D5" w14:textId="77777777" w:rsidR="00E6764E" w:rsidRPr="004759F1" w:rsidRDefault="00E6764E" w:rsidP="00FB1E28">
            <w:pPr>
              <w:pStyle w:val="RepTable"/>
            </w:pPr>
            <w:r w:rsidRPr="00184251">
              <w:t>Oilseed</w:t>
            </w:r>
            <w:r>
              <w:t xml:space="preserve"> rape</w:t>
            </w:r>
            <w:r w:rsidRPr="00184251">
              <w:t xml:space="preserve"> </w:t>
            </w:r>
            <w:r>
              <w:t>(max 0.6 L of AVTAR/ha per application)</w:t>
            </w:r>
            <w:r w:rsidRPr="00184251">
              <w:t xml:space="preserve"> </w:t>
            </w:r>
          </w:p>
        </w:tc>
      </w:tr>
      <w:tr w:rsidR="00E6764E" w:rsidRPr="00B32849" w14:paraId="08497C9A" w14:textId="77777777" w:rsidTr="00FB1E28">
        <w:tc>
          <w:tcPr>
            <w:tcW w:w="1221" w:type="pct"/>
          </w:tcPr>
          <w:p w14:paraId="45083AD8" w14:textId="77777777" w:rsidR="00E6764E" w:rsidRPr="00B32849" w:rsidRDefault="00E6764E" w:rsidP="00FB1E28">
            <w:pPr>
              <w:pStyle w:val="RepTable"/>
            </w:pPr>
            <w:r w:rsidRPr="00B32849">
              <w:t>Model</w:t>
            </w:r>
          </w:p>
        </w:tc>
        <w:tc>
          <w:tcPr>
            <w:tcW w:w="3779" w:type="pct"/>
          </w:tcPr>
          <w:p w14:paraId="67C63D7E" w14:textId="77777777" w:rsidR="00E6764E" w:rsidRPr="00185D58" w:rsidRDefault="00E6764E" w:rsidP="00FB1E28">
            <w:pPr>
              <w:pStyle w:val="RepTable"/>
            </w:pPr>
            <w:r w:rsidRPr="00185D58">
              <w:t>Guidance on the assessment of exposure of operators, workers, residents and bystanders in risk assessment for plant protection products; EFSA Journal 2014;12(10):3874</w:t>
            </w:r>
          </w:p>
          <w:p w14:paraId="3B32007D" w14:textId="77777777" w:rsidR="00E6764E" w:rsidRPr="007F085C" w:rsidRDefault="00E6764E" w:rsidP="00FB1E28">
            <w:pPr>
              <w:pStyle w:val="RepTable"/>
              <w:tabs>
                <w:tab w:val="left" w:pos="720"/>
              </w:tabs>
              <w:rPr>
                <w:bCs/>
                <w:szCs w:val="20"/>
              </w:rPr>
            </w:pPr>
            <w:r w:rsidRPr="00185D58">
              <w:t>calculator version: 30/03/2015</w:t>
            </w:r>
          </w:p>
        </w:tc>
      </w:tr>
    </w:tbl>
    <w:p w14:paraId="1AEEA443" w14:textId="77777777" w:rsidR="006315DE" w:rsidRDefault="006315DE" w:rsidP="00E6764E">
      <w:pPr>
        <w:pStyle w:val="RepLabel"/>
      </w:pPr>
      <w:bookmarkStart w:id="305" w:name="_Ref448305763"/>
      <w:bookmarkStart w:id="306" w:name="_Ref92283076"/>
    </w:p>
    <w:p w14:paraId="0431821E" w14:textId="77777777" w:rsidR="006315DE" w:rsidRDefault="006315DE">
      <w:pPr>
        <w:rPr>
          <w:b/>
          <w:bCs/>
        </w:rPr>
      </w:pPr>
      <w:r>
        <w:br w:type="page"/>
      </w:r>
    </w:p>
    <w:p w14:paraId="063DD479" w14:textId="50205A35" w:rsidR="00E6764E" w:rsidRDefault="00E6764E" w:rsidP="00E6764E">
      <w:pPr>
        <w:pStyle w:val="RepLabel"/>
      </w:pPr>
      <w:r w:rsidRPr="007545B2">
        <w:lastRenderedPageBreak/>
        <w:t>Table </w:t>
      </w:r>
      <w:r w:rsidRPr="007545B2">
        <w:fldChar w:fldCharType="begin"/>
      </w:r>
      <w:r w:rsidRPr="007545B2">
        <w:instrText xml:space="preserve"> STYLEREF 2 \s </w:instrText>
      </w:r>
      <w:r w:rsidRPr="007545B2">
        <w:fldChar w:fldCharType="separate"/>
      </w:r>
      <w:r>
        <w:rPr>
          <w:noProof/>
        </w:rPr>
        <w:t>3.4</w:t>
      </w:r>
      <w:r w:rsidRPr="007545B2">
        <w:fldChar w:fldCharType="end"/>
      </w:r>
      <w:r w:rsidRPr="007545B2">
        <w:noBreakHyphen/>
      </w:r>
      <w:r w:rsidRPr="007545B2">
        <w:fldChar w:fldCharType="begin"/>
      </w:r>
      <w:r w:rsidRPr="007545B2">
        <w:instrText xml:space="preserve"> SEQ Table \* ARABIC \s 2 </w:instrText>
      </w:r>
      <w:r w:rsidRPr="007545B2">
        <w:fldChar w:fldCharType="separate"/>
      </w:r>
      <w:r>
        <w:rPr>
          <w:noProof/>
        </w:rPr>
        <w:t>9</w:t>
      </w:r>
      <w:r w:rsidRPr="007545B2">
        <w:fldChar w:fldCharType="end"/>
      </w:r>
      <w:bookmarkEnd w:id="305"/>
      <w:r w:rsidRPr="007545B2">
        <w:t>:</w:t>
      </w:r>
      <w:r w:rsidRPr="007545B2">
        <w:tab/>
        <w:t xml:space="preserve">Estimated resident </w:t>
      </w:r>
      <w:r w:rsidRPr="007F085C">
        <w:t>exposure (</w:t>
      </w:r>
      <w:r>
        <w:t xml:space="preserve">long term </w:t>
      </w:r>
      <w:r w:rsidRPr="007F085C">
        <w:t>exposure)</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CellMar>
          <w:top w:w="57" w:type="dxa"/>
          <w:left w:w="57" w:type="dxa"/>
          <w:bottom w:w="57" w:type="dxa"/>
          <w:right w:w="57" w:type="dxa"/>
        </w:tblCellMar>
        <w:tblLook w:val="01E0" w:firstRow="1" w:lastRow="1" w:firstColumn="1" w:lastColumn="1" w:noHBand="0" w:noVBand="0"/>
      </w:tblPr>
      <w:tblGrid>
        <w:gridCol w:w="999"/>
        <w:gridCol w:w="1481"/>
        <w:gridCol w:w="1369"/>
        <w:gridCol w:w="933"/>
        <w:gridCol w:w="1350"/>
        <w:gridCol w:w="934"/>
        <w:gridCol w:w="1351"/>
        <w:gridCol w:w="929"/>
      </w:tblGrid>
      <w:tr w:rsidR="006F57F0" w:rsidRPr="00AD1D01" w14:paraId="25E2EFF5" w14:textId="77777777" w:rsidTr="00E50DC6">
        <w:tc>
          <w:tcPr>
            <w:tcW w:w="536" w:type="pct"/>
            <w:shd w:val="clear" w:color="auto" w:fill="F2F2F2"/>
          </w:tcPr>
          <w:p w14:paraId="0D0CE619" w14:textId="77777777" w:rsidR="006F57F0" w:rsidRPr="00AD1D01" w:rsidRDefault="006F57F0" w:rsidP="00E50DC6">
            <w:pPr>
              <w:rPr>
                <w:sz w:val="20"/>
                <w:szCs w:val="20"/>
                <w:lang w:val="en-GB"/>
              </w:rPr>
            </w:pPr>
          </w:p>
        </w:tc>
        <w:tc>
          <w:tcPr>
            <w:tcW w:w="782" w:type="pct"/>
            <w:shd w:val="clear" w:color="auto" w:fill="F2F2F2"/>
          </w:tcPr>
          <w:p w14:paraId="42E41324" w14:textId="77777777" w:rsidR="006F57F0" w:rsidRPr="00AD1D01" w:rsidRDefault="006F57F0" w:rsidP="00E50DC6">
            <w:pPr>
              <w:pStyle w:val="RepTableHeader"/>
              <w:jc w:val="center"/>
              <w:rPr>
                <w:lang w:val="en-GB"/>
              </w:rPr>
            </w:pPr>
          </w:p>
        </w:tc>
        <w:tc>
          <w:tcPr>
            <w:tcW w:w="1235" w:type="pct"/>
            <w:gridSpan w:val="2"/>
            <w:shd w:val="clear" w:color="auto" w:fill="F2F2F2"/>
            <w:vAlign w:val="center"/>
          </w:tcPr>
          <w:p w14:paraId="42BF1F8C" w14:textId="77777777" w:rsidR="006F57F0" w:rsidRPr="00AD1D01" w:rsidRDefault="006F57F0" w:rsidP="00E50DC6">
            <w:pPr>
              <w:pStyle w:val="RepTableHeader"/>
              <w:jc w:val="center"/>
              <w:rPr>
                <w:lang w:val="en-GB"/>
              </w:rPr>
            </w:pPr>
            <w:r w:rsidRPr="00AD1D01">
              <w:rPr>
                <w:lang w:val="en-GB"/>
              </w:rPr>
              <w:t>Difenoconazole</w:t>
            </w:r>
          </w:p>
        </w:tc>
        <w:tc>
          <w:tcPr>
            <w:tcW w:w="1225" w:type="pct"/>
            <w:gridSpan w:val="2"/>
            <w:shd w:val="clear" w:color="auto" w:fill="F2F2F2"/>
            <w:vAlign w:val="center"/>
          </w:tcPr>
          <w:p w14:paraId="392A2509" w14:textId="77777777" w:rsidR="006F57F0" w:rsidRPr="00AD1D01" w:rsidRDefault="006F57F0" w:rsidP="00E50DC6">
            <w:pPr>
              <w:pStyle w:val="RepTableHeader"/>
              <w:jc w:val="center"/>
              <w:rPr>
                <w:lang w:val="en-GB"/>
              </w:rPr>
            </w:pPr>
            <w:r w:rsidRPr="00AD1D01">
              <w:rPr>
                <w:lang w:val="en-GB"/>
              </w:rPr>
              <w:t>Prothioconazole</w:t>
            </w:r>
          </w:p>
        </w:tc>
        <w:tc>
          <w:tcPr>
            <w:tcW w:w="1222" w:type="pct"/>
            <w:gridSpan w:val="2"/>
            <w:shd w:val="clear" w:color="auto" w:fill="F2F2F2"/>
            <w:vAlign w:val="center"/>
          </w:tcPr>
          <w:p w14:paraId="20DBA8AE" w14:textId="77777777" w:rsidR="006F57F0" w:rsidRPr="00AD1D01" w:rsidRDefault="006F57F0" w:rsidP="00E50DC6">
            <w:pPr>
              <w:spacing w:before="100" w:beforeAutospacing="1" w:after="100" w:afterAutospacing="1"/>
              <w:jc w:val="center"/>
              <w:rPr>
                <w:b/>
                <w:sz w:val="20"/>
                <w:szCs w:val="20"/>
                <w:lang w:val="fr-BE" w:eastAsia="fr-BE"/>
              </w:rPr>
            </w:pPr>
            <w:r w:rsidRPr="00AD1D01">
              <w:rPr>
                <w:b/>
                <w:sz w:val="20"/>
                <w:szCs w:val="20"/>
                <w:lang w:val="en-GB"/>
              </w:rPr>
              <w:t>Prothioconazole-desthio</w:t>
            </w:r>
          </w:p>
        </w:tc>
      </w:tr>
      <w:tr w:rsidR="006F57F0" w:rsidRPr="00AD1D01" w14:paraId="1F5C63B3" w14:textId="77777777" w:rsidTr="00E50DC6">
        <w:tc>
          <w:tcPr>
            <w:tcW w:w="536" w:type="pct"/>
            <w:shd w:val="clear" w:color="auto" w:fill="F2F2F2"/>
          </w:tcPr>
          <w:p w14:paraId="0E1C4E31" w14:textId="77777777" w:rsidR="006F57F0" w:rsidRPr="00AD1D01" w:rsidRDefault="006F57F0" w:rsidP="00E50DC6">
            <w:pPr>
              <w:pStyle w:val="RepTableHeader"/>
              <w:rPr>
                <w:lang w:val="en-GB"/>
              </w:rPr>
            </w:pPr>
            <w:r w:rsidRPr="00AD1D01">
              <w:rPr>
                <w:lang w:val="en-GB"/>
              </w:rPr>
              <w:t>Model data</w:t>
            </w:r>
          </w:p>
        </w:tc>
        <w:tc>
          <w:tcPr>
            <w:tcW w:w="782" w:type="pct"/>
            <w:shd w:val="clear" w:color="auto" w:fill="F2F2F2"/>
          </w:tcPr>
          <w:p w14:paraId="6EF06C83" w14:textId="77777777" w:rsidR="006F57F0" w:rsidRPr="00AD1D01" w:rsidRDefault="006F57F0" w:rsidP="00E50DC6">
            <w:pPr>
              <w:pStyle w:val="RepTableHeader"/>
              <w:jc w:val="center"/>
              <w:rPr>
                <w:lang w:val="en-GB"/>
              </w:rPr>
            </w:pPr>
          </w:p>
        </w:tc>
        <w:tc>
          <w:tcPr>
            <w:tcW w:w="734" w:type="pct"/>
            <w:shd w:val="clear" w:color="auto" w:fill="F2F2F2"/>
          </w:tcPr>
          <w:p w14:paraId="187FDF12" w14:textId="77777777" w:rsidR="006F57F0" w:rsidRPr="00AD1D01" w:rsidRDefault="006F57F0" w:rsidP="00E50DC6">
            <w:pPr>
              <w:pStyle w:val="RepTableHeader"/>
              <w:jc w:val="center"/>
              <w:rPr>
                <w:lang w:val="en-GB"/>
              </w:rPr>
            </w:pPr>
            <w:r w:rsidRPr="00AD1D01">
              <w:rPr>
                <w:lang w:val="en-GB"/>
              </w:rPr>
              <w:t>Total absorbed dose (mg/kg bw/day)</w:t>
            </w:r>
          </w:p>
        </w:tc>
        <w:tc>
          <w:tcPr>
            <w:tcW w:w="501" w:type="pct"/>
            <w:shd w:val="clear" w:color="auto" w:fill="F2F2F2"/>
          </w:tcPr>
          <w:p w14:paraId="7C9D6437" w14:textId="77777777" w:rsidR="006F57F0" w:rsidRPr="00AD1D01" w:rsidRDefault="006F57F0" w:rsidP="00E50DC6">
            <w:pPr>
              <w:pStyle w:val="RepTableHeader"/>
              <w:jc w:val="center"/>
              <w:rPr>
                <w:lang w:val="en-GB"/>
              </w:rPr>
            </w:pPr>
            <w:r w:rsidRPr="00AD1D01">
              <w:rPr>
                <w:lang w:val="en-GB"/>
              </w:rPr>
              <w:t>% of systemic AOEL</w:t>
            </w:r>
          </w:p>
        </w:tc>
        <w:tc>
          <w:tcPr>
            <w:tcW w:w="724" w:type="pct"/>
            <w:shd w:val="clear" w:color="auto" w:fill="F2F2F2"/>
          </w:tcPr>
          <w:p w14:paraId="3D1A9867" w14:textId="77777777" w:rsidR="006F57F0" w:rsidRPr="00AD1D01" w:rsidRDefault="006F57F0" w:rsidP="00E50DC6">
            <w:pPr>
              <w:pStyle w:val="RepTableHeader"/>
              <w:jc w:val="center"/>
              <w:rPr>
                <w:lang w:val="en-GB"/>
              </w:rPr>
            </w:pPr>
            <w:r w:rsidRPr="00AD1D01">
              <w:rPr>
                <w:lang w:val="en-GB"/>
              </w:rPr>
              <w:t>Total absorbed dose (mg/kg bw/day)</w:t>
            </w:r>
          </w:p>
        </w:tc>
        <w:tc>
          <w:tcPr>
            <w:tcW w:w="501" w:type="pct"/>
            <w:shd w:val="clear" w:color="auto" w:fill="F2F2F2"/>
          </w:tcPr>
          <w:p w14:paraId="40557C03" w14:textId="77777777" w:rsidR="006F57F0" w:rsidRPr="00AD1D01" w:rsidRDefault="006F57F0" w:rsidP="00E50DC6">
            <w:pPr>
              <w:pStyle w:val="RepTableHeader"/>
              <w:jc w:val="center"/>
              <w:rPr>
                <w:lang w:val="en-GB"/>
              </w:rPr>
            </w:pPr>
            <w:r w:rsidRPr="00AD1D01">
              <w:rPr>
                <w:lang w:val="en-GB"/>
              </w:rPr>
              <w:t>% of systemic AOEL</w:t>
            </w:r>
          </w:p>
        </w:tc>
        <w:tc>
          <w:tcPr>
            <w:tcW w:w="724" w:type="pct"/>
            <w:shd w:val="clear" w:color="auto" w:fill="F2F2F2"/>
          </w:tcPr>
          <w:p w14:paraId="2A835BB4" w14:textId="77777777" w:rsidR="006F57F0" w:rsidRPr="00AD1D01" w:rsidRDefault="006F57F0" w:rsidP="00E50DC6">
            <w:pPr>
              <w:pStyle w:val="RepTableHeader"/>
              <w:jc w:val="center"/>
              <w:rPr>
                <w:lang w:val="en-GB"/>
              </w:rPr>
            </w:pPr>
            <w:r w:rsidRPr="00AD1D01">
              <w:rPr>
                <w:lang w:val="en-GB"/>
              </w:rPr>
              <w:t>Total absorbed dose (mg/kg bw/day)</w:t>
            </w:r>
          </w:p>
        </w:tc>
        <w:tc>
          <w:tcPr>
            <w:tcW w:w="498" w:type="pct"/>
            <w:shd w:val="clear" w:color="auto" w:fill="F2F2F2"/>
          </w:tcPr>
          <w:p w14:paraId="0C61CF5A" w14:textId="77777777" w:rsidR="006F57F0" w:rsidRPr="00AD1D01" w:rsidRDefault="006F57F0" w:rsidP="00E50DC6">
            <w:pPr>
              <w:pStyle w:val="RepTableHeader"/>
              <w:jc w:val="center"/>
              <w:rPr>
                <w:lang w:val="en-GB"/>
              </w:rPr>
            </w:pPr>
            <w:r w:rsidRPr="00AD1D01">
              <w:rPr>
                <w:lang w:val="en-GB"/>
              </w:rPr>
              <w:t>% of systemic AOEL</w:t>
            </w:r>
          </w:p>
        </w:tc>
      </w:tr>
      <w:tr w:rsidR="006F57F0" w:rsidRPr="00AD1D01" w14:paraId="1E8C9E7B" w14:textId="77777777" w:rsidTr="00E50DC6">
        <w:tc>
          <w:tcPr>
            <w:tcW w:w="5000" w:type="pct"/>
            <w:gridSpan w:val="8"/>
            <w:shd w:val="clear" w:color="auto" w:fill="F2F2F2"/>
          </w:tcPr>
          <w:p w14:paraId="36697FC0" w14:textId="77777777" w:rsidR="006F57F0" w:rsidRPr="00AD1D01" w:rsidRDefault="006F57F0" w:rsidP="00E50DC6">
            <w:pPr>
              <w:pStyle w:val="RepTable"/>
              <w:rPr>
                <w:szCs w:val="20"/>
              </w:rPr>
            </w:pPr>
            <w:r w:rsidRPr="00AD1D01">
              <w:rPr>
                <w:szCs w:val="20"/>
              </w:rPr>
              <w:t>Tractor mounted boom spray application outdoors to low crops</w:t>
            </w:r>
          </w:p>
          <w:p w14:paraId="0856CBA9" w14:textId="77777777" w:rsidR="006F57F0" w:rsidRPr="00AD1D01" w:rsidRDefault="006F57F0" w:rsidP="00E50DC6">
            <w:pPr>
              <w:widowControl w:val="0"/>
              <w:rPr>
                <w:noProof/>
                <w:sz w:val="20"/>
                <w:szCs w:val="20"/>
                <w:lang w:val="en-GB"/>
              </w:rPr>
            </w:pPr>
            <w:r w:rsidRPr="00AD1D01">
              <w:rPr>
                <w:noProof/>
                <w:sz w:val="20"/>
                <w:szCs w:val="20"/>
                <w:lang w:val="en-GB"/>
              </w:rPr>
              <w:t>Buffer zone: 2-3 (m)</w:t>
            </w:r>
          </w:p>
          <w:p w14:paraId="04CFBCE2" w14:textId="77777777" w:rsidR="006F57F0" w:rsidRPr="00AD1D01" w:rsidRDefault="006F57F0" w:rsidP="00E50DC6">
            <w:pPr>
              <w:widowControl w:val="0"/>
              <w:rPr>
                <w:noProof/>
                <w:sz w:val="20"/>
                <w:szCs w:val="20"/>
                <w:lang w:val="en-GB"/>
              </w:rPr>
            </w:pPr>
            <w:r w:rsidRPr="00AD1D01">
              <w:rPr>
                <w:noProof/>
                <w:sz w:val="20"/>
                <w:szCs w:val="20"/>
                <w:lang w:val="en-GB"/>
              </w:rPr>
              <w:t>Drift reduction technology: yes</w:t>
            </w:r>
          </w:p>
          <w:p w14:paraId="308DDD34" w14:textId="77777777" w:rsidR="006F57F0" w:rsidRPr="00AD1D01" w:rsidRDefault="006F57F0" w:rsidP="00E50DC6">
            <w:pPr>
              <w:keepNext/>
              <w:widowControl w:val="0"/>
              <w:rPr>
                <w:noProof/>
                <w:sz w:val="20"/>
                <w:szCs w:val="20"/>
                <w:lang w:val="en-GB"/>
              </w:rPr>
            </w:pPr>
            <w:r w:rsidRPr="00AD1D01">
              <w:rPr>
                <w:noProof/>
                <w:sz w:val="20"/>
                <w:szCs w:val="20"/>
                <w:lang w:val="en-GB"/>
              </w:rPr>
              <w:t>DT</w:t>
            </w:r>
            <w:r w:rsidRPr="00AD1D01">
              <w:rPr>
                <w:noProof/>
                <w:sz w:val="20"/>
                <w:szCs w:val="20"/>
                <w:vertAlign w:val="subscript"/>
                <w:lang w:val="en-GB"/>
              </w:rPr>
              <w:t>50</w:t>
            </w:r>
            <w:r w:rsidRPr="00AD1D01">
              <w:rPr>
                <w:noProof/>
                <w:sz w:val="20"/>
                <w:szCs w:val="20"/>
                <w:lang w:val="en-GB"/>
              </w:rPr>
              <w:t>: 30 days</w:t>
            </w:r>
          </w:p>
          <w:p w14:paraId="4D6BE915" w14:textId="77777777" w:rsidR="006F57F0" w:rsidRPr="00AD1D01" w:rsidRDefault="006F57F0" w:rsidP="00E50DC6">
            <w:pPr>
              <w:widowControl w:val="0"/>
              <w:rPr>
                <w:noProof/>
                <w:sz w:val="20"/>
                <w:szCs w:val="20"/>
              </w:rPr>
            </w:pPr>
            <w:r w:rsidRPr="00AD1D01">
              <w:rPr>
                <w:noProof/>
                <w:sz w:val="20"/>
                <w:szCs w:val="20"/>
              </w:rPr>
              <w:t>DFR: 3 µg/cm</w:t>
            </w:r>
            <w:r w:rsidRPr="00AD1D01">
              <w:rPr>
                <w:noProof/>
                <w:sz w:val="20"/>
                <w:szCs w:val="20"/>
                <w:vertAlign w:val="superscript"/>
              </w:rPr>
              <w:t>2</w:t>
            </w:r>
            <w:r w:rsidRPr="00AD1D01">
              <w:rPr>
                <w:noProof/>
                <w:sz w:val="20"/>
                <w:szCs w:val="20"/>
              </w:rPr>
              <w:t>/kg a.s./ha</w:t>
            </w:r>
          </w:p>
          <w:p w14:paraId="3FD9B8A0" w14:textId="77777777" w:rsidR="006F57F0" w:rsidRPr="00AD1D01" w:rsidRDefault="006F57F0" w:rsidP="00E50DC6">
            <w:pPr>
              <w:pStyle w:val="RepTable"/>
              <w:rPr>
                <w:szCs w:val="20"/>
              </w:rPr>
            </w:pPr>
            <w:r w:rsidRPr="00AD1D01">
              <w:rPr>
                <w:szCs w:val="20"/>
              </w:rPr>
              <w:t xml:space="preserve">Interval between treatments: 14 days </w:t>
            </w:r>
          </w:p>
        </w:tc>
      </w:tr>
      <w:tr w:rsidR="006F57F0" w:rsidRPr="00AD1D01" w14:paraId="4403787D" w14:textId="77777777" w:rsidTr="00E50DC6">
        <w:tc>
          <w:tcPr>
            <w:tcW w:w="5000" w:type="pct"/>
            <w:gridSpan w:val="8"/>
            <w:shd w:val="clear" w:color="auto" w:fill="F2F2F2"/>
          </w:tcPr>
          <w:p w14:paraId="13A88BAF" w14:textId="77777777" w:rsidR="006F57F0" w:rsidRPr="00AD1D01" w:rsidRDefault="006F57F0" w:rsidP="00E50DC6">
            <w:pPr>
              <w:pStyle w:val="RepTable"/>
              <w:rPr>
                <w:szCs w:val="20"/>
                <w:lang w:val="es-419"/>
              </w:rPr>
            </w:pPr>
            <w:r w:rsidRPr="00AD1D01">
              <w:rPr>
                <w:szCs w:val="20"/>
              </w:rPr>
              <w:t>Cereals</w:t>
            </w:r>
          </w:p>
        </w:tc>
      </w:tr>
      <w:tr w:rsidR="006F57F0" w:rsidRPr="00AD1D01" w14:paraId="0805EB83" w14:textId="77777777" w:rsidTr="00E50DC6">
        <w:tc>
          <w:tcPr>
            <w:tcW w:w="1318" w:type="pct"/>
            <w:gridSpan w:val="2"/>
            <w:shd w:val="clear" w:color="auto" w:fill="F2F2F2"/>
          </w:tcPr>
          <w:p w14:paraId="54322AED" w14:textId="77777777" w:rsidR="006F57F0" w:rsidRPr="00AD1D01" w:rsidRDefault="006F57F0" w:rsidP="00E50DC6">
            <w:pPr>
              <w:pStyle w:val="RepTable"/>
              <w:rPr>
                <w:szCs w:val="20"/>
              </w:rPr>
            </w:pPr>
            <w:r w:rsidRPr="00AD1D01">
              <w:rPr>
                <w:szCs w:val="20"/>
              </w:rPr>
              <w:t>Number of applications and application rate</w:t>
            </w:r>
          </w:p>
        </w:tc>
        <w:tc>
          <w:tcPr>
            <w:tcW w:w="1235" w:type="pct"/>
            <w:gridSpan w:val="2"/>
            <w:shd w:val="clear" w:color="auto" w:fill="F2F2F2"/>
            <w:vAlign w:val="center"/>
          </w:tcPr>
          <w:p w14:paraId="23A5A5EF" w14:textId="77777777" w:rsidR="006F57F0" w:rsidRPr="00AD1D01" w:rsidRDefault="006F57F0" w:rsidP="00E50DC6">
            <w:pPr>
              <w:pStyle w:val="RepTable"/>
              <w:jc w:val="center"/>
              <w:rPr>
                <w:szCs w:val="20"/>
                <w:lang w:val="es-419"/>
              </w:rPr>
            </w:pPr>
            <w:r w:rsidRPr="00AD1D01">
              <w:rPr>
                <w:szCs w:val="20"/>
                <w:lang w:val="es-419"/>
              </w:rPr>
              <w:t>2 x 0.091kg a.s./ha</w:t>
            </w:r>
          </w:p>
        </w:tc>
        <w:tc>
          <w:tcPr>
            <w:tcW w:w="1225" w:type="pct"/>
            <w:gridSpan w:val="2"/>
            <w:shd w:val="clear" w:color="auto" w:fill="F2F2F2"/>
            <w:vAlign w:val="center"/>
          </w:tcPr>
          <w:p w14:paraId="24DB8184" w14:textId="77777777" w:rsidR="006F57F0" w:rsidRPr="00AD1D01" w:rsidRDefault="006F57F0" w:rsidP="00E50DC6">
            <w:pPr>
              <w:pStyle w:val="RepTable"/>
              <w:jc w:val="center"/>
              <w:rPr>
                <w:szCs w:val="20"/>
                <w:lang w:val="es-419"/>
              </w:rPr>
            </w:pPr>
            <w:r w:rsidRPr="00AD1D01">
              <w:rPr>
                <w:szCs w:val="20"/>
                <w:lang w:val="es-419"/>
              </w:rPr>
              <w:t>2 x 0.175 kg a.s./ha</w:t>
            </w:r>
          </w:p>
        </w:tc>
        <w:tc>
          <w:tcPr>
            <w:tcW w:w="1222" w:type="pct"/>
            <w:gridSpan w:val="2"/>
            <w:shd w:val="clear" w:color="auto" w:fill="F2F2F2"/>
            <w:vAlign w:val="center"/>
          </w:tcPr>
          <w:p w14:paraId="14046791" w14:textId="77777777" w:rsidR="006F57F0" w:rsidRPr="00AD1D01" w:rsidRDefault="006F57F0" w:rsidP="00E50DC6">
            <w:pPr>
              <w:pStyle w:val="RepTable"/>
              <w:jc w:val="center"/>
              <w:rPr>
                <w:szCs w:val="20"/>
                <w:lang w:val="es-419"/>
              </w:rPr>
            </w:pPr>
            <w:r w:rsidRPr="00AD1D01">
              <w:rPr>
                <w:szCs w:val="20"/>
                <w:lang w:val="es-419"/>
              </w:rPr>
              <w:t>2 x 0.159 kg a.s./ha</w:t>
            </w:r>
          </w:p>
        </w:tc>
      </w:tr>
      <w:tr w:rsidR="006F57F0" w:rsidRPr="00AD1D01" w14:paraId="08758F6A" w14:textId="77777777" w:rsidTr="00E50DC6">
        <w:tc>
          <w:tcPr>
            <w:tcW w:w="536" w:type="pct"/>
            <w:vMerge w:val="restart"/>
            <w:shd w:val="clear" w:color="auto" w:fill="F2F2F2"/>
          </w:tcPr>
          <w:p w14:paraId="6628BF27" w14:textId="77777777" w:rsidR="006F57F0" w:rsidRPr="00AD1D01" w:rsidRDefault="006F57F0" w:rsidP="00E50DC6">
            <w:pPr>
              <w:pStyle w:val="RepTable"/>
              <w:rPr>
                <w:szCs w:val="20"/>
              </w:rPr>
            </w:pPr>
            <w:r w:rsidRPr="00AD1D01">
              <w:rPr>
                <w:szCs w:val="20"/>
              </w:rPr>
              <w:t>Resident child</w:t>
            </w:r>
          </w:p>
          <w:p w14:paraId="443A2EB5" w14:textId="77777777" w:rsidR="006F57F0" w:rsidRPr="00AD1D01" w:rsidRDefault="006F57F0" w:rsidP="00E50DC6">
            <w:pPr>
              <w:pStyle w:val="RepTable"/>
              <w:rPr>
                <w:szCs w:val="20"/>
              </w:rPr>
            </w:pPr>
            <w:r w:rsidRPr="00AD1D01">
              <w:rPr>
                <w:szCs w:val="20"/>
              </w:rPr>
              <w:t>Body weight: 10 kg</w:t>
            </w:r>
          </w:p>
        </w:tc>
        <w:tc>
          <w:tcPr>
            <w:tcW w:w="782" w:type="pct"/>
            <w:shd w:val="clear" w:color="auto" w:fill="F2F2F2"/>
          </w:tcPr>
          <w:p w14:paraId="071EB30B" w14:textId="77777777" w:rsidR="006F57F0" w:rsidRPr="00AD1D01" w:rsidRDefault="006F57F0" w:rsidP="00E50DC6">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4" w:type="pct"/>
            <w:shd w:val="clear" w:color="auto" w:fill="F2F2F2"/>
          </w:tcPr>
          <w:p w14:paraId="3FC765F1" w14:textId="77777777" w:rsidR="006F57F0" w:rsidRPr="00AD1D01" w:rsidRDefault="006F57F0" w:rsidP="00E50DC6">
            <w:pPr>
              <w:jc w:val="center"/>
              <w:rPr>
                <w:sz w:val="20"/>
                <w:szCs w:val="20"/>
                <w:lang w:val="fr-BE"/>
              </w:rPr>
            </w:pPr>
            <w:r w:rsidRPr="00AD1D01">
              <w:rPr>
                <w:sz w:val="20"/>
                <w:szCs w:val="20"/>
                <w:lang w:val="fr-BE"/>
              </w:rPr>
              <w:t>0.0027</w:t>
            </w:r>
          </w:p>
        </w:tc>
        <w:tc>
          <w:tcPr>
            <w:tcW w:w="501" w:type="pct"/>
            <w:shd w:val="clear" w:color="auto" w:fill="F2F2F2"/>
          </w:tcPr>
          <w:p w14:paraId="5F9EAA30"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1.68</w:t>
            </w:r>
          </w:p>
        </w:tc>
        <w:tc>
          <w:tcPr>
            <w:tcW w:w="724" w:type="pct"/>
            <w:shd w:val="clear" w:color="auto" w:fill="F2F2F2"/>
          </w:tcPr>
          <w:p w14:paraId="64F3D2E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0.0033</w:t>
            </w:r>
          </w:p>
        </w:tc>
        <w:tc>
          <w:tcPr>
            <w:tcW w:w="501" w:type="pct"/>
            <w:shd w:val="clear" w:color="auto" w:fill="F2F2F2"/>
          </w:tcPr>
          <w:p w14:paraId="78EE84C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1.65</w:t>
            </w:r>
          </w:p>
        </w:tc>
        <w:tc>
          <w:tcPr>
            <w:tcW w:w="724" w:type="pct"/>
            <w:shd w:val="clear" w:color="auto" w:fill="F2F2F2"/>
          </w:tcPr>
          <w:p w14:paraId="71682A6B"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0.0007</w:t>
            </w:r>
          </w:p>
        </w:tc>
        <w:tc>
          <w:tcPr>
            <w:tcW w:w="498" w:type="pct"/>
            <w:shd w:val="clear" w:color="auto" w:fill="F2F2F2"/>
          </w:tcPr>
          <w:p w14:paraId="4430353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6.97</w:t>
            </w:r>
          </w:p>
        </w:tc>
      </w:tr>
      <w:tr w:rsidR="006F57F0" w:rsidRPr="00AD1D01" w14:paraId="41476563" w14:textId="77777777" w:rsidTr="00E50DC6">
        <w:tc>
          <w:tcPr>
            <w:tcW w:w="536" w:type="pct"/>
            <w:vMerge/>
            <w:shd w:val="clear" w:color="auto" w:fill="F2F2F2"/>
          </w:tcPr>
          <w:p w14:paraId="210B9D97" w14:textId="77777777" w:rsidR="006F57F0" w:rsidRPr="00AD1D01" w:rsidRDefault="006F57F0" w:rsidP="00E50DC6">
            <w:pPr>
              <w:pStyle w:val="RepTable"/>
              <w:rPr>
                <w:szCs w:val="20"/>
              </w:rPr>
            </w:pPr>
          </w:p>
        </w:tc>
        <w:tc>
          <w:tcPr>
            <w:tcW w:w="782" w:type="pct"/>
            <w:shd w:val="clear" w:color="auto" w:fill="F2F2F2"/>
          </w:tcPr>
          <w:p w14:paraId="55A979A7" w14:textId="77777777" w:rsidR="006F57F0" w:rsidRPr="00AD1D01" w:rsidRDefault="006F57F0" w:rsidP="00E50DC6">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4" w:type="pct"/>
            <w:shd w:val="clear" w:color="auto" w:fill="F2F2F2"/>
          </w:tcPr>
          <w:p w14:paraId="61ACE6AA" w14:textId="77777777" w:rsidR="006F57F0" w:rsidRPr="00AD1D01" w:rsidRDefault="006F57F0" w:rsidP="00E50DC6">
            <w:pPr>
              <w:jc w:val="center"/>
              <w:rPr>
                <w:rFonts w:eastAsia="SimSun"/>
                <w:sz w:val="20"/>
                <w:szCs w:val="20"/>
                <w:lang w:eastAsia="zh-CN"/>
              </w:rPr>
            </w:pPr>
            <w:r w:rsidRPr="00AD1D01">
              <w:rPr>
                <w:sz w:val="20"/>
                <w:szCs w:val="20"/>
              </w:rPr>
              <w:t>0.0010</w:t>
            </w:r>
          </w:p>
        </w:tc>
        <w:tc>
          <w:tcPr>
            <w:tcW w:w="501" w:type="pct"/>
            <w:shd w:val="clear" w:color="auto" w:fill="F2F2F2"/>
          </w:tcPr>
          <w:p w14:paraId="4119F048" w14:textId="77777777" w:rsidR="006F57F0" w:rsidRPr="00AD1D01" w:rsidRDefault="006F57F0" w:rsidP="00E50DC6">
            <w:pPr>
              <w:jc w:val="center"/>
              <w:rPr>
                <w:rFonts w:eastAsia="SimSun"/>
                <w:sz w:val="20"/>
                <w:szCs w:val="20"/>
                <w:lang w:eastAsia="zh-CN"/>
              </w:rPr>
            </w:pPr>
            <w:r w:rsidRPr="00AD1D01">
              <w:rPr>
                <w:sz w:val="20"/>
                <w:szCs w:val="20"/>
              </w:rPr>
              <w:t>0.67</w:t>
            </w:r>
          </w:p>
        </w:tc>
        <w:tc>
          <w:tcPr>
            <w:tcW w:w="724" w:type="pct"/>
            <w:shd w:val="clear" w:color="auto" w:fill="F2F2F2"/>
          </w:tcPr>
          <w:p w14:paraId="1B23E2E9"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0.0011</w:t>
            </w:r>
          </w:p>
        </w:tc>
        <w:tc>
          <w:tcPr>
            <w:tcW w:w="501" w:type="pct"/>
            <w:shd w:val="clear" w:color="auto" w:fill="F2F2F2"/>
          </w:tcPr>
          <w:p w14:paraId="4AC4B59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0.54</w:t>
            </w:r>
          </w:p>
        </w:tc>
        <w:tc>
          <w:tcPr>
            <w:tcW w:w="724" w:type="pct"/>
            <w:shd w:val="clear" w:color="auto" w:fill="F2F2F2"/>
          </w:tcPr>
          <w:p w14:paraId="77769354"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0.0011</w:t>
            </w:r>
          </w:p>
        </w:tc>
        <w:tc>
          <w:tcPr>
            <w:tcW w:w="498" w:type="pct"/>
            <w:shd w:val="clear" w:color="auto" w:fill="F2F2F2"/>
          </w:tcPr>
          <w:p w14:paraId="1AFEEFE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10.70</w:t>
            </w:r>
          </w:p>
        </w:tc>
      </w:tr>
      <w:tr w:rsidR="006F57F0" w:rsidRPr="00AD1D01" w14:paraId="195796CF" w14:textId="77777777" w:rsidTr="00E50DC6">
        <w:tc>
          <w:tcPr>
            <w:tcW w:w="536" w:type="pct"/>
            <w:vMerge/>
            <w:shd w:val="clear" w:color="auto" w:fill="F2F2F2"/>
          </w:tcPr>
          <w:p w14:paraId="6B095E54" w14:textId="77777777" w:rsidR="006F57F0" w:rsidRPr="00AD1D01" w:rsidRDefault="006F57F0" w:rsidP="00E50DC6">
            <w:pPr>
              <w:pStyle w:val="RepTable"/>
              <w:rPr>
                <w:szCs w:val="20"/>
              </w:rPr>
            </w:pPr>
          </w:p>
        </w:tc>
        <w:tc>
          <w:tcPr>
            <w:tcW w:w="782" w:type="pct"/>
            <w:shd w:val="clear" w:color="auto" w:fill="F2F2F2"/>
          </w:tcPr>
          <w:p w14:paraId="6174B4C6" w14:textId="77777777" w:rsidR="006F57F0" w:rsidRPr="00AD1D01" w:rsidRDefault="006F57F0" w:rsidP="00E50DC6">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4" w:type="pct"/>
            <w:shd w:val="clear" w:color="auto" w:fill="F2F2F2"/>
          </w:tcPr>
          <w:p w14:paraId="5547FE4C"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0.0003</w:t>
            </w:r>
          </w:p>
        </w:tc>
        <w:tc>
          <w:tcPr>
            <w:tcW w:w="501" w:type="pct"/>
            <w:shd w:val="clear" w:color="auto" w:fill="F2F2F2"/>
          </w:tcPr>
          <w:p w14:paraId="45F398CE"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0.20</w:t>
            </w:r>
          </w:p>
        </w:tc>
        <w:tc>
          <w:tcPr>
            <w:tcW w:w="724" w:type="pct"/>
            <w:shd w:val="clear" w:color="auto" w:fill="F2F2F2"/>
          </w:tcPr>
          <w:p w14:paraId="2D39DF98"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0.0004</w:t>
            </w:r>
          </w:p>
        </w:tc>
        <w:tc>
          <w:tcPr>
            <w:tcW w:w="501" w:type="pct"/>
            <w:shd w:val="clear" w:color="auto" w:fill="F2F2F2"/>
          </w:tcPr>
          <w:p w14:paraId="20438C0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0.21</w:t>
            </w:r>
          </w:p>
        </w:tc>
        <w:tc>
          <w:tcPr>
            <w:tcW w:w="724" w:type="pct"/>
            <w:shd w:val="clear" w:color="auto" w:fill="F2F2F2"/>
          </w:tcPr>
          <w:p w14:paraId="5A5EEEA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0.0004</w:t>
            </w:r>
          </w:p>
        </w:tc>
        <w:tc>
          <w:tcPr>
            <w:tcW w:w="498" w:type="pct"/>
            <w:shd w:val="clear" w:color="auto" w:fill="F2F2F2"/>
          </w:tcPr>
          <w:p w14:paraId="06F5A8C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3.71</w:t>
            </w:r>
          </w:p>
        </w:tc>
      </w:tr>
      <w:tr w:rsidR="006F57F0" w:rsidRPr="00AD1D01" w14:paraId="3CD6E6EA" w14:textId="77777777" w:rsidTr="00E50DC6">
        <w:tc>
          <w:tcPr>
            <w:tcW w:w="536" w:type="pct"/>
            <w:vMerge/>
            <w:shd w:val="clear" w:color="auto" w:fill="F2F2F2"/>
          </w:tcPr>
          <w:p w14:paraId="50413A7F" w14:textId="77777777" w:rsidR="006F57F0" w:rsidRPr="00AD1D01" w:rsidRDefault="006F57F0" w:rsidP="00E50DC6">
            <w:pPr>
              <w:pStyle w:val="RepTable"/>
              <w:rPr>
                <w:szCs w:val="20"/>
              </w:rPr>
            </w:pPr>
          </w:p>
        </w:tc>
        <w:tc>
          <w:tcPr>
            <w:tcW w:w="782" w:type="pct"/>
            <w:shd w:val="clear" w:color="auto" w:fill="F2F2F2"/>
          </w:tcPr>
          <w:p w14:paraId="716DF5EC" w14:textId="77777777" w:rsidR="006F57F0" w:rsidRPr="00AD1D01" w:rsidRDefault="006F57F0" w:rsidP="00E50DC6">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4" w:type="pct"/>
            <w:shd w:val="clear" w:color="auto" w:fill="F2F2F2"/>
          </w:tcPr>
          <w:p w14:paraId="22804C22"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0.0058</w:t>
            </w:r>
          </w:p>
        </w:tc>
        <w:tc>
          <w:tcPr>
            <w:tcW w:w="501" w:type="pct"/>
            <w:shd w:val="clear" w:color="auto" w:fill="F2F2F2"/>
          </w:tcPr>
          <w:p w14:paraId="2EF56F52"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3.64</w:t>
            </w:r>
          </w:p>
        </w:tc>
        <w:tc>
          <w:tcPr>
            <w:tcW w:w="724" w:type="pct"/>
            <w:shd w:val="clear" w:color="auto" w:fill="F2F2F2"/>
          </w:tcPr>
          <w:p w14:paraId="18BC74C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0.0071</w:t>
            </w:r>
          </w:p>
        </w:tc>
        <w:tc>
          <w:tcPr>
            <w:tcW w:w="501" w:type="pct"/>
            <w:shd w:val="clear" w:color="auto" w:fill="F2F2F2"/>
          </w:tcPr>
          <w:p w14:paraId="10D7F36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3.56</w:t>
            </w:r>
          </w:p>
        </w:tc>
        <w:tc>
          <w:tcPr>
            <w:tcW w:w="724" w:type="pct"/>
            <w:shd w:val="clear" w:color="auto" w:fill="F2F2F2"/>
          </w:tcPr>
          <w:p w14:paraId="47A13704"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0.0060</w:t>
            </w:r>
          </w:p>
        </w:tc>
        <w:tc>
          <w:tcPr>
            <w:tcW w:w="498" w:type="pct"/>
            <w:shd w:val="clear" w:color="auto" w:fill="F2F2F2"/>
          </w:tcPr>
          <w:p w14:paraId="0EC87FAE"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60.12</w:t>
            </w:r>
          </w:p>
        </w:tc>
      </w:tr>
      <w:tr w:rsidR="006F57F0" w:rsidRPr="00AD1D01" w14:paraId="4D9A6206" w14:textId="77777777" w:rsidTr="00E50DC6">
        <w:tc>
          <w:tcPr>
            <w:tcW w:w="536" w:type="pct"/>
            <w:vMerge/>
            <w:shd w:val="clear" w:color="auto" w:fill="F2F2F2"/>
          </w:tcPr>
          <w:p w14:paraId="1B657B66" w14:textId="77777777" w:rsidR="006F57F0" w:rsidRPr="00AD1D01" w:rsidRDefault="006F57F0" w:rsidP="00E50DC6">
            <w:pPr>
              <w:pStyle w:val="RepTable"/>
              <w:rPr>
                <w:szCs w:val="20"/>
              </w:rPr>
            </w:pPr>
          </w:p>
        </w:tc>
        <w:tc>
          <w:tcPr>
            <w:tcW w:w="782" w:type="pct"/>
            <w:shd w:val="clear" w:color="auto" w:fill="F2F2F2"/>
          </w:tcPr>
          <w:p w14:paraId="1F3BAA1C" w14:textId="77777777" w:rsidR="006F57F0" w:rsidRPr="00AD1D01" w:rsidRDefault="006F57F0" w:rsidP="00E50DC6">
            <w:pPr>
              <w:pStyle w:val="RepTable"/>
              <w:rPr>
                <w:b/>
                <w:szCs w:val="20"/>
              </w:rPr>
            </w:pPr>
            <w:r w:rsidRPr="00AD1D01">
              <w:rPr>
                <w:b/>
                <w:szCs w:val="20"/>
              </w:rPr>
              <w:t>Sum (mean)</w:t>
            </w:r>
          </w:p>
        </w:tc>
        <w:tc>
          <w:tcPr>
            <w:tcW w:w="734" w:type="pct"/>
            <w:shd w:val="clear" w:color="auto" w:fill="F2F2F2"/>
          </w:tcPr>
          <w:p w14:paraId="4EF9B489"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0.0074</w:t>
            </w:r>
          </w:p>
        </w:tc>
        <w:tc>
          <w:tcPr>
            <w:tcW w:w="501" w:type="pct"/>
            <w:shd w:val="clear" w:color="auto" w:fill="F2F2F2"/>
          </w:tcPr>
          <w:p w14:paraId="5C8FC6BB"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4.64</w:t>
            </w:r>
          </w:p>
        </w:tc>
        <w:tc>
          <w:tcPr>
            <w:tcW w:w="724" w:type="pct"/>
            <w:shd w:val="clear" w:color="auto" w:fill="F2F2F2"/>
          </w:tcPr>
          <w:p w14:paraId="12C7E168"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0.0089</w:t>
            </w:r>
          </w:p>
        </w:tc>
        <w:tc>
          <w:tcPr>
            <w:tcW w:w="501" w:type="pct"/>
            <w:shd w:val="clear" w:color="auto" w:fill="F2F2F2"/>
          </w:tcPr>
          <w:p w14:paraId="191F14B9"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4.44</w:t>
            </w:r>
          </w:p>
        </w:tc>
        <w:tc>
          <w:tcPr>
            <w:tcW w:w="724" w:type="pct"/>
            <w:shd w:val="clear" w:color="auto" w:fill="F2F2F2"/>
          </w:tcPr>
          <w:p w14:paraId="586AAAB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0.0065</w:t>
            </w:r>
          </w:p>
        </w:tc>
        <w:tc>
          <w:tcPr>
            <w:tcW w:w="498" w:type="pct"/>
            <w:shd w:val="clear" w:color="auto" w:fill="F2F2F2"/>
          </w:tcPr>
          <w:p w14:paraId="0F230598"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65.20</w:t>
            </w:r>
          </w:p>
        </w:tc>
      </w:tr>
      <w:tr w:rsidR="006F57F0" w:rsidRPr="00AD1D01" w14:paraId="1C09D7A2" w14:textId="77777777" w:rsidTr="00E50DC6">
        <w:tc>
          <w:tcPr>
            <w:tcW w:w="536" w:type="pct"/>
            <w:vMerge/>
            <w:shd w:val="clear" w:color="auto" w:fill="F2F2F2"/>
          </w:tcPr>
          <w:p w14:paraId="36AF56CC" w14:textId="77777777" w:rsidR="006F57F0" w:rsidRPr="00AD1D01" w:rsidRDefault="006F57F0" w:rsidP="00E50DC6">
            <w:pPr>
              <w:pStyle w:val="RepTable"/>
              <w:rPr>
                <w:szCs w:val="20"/>
              </w:rPr>
            </w:pPr>
          </w:p>
        </w:tc>
        <w:tc>
          <w:tcPr>
            <w:tcW w:w="782" w:type="pct"/>
            <w:shd w:val="clear" w:color="auto" w:fill="F2F2F2"/>
          </w:tcPr>
          <w:p w14:paraId="7FA1A90C" w14:textId="77777777" w:rsidR="006F57F0" w:rsidRPr="00AD1D01" w:rsidRDefault="006F57F0" w:rsidP="00E50DC6">
            <w:pPr>
              <w:pStyle w:val="RepTable"/>
              <w:rPr>
                <w:b/>
                <w:szCs w:val="20"/>
              </w:rPr>
            </w:pPr>
            <w:r w:rsidRPr="00AD1D01">
              <w:rPr>
                <w:b/>
                <w:szCs w:val="20"/>
              </w:rPr>
              <w:t>Sum (mean)</w:t>
            </w:r>
            <w:r>
              <w:rPr>
                <w:b/>
                <w:szCs w:val="20"/>
              </w:rPr>
              <w:t xml:space="preserve"> taking dermal absorption of prothioconazole 0.3% for concentrate and  15% for dilution </w:t>
            </w:r>
          </w:p>
        </w:tc>
        <w:tc>
          <w:tcPr>
            <w:tcW w:w="734" w:type="pct"/>
            <w:shd w:val="clear" w:color="auto" w:fill="F2F2F2"/>
          </w:tcPr>
          <w:p w14:paraId="77DF227F" w14:textId="77777777" w:rsidR="006F57F0" w:rsidRPr="00AD1D01" w:rsidRDefault="006F57F0" w:rsidP="00E50DC6">
            <w:pPr>
              <w:jc w:val="center"/>
              <w:rPr>
                <w:rFonts w:eastAsia="SimSun"/>
                <w:sz w:val="20"/>
                <w:szCs w:val="20"/>
                <w:lang w:eastAsia="zh-CN"/>
              </w:rPr>
            </w:pPr>
          </w:p>
        </w:tc>
        <w:tc>
          <w:tcPr>
            <w:tcW w:w="501" w:type="pct"/>
            <w:shd w:val="clear" w:color="auto" w:fill="F2F2F2"/>
          </w:tcPr>
          <w:p w14:paraId="463B6CFB" w14:textId="77777777" w:rsidR="006F57F0" w:rsidRPr="00AD1D01" w:rsidRDefault="006F57F0" w:rsidP="00E50DC6">
            <w:pPr>
              <w:jc w:val="center"/>
              <w:rPr>
                <w:rFonts w:eastAsia="SimSun"/>
                <w:sz w:val="20"/>
                <w:szCs w:val="20"/>
                <w:lang w:eastAsia="zh-CN"/>
              </w:rPr>
            </w:pPr>
          </w:p>
        </w:tc>
        <w:tc>
          <w:tcPr>
            <w:tcW w:w="724" w:type="pct"/>
            <w:shd w:val="clear" w:color="auto" w:fill="F2F2F2"/>
          </w:tcPr>
          <w:p w14:paraId="70D0A2FC" w14:textId="77777777" w:rsidR="006F57F0" w:rsidRPr="00865308" w:rsidRDefault="006F57F0" w:rsidP="00E50DC6">
            <w:pPr>
              <w:pStyle w:val="RepTable"/>
              <w:jc w:val="center"/>
              <w:rPr>
                <w:rFonts w:eastAsia="SimSun"/>
                <w:szCs w:val="20"/>
                <w:lang w:eastAsia="zh-CN"/>
              </w:rPr>
            </w:pPr>
            <w:r>
              <w:rPr>
                <w:rFonts w:eastAsia="SimSun"/>
                <w:szCs w:val="20"/>
                <w:lang w:eastAsia="zh-CN"/>
              </w:rPr>
              <w:t>0.0079</w:t>
            </w:r>
          </w:p>
        </w:tc>
        <w:tc>
          <w:tcPr>
            <w:tcW w:w="501" w:type="pct"/>
            <w:shd w:val="clear" w:color="auto" w:fill="F2F2F2"/>
          </w:tcPr>
          <w:p w14:paraId="0F099A88" w14:textId="77777777" w:rsidR="006F57F0" w:rsidRPr="00AD1D01" w:rsidRDefault="006F57F0" w:rsidP="00E50DC6">
            <w:pPr>
              <w:pStyle w:val="RepTable"/>
              <w:jc w:val="center"/>
              <w:rPr>
                <w:rFonts w:eastAsia="SimSun"/>
                <w:szCs w:val="20"/>
                <w:lang w:eastAsia="zh-CN"/>
              </w:rPr>
            </w:pPr>
            <w:r>
              <w:rPr>
                <w:rFonts w:eastAsia="SimSun"/>
                <w:szCs w:val="20"/>
                <w:lang w:eastAsia="zh-CN"/>
              </w:rPr>
              <w:t>3.99%</w:t>
            </w:r>
          </w:p>
        </w:tc>
        <w:tc>
          <w:tcPr>
            <w:tcW w:w="724" w:type="pct"/>
            <w:shd w:val="clear" w:color="auto" w:fill="F2F2F2"/>
          </w:tcPr>
          <w:p w14:paraId="7E7A05FB" w14:textId="77777777" w:rsidR="006F57F0" w:rsidRPr="00AD1D01" w:rsidRDefault="006F57F0" w:rsidP="00E50DC6">
            <w:pPr>
              <w:pStyle w:val="RepTable"/>
              <w:jc w:val="center"/>
              <w:rPr>
                <w:rFonts w:eastAsia="SimSun"/>
                <w:szCs w:val="20"/>
                <w:lang w:eastAsia="zh-CN"/>
              </w:rPr>
            </w:pPr>
          </w:p>
        </w:tc>
        <w:tc>
          <w:tcPr>
            <w:tcW w:w="498" w:type="pct"/>
            <w:shd w:val="clear" w:color="auto" w:fill="F2F2F2"/>
          </w:tcPr>
          <w:p w14:paraId="2A445F54" w14:textId="77777777" w:rsidR="006F57F0" w:rsidRPr="00AD1D01" w:rsidRDefault="006F57F0" w:rsidP="00E50DC6">
            <w:pPr>
              <w:pStyle w:val="RepTable"/>
              <w:jc w:val="center"/>
              <w:rPr>
                <w:rFonts w:eastAsia="SimSun"/>
                <w:szCs w:val="20"/>
                <w:lang w:eastAsia="zh-CN"/>
              </w:rPr>
            </w:pPr>
          </w:p>
        </w:tc>
      </w:tr>
      <w:tr w:rsidR="006F57F0" w:rsidRPr="00AD1D01" w14:paraId="58914194" w14:textId="77777777" w:rsidTr="00E50DC6">
        <w:tc>
          <w:tcPr>
            <w:tcW w:w="536" w:type="pct"/>
            <w:vMerge w:val="restart"/>
            <w:tcBorders>
              <w:top w:val="single" w:sz="4" w:space="0" w:color="auto"/>
              <w:left w:val="single" w:sz="4" w:space="0" w:color="auto"/>
              <w:right w:val="single" w:sz="4" w:space="0" w:color="auto"/>
            </w:tcBorders>
            <w:shd w:val="clear" w:color="auto" w:fill="F2F2F2"/>
          </w:tcPr>
          <w:p w14:paraId="40A22B95" w14:textId="77777777" w:rsidR="006F57F0" w:rsidRPr="00AD1D01" w:rsidRDefault="006F57F0" w:rsidP="00E50DC6">
            <w:pPr>
              <w:pStyle w:val="RepTable"/>
              <w:rPr>
                <w:szCs w:val="20"/>
              </w:rPr>
            </w:pPr>
            <w:r w:rsidRPr="00AD1D01">
              <w:rPr>
                <w:szCs w:val="20"/>
              </w:rPr>
              <w:t>Resident adult</w:t>
            </w:r>
          </w:p>
          <w:p w14:paraId="286EC2C8" w14:textId="77777777" w:rsidR="006F57F0" w:rsidRPr="00AD1D01" w:rsidRDefault="006F57F0" w:rsidP="00E50DC6">
            <w:pPr>
              <w:pStyle w:val="RepTable"/>
              <w:rPr>
                <w:szCs w:val="20"/>
              </w:rPr>
            </w:pPr>
            <w:r w:rsidRPr="00AD1D01">
              <w:rPr>
                <w:szCs w:val="20"/>
              </w:rPr>
              <w:t>Body weight: 60 kg</w:t>
            </w: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3C33295B" w14:textId="77777777" w:rsidR="006F57F0" w:rsidRPr="00AD1D01" w:rsidRDefault="006F57F0" w:rsidP="00E50DC6">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11C65277"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0.0006</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005660DF"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0.40</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0CCF02FD"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0.0008</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7CB24B5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0.39</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5F0085D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0.0002</w:t>
            </w: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321B337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1.66</w:t>
            </w:r>
          </w:p>
        </w:tc>
      </w:tr>
      <w:tr w:rsidR="006F57F0" w:rsidRPr="00AD1D01" w14:paraId="59B66B2E" w14:textId="77777777" w:rsidTr="00E50DC6">
        <w:tc>
          <w:tcPr>
            <w:tcW w:w="536" w:type="pct"/>
            <w:vMerge/>
            <w:tcBorders>
              <w:left w:val="single" w:sz="4" w:space="0" w:color="auto"/>
              <w:right w:val="single" w:sz="4" w:space="0" w:color="auto"/>
            </w:tcBorders>
            <w:shd w:val="clear" w:color="auto" w:fill="F2F2F2"/>
          </w:tcPr>
          <w:p w14:paraId="578DA833" w14:textId="77777777" w:rsidR="006F57F0" w:rsidRPr="00AD1D01" w:rsidRDefault="006F57F0" w:rsidP="00E50DC6">
            <w:pPr>
              <w:pStyle w:val="RepTable"/>
              <w:rPr>
                <w:szCs w:val="20"/>
              </w:rPr>
            </w:pP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707A99C5" w14:textId="77777777" w:rsidR="006F57F0" w:rsidRPr="00AD1D01" w:rsidRDefault="006F57F0" w:rsidP="00E50DC6">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2A6A1454" w14:textId="77777777" w:rsidR="006F57F0" w:rsidRPr="00AD1D01" w:rsidRDefault="006F57F0" w:rsidP="00E50DC6">
            <w:pPr>
              <w:jc w:val="center"/>
              <w:rPr>
                <w:rFonts w:eastAsia="SimSun"/>
                <w:sz w:val="20"/>
                <w:szCs w:val="20"/>
                <w:lang w:eastAsia="zh-CN"/>
              </w:rPr>
            </w:pPr>
            <w:r w:rsidRPr="00AD1D01">
              <w:rPr>
                <w:sz w:val="20"/>
                <w:szCs w:val="20"/>
              </w:rPr>
              <w:t>0.0002</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429A946F"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0.14</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3F3D4FD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0.0002</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2E2C21E7"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0.12</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6E1D62F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0.0002</w:t>
            </w: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786BC6CC"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2.30</w:t>
            </w:r>
          </w:p>
        </w:tc>
      </w:tr>
      <w:tr w:rsidR="006F57F0" w:rsidRPr="00AD1D01" w14:paraId="0018237A" w14:textId="77777777" w:rsidTr="00E50DC6">
        <w:tc>
          <w:tcPr>
            <w:tcW w:w="536" w:type="pct"/>
            <w:vMerge/>
            <w:tcBorders>
              <w:left w:val="single" w:sz="4" w:space="0" w:color="auto"/>
              <w:right w:val="single" w:sz="4" w:space="0" w:color="auto"/>
            </w:tcBorders>
            <w:shd w:val="clear" w:color="auto" w:fill="F2F2F2"/>
          </w:tcPr>
          <w:p w14:paraId="463AB347" w14:textId="77777777" w:rsidR="006F57F0" w:rsidRPr="00AD1D01" w:rsidRDefault="006F57F0" w:rsidP="00E50DC6">
            <w:pPr>
              <w:pStyle w:val="RepTable"/>
              <w:rPr>
                <w:szCs w:val="20"/>
              </w:rPr>
            </w:pP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54FC9664" w14:textId="77777777" w:rsidR="006F57F0" w:rsidRPr="00AD1D01" w:rsidRDefault="006F57F0" w:rsidP="00E50DC6">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79224DDF"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0.0001</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34125228"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0.07</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3DE6A2D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0.0001</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54012768"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0.07</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4B51A7C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0.0001</w:t>
            </w: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169F80AD"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1.21</w:t>
            </w:r>
          </w:p>
        </w:tc>
      </w:tr>
      <w:tr w:rsidR="006F57F0" w:rsidRPr="00AD1D01" w14:paraId="7AFEF72B" w14:textId="77777777" w:rsidTr="00E50DC6">
        <w:tc>
          <w:tcPr>
            <w:tcW w:w="536" w:type="pct"/>
            <w:vMerge/>
            <w:tcBorders>
              <w:left w:val="single" w:sz="4" w:space="0" w:color="auto"/>
              <w:right w:val="single" w:sz="4" w:space="0" w:color="auto"/>
            </w:tcBorders>
            <w:shd w:val="clear" w:color="auto" w:fill="F2F2F2"/>
          </w:tcPr>
          <w:p w14:paraId="39159C65" w14:textId="77777777" w:rsidR="006F57F0" w:rsidRPr="00AD1D01" w:rsidRDefault="006F57F0" w:rsidP="00E50DC6">
            <w:pPr>
              <w:pStyle w:val="RepTable"/>
              <w:rPr>
                <w:szCs w:val="20"/>
              </w:rPr>
            </w:pP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0D1D9474" w14:textId="77777777" w:rsidR="006F57F0" w:rsidRPr="00AD1D01" w:rsidRDefault="006F57F0" w:rsidP="00E50DC6">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42D4EB60" w14:textId="77777777" w:rsidR="006F57F0" w:rsidRPr="00AD1D01" w:rsidRDefault="006F57F0" w:rsidP="00E50DC6">
            <w:pPr>
              <w:jc w:val="center"/>
              <w:rPr>
                <w:rFonts w:eastAsia="SimSun"/>
                <w:sz w:val="20"/>
                <w:szCs w:val="20"/>
                <w:lang w:eastAsia="zh-CN"/>
              </w:rPr>
            </w:pPr>
            <w:r w:rsidRPr="00AD1D01">
              <w:rPr>
                <w:sz w:val="20"/>
                <w:szCs w:val="20"/>
              </w:rPr>
              <w:t>0.0032</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7D56956B"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2.02</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7DAF180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0.0040</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41392BBE"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1.98</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494FED37"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0.0033</w:t>
            </w: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1A4C44FA"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33.40</w:t>
            </w:r>
          </w:p>
        </w:tc>
      </w:tr>
      <w:tr w:rsidR="006F57F0" w:rsidRPr="00AD1D01" w14:paraId="43DF2D9F" w14:textId="77777777" w:rsidTr="00E50DC6">
        <w:tc>
          <w:tcPr>
            <w:tcW w:w="536" w:type="pct"/>
            <w:vMerge/>
            <w:tcBorders>
              <w:left w:val="single" w:sz="4" w:space="0" w:color="auto"/>
              <w:right w:val="single" w:sz="4" w:space="0" w:color="auto"/>
            </w:tcBorders>
            <w:shd w:val="clear" w:color="auto" w:fill="F2F2F2"/>
          </w:tcPr>
          <w:p w14:paraId="225D3059" w14:textId="77777777" w:rsidR="006F57F0" w:rsidRPr="00AD1D01" w:rsidRDefault="006F57F0" w:rsidP="00E50DC6">
            <w:pPr>
              <w:pStyle w:val="RepTable"/>
              <w:rPr>
                <w:szCs w:val="20"/>
              </w:rPr>
            </w:pP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6C14863E" w14:textId="77777777" w:rsidR="006F57F0" w:rsidRPr="00AD1D01" w:rsidRDefault="006F57F0" w:rsidP="00E50DC6">
            <w:pPr>
              <w:pStyle w:val="RepTable"/>
              <w:rPr>
                <w:b/>
                <w:szCs w:val="20"/>
              </w:rPr>
            </w:pPr>
            <w:r w:rsidRPr="00AD1D01">
              <w:rPr>
                <w:b/>
                <w:szCs w:val="20"/>
              </w:rPr>
              <w:t>Sum (mean)</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6A6EF667"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0.0032</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3DEFAD40"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2.00</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2ED6564E"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0.0039</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6FB9B0F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1.93</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41C6201C"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0.0031</w:t>
            </w: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68CAB719"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30.61</w:t>
            </w:r>
          </w:p>
        </w:tc>
      </w:tr>
      <w:tr w:rsidR="006F57F0" w:rsidRPr="00AD1D01" w14:paraId="298225FA" w14:textId="77777777" w:rsidTr="00E50DC6">
        <w:tc>
          <w:tcPr>
            <w:tcW w:w="536" w:type="pct"/>
            <w:vMerge/>
            <w:tcBorders>
              <w:left w:val="single" w:sz="4" w:space="0" w:color="auto"/>
              <w:bottom w:val="single" w:sz="4" w:space="0" w:color="auto"/>
              <w:right w:val="single" w:sz="4" w:space="0" w:color="auto"/>
            </w:tcBorders>
            <w:shd w:val="clear" w:color="auto" w:fill="F2F2F2"/>
          </w:tcPr>
          <w:p w14:paraId="63E60A0C" w14:textId="77777777" w:rsidR="006F57F0" w:rsidRPr="00AD1D01" w:rsidRDefault="006F57F0" w:rsidP="00E50DC6">
            <w:pPr>
              <w:pStyle w:val="RepTable"/>
              <w:rPr>
                <w:szCs w:val="20"/>
              </w:rPr>
            </w:pPr>
          </w:p>
        </w:tc>
        <w:tc>
          <w:tcPr>
            <w:tcW w:w="782" w:type="pct"/>
            <w:tcBorders>
              <w:top w:val="single" w:sz="4" w:space="0" w:color="auto"/>
              <w:left w:val="single" w:sz="4" w:space="0" w:color="auto"/>
              <w:bottom w:val="single" w:sz="4" w:space="0" w:color="auto"/>
              <w:right w:val="single" w:sz="4" w:space="0" w:color="auto"/>
            </w:tcBorders>
            <w:shd w:val="clear" w:color="auto" w:fill="F2F2F2"/>
          </w:tcPr>
          <w:p w14:paraId="0B1C4DAC" w14:textId="77777777" w:rsidR="006F57F0" w:rsidRPr="00AD1D01" w:rsidRDefault="006F57F0" w:rsidP="00E50DC6">
            <w:pPr>
              <w:pStyle w:val="RepTable"/>
              <w:rPr>
                <w:b/>
                <w:szCs w:val="20"/>
              </w:rPr>
            </w:pPr>
            <w:r w:rsidRPr="00AD1D01">
              <w:rPr>
                <w:b/>
                <w:szCs w:val="20"/>
              </w:rPr>
              <w:t>Sum (mean)</w:t>
            </w:r>
            <w:r>
              <w:rPr>
                <w:b/>
                <w:szCs w:val="20"/>
              </w:rPr>
              <w:t xml:space="preserve"> taking dermal absorption of prothioconazole 0.3% for concentrate and  15% for dilution </w:t>
            </w:r>
          </w:p>
        </w:tc>
        <w:tc>
          <w:tcPr>
            <w:tcW w:w="734" w:type="pct"/>
            <w:tcBorders>
              <w:top w:val="single" w:sz="4" w:space="0" w:color="auto"/>
              <w:left w:val="single" w:sz="4" w:space="0" w:color="auto"/>
              <w:bottom w:val="single" w:sz="4" w:space="0" w:color="auto"/>
              <w:right w:val="single" w:sz="4" w:space="0" w:color="auto"/>
            </w:tcBorders>
            <w:shd w:val="clear" w:color="auto" w:fill="F2F2F2"/>
          </w:tcPr>
          <w:p w14:paraId="57DC74C2" w14:textId="77777777" w:rsidR="006F57F0" w:rsidRPr="00AD1D01" w:rsidRDefault="006F57F0" w:rsidP="00E50DC6">
            <w:pPr>
              <w:jc w:val="center"/>
              <w:rPr>
                <w:rFonts w:eastAsia="SimSun"/>
                <w:sz w:val="20"/>
                <w:szCs w:val="20"/>
                <w:lang w:eastAsia="zh-CN"/>
              </w:rPr>
            </w:pP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3F7815F0" w14:textId="77777777" w:rsidR="006F57F0" w:rsidRPr="00AD1D01" w:rsidRDefault="006F57F0" w:rsidP="00E50DC6">
            <w:pPr>
              <w:jc w:val="center"/>
              <w:rPr>
                <w:rFonts w:eastAsia="SimSun"/>
                <w:sz w:val="20"/>
                <w:szCs w:val="20"/>
                <w:lang w:eastAsia="zh-CN"/>
              </w:rPr>
            </w:pP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7CEE5B65" w14:textId="77777777" w:rsidR="006F57F0" w:rsidRPr="00AD1D01" w:rsidRDefault="006F57F0" w:rsidP="00E50DC6">
            <w:pPr>
              <w:pStyle w:val="RepTable"/>
              <w:jc w:val="center"/>
              <w:rPr>
                <w:rFonts w:eastAsia="SimSun"/>
                <w:szCs w:val="20"/>
                <w:lang w:eastAsia="zh-CN"/>
              </w:rPr>
            </w:pPr>
            <w:r>
              <w:rPr>
                <w:rFonts w:eastAsia="SimSun"/>
                <w:szCs w:val="20"/>
                <w:lang w:eastAsia="zh-CN"/>
              </w:rPr>
              <w:t>0.0038</w:t>
            </w:r>
          </w:p>
        </w:tc>
        <w:tc>
          <w:tcPr>
            <w:tcW w:w="501" w:type="pct"/>
            <w:tcBorders>
              <w:top w:val="single" w:sz="4" w:space="0" w:color="auto"/>
              <w:left w:val="single" w:sz="4" w:space="0" w:color="auto"/>
              <w:bottom w:val="single" w:sz="4" w:space="0" w:color="auto"/>
              <w:right w:val="single" w:sz="4" w:space="0" w:color="auto"/>
            </w:tcBorders>
            <w:shd w:val="clear" w:color="auto" w:fill="F2F2F2"/>
          </w:tcPr>
          <w:p w14:paraId="5F352F45" w14:textId="77777777" w:rsidR="006F57F0" w:rsidRPr="00AD1D01" w:rsidRDefault="006F57F0" w:rsidP="00E50DC6">
            <w:pPr>
              <w:pStyle w:val="RepTable"/>
              <w:jc w:val="center"/>
              <w:rPr>
                <w:rFonts w:eastAsia="SimSun"/>
                <w:szCs w:val="20"/>
                <w:lang w:eastAsia="zh-CN"/>
              </w:rPr>
            </w:pPr>
            <w:r>
              <w:rPr>
                <w:rFonts w:eastAsia="SimSun"/>
                <w:szCs w:val="20"/>
                <w:lang w:eastAsia="zh-CN"/>
              </w:rPr>
              <w:t>1.91%</w:t>
            </w:r>
          </w:p>
        </w:tc>
        <w:tc>
          <w:tcPr>
            <w:tcW w:w="724" w:type="pct"/>
            <w:tcBorders>
              <w:top w:val="single" w:sz="4" w:space="0" w:color="auto"/>
              <w:left w:val="single" w:sz="4" w:space="0" w:color="auto"/>
              <w:bottom w:val="single" w:sz="4" w:space="0" w:color="auto"/>
              <w:right w:val="single" w:sz="4" w:space="0" w:color="auto"/>
            </w:tcBorders>
            <w:shd w:val="clear" w:color="auto" w:fill="F2F2F2"/>
          </w:tcPr>
          <w:p w14:paraId="16635464" w14:textId="77777777" w:rsidR="006F57F0" w:rsidRPr="00AD1D01" w:rsidRDefault="006F57F0" w:rsidP="00E50DC6">
            <w:pPr>
              <w:pStyle w:val="RepTable"/>
              <w:jc w:val="center"/>
              <w:rPr>
                <w:rFonts w:eastAsia="SimSun"/>
                <w:szCs w:val="20"/>
                <w:lang w:eastAsia="zh-CN"/>
              </w:rPr>
            </w:pPr>
          </w:p>
        </w:tc>
        <w:tc>
          <w:tcPr>
            <w:tcW w:w="498" w:type="pct"/>
            <w:tcBorders>
              <w:top w:val="single" w:sz="4" w:space="0" w:color="auto"/>
              <w:left w:val="single" w:sz="4" w:space="0" w:color="auto"/>
              <w:bottom w:val="single" w:sz="4" w:space="0" w:color="auto"/>
              <w:right w:val="single" w:sz="4" w:space="0" w:color="auto"/>
            </w:tcBorders>
            <w:shd w:val="clear" w:color="auto" w:fill="F2F2F2"/>
          </w:tcPr>
          <w:p w14:paraId="7BA95080" w14:textId="77777777" w:rsidR="006F57F0" w:rsidRPr="00AD1D01" w:rsidRDefault="006F57F0" w:rsidP="00E50DC6">
            <w:pPr>
              <w:pStyle w:val="RepTable"/>
              <w:jc w:val="center"/>
              <w:rPr>
                <w:rFonts w:eastAsia="SimSun"/>
                <w:szCs w:val="20"/>
                <w:lang w:eastAsia="zh-CN"/>
              </w:rPr>
            </w:pPr>
          </w:p>
        </w:tc>
      </w:tr>
      <w:tr w:rsidR="006F57F0" w:rsidRPr="00AD1D01" w14:paraId="3AED0C28" w14:textId="77777777" w:rsidTr="00E50DC6">
        <w:tc>
          <w:tcPr>
            <w:tcW w:w="5000" w:type="pct"/>
            <w:gridSpan w:val="8"/>
            <w:shd w:val="clear" w:color="auto" w:fill="F2F2F2"/>
          </w:tcPr>
          <w:p w14:paraId="00F7BBD2" w14:textId="77777777" w:rsidR="006F57F0" w:rsidRPr="00AD1D01" w:rsidRDefault="006F57F0" w:rsidP="00E50DC6">
            <w:pPr>
              <w:pStyle w:val="RepTable"/>
              <w:rPr>
                <w:szCs w:val="20"/>
                <w:lang w:val="es-419"/>
              </w:rPr>
            </w:pPr>
            <w:r w:rsidRPr="00AD1D01">
              <w:rPr>
                <w:szCs w:val="20"/>
                <w:lang w:val="es-419"/>
              </w:rPr>
              <w:t>Oilseed rape</w:t>
            </w:r>
          </w:p>
        </w:tc>
      </w:tr>
      <w:tr w:rsidR="006F57F0" w:rsidRPr="00AD1D01" w14:paraId="5274A4CD" w14:textId="77777777" w:rsidTr="00E50DC6">
        <w:tc>
          <w:tcPr>
            <w:tcW w:w="1318" w:type="pct"/>
            <w:gridSpan w:val="2"/>
            <w:shd w:val="clear" w:color="auto" w:fill="F2F2F2"/>
          </w:tcPr>
          <w:p w14:paraId="32F81C19" w14:textId="77777777" w:rsidR="006F57F0" w:rsidRPr="00AD1D01" w:rsidRDefault="006F57F0" w:rsidP="00E50DC6">
            <w:pPr>
              <w:pStyle w:val="RepTable"/>
              <w:rPr>
                <w:szCs w:val="20"/>
              </w:rPr>
            </w:pPr>
            <w:r w:rsidRPr="00AD1D01">
              <w:rPr>
                <w:szCs w:val="20"/>
              </w:rPr>
              <w:t xml:space="preserve">Number of applications and </w:t>
            </w:r>
            <w:r w:rsidRPr="00AD1D01">
              <w:rPr>
                <w:szCs w:val="20"/>
              </w:rPr>
              <w:lastRenderedPageBreak/>
              <w:t>application rate</w:t>
            </w:r>
          </w:p>
        </w:tc>
        <w:tc>
          <w:tcPr>
            <w:tcW w:w="1235" w:type="pct"/>
            <w:gridSpan w:val="2"/>
            <w:shd w:val="clear" w:color="auto" w:fill="F2F2F2"/>
            <w:vAlign w:val="center"/>
          </w:tcPr>
          <w:p w14:paraId="735AA78C" w14:textId="77777777" w:rsidR="006F57F0" w:rsidRPr="00AD1D01" w:rsidRDefault="006F57F0" w:rsidP="00E50DC6">
            <w:pPr>
              <w:pStyle w:val="RepTable"/>
              <w:jc w:val="center"/>
              <w:rPr>
                <w:szCs w:val="20"/>
                <w:lang w:val="es-419"/>
              </w:rPr>
            </w:pPr>
            <w:r w:rsidRPr="00AD1D01">
              <w:rPr>
                <w:szCs w:val="20"/>
                <w:lang w:val="es-419"/>
              </w:rPr>
              <w:lastRenderedPageBreak/>
              <w:t>2 x 0.078 kg a.s./ha</w:t>
            </w:r>
          </w:p>
        </w:tc>
        <w:tc>
          <w:tcPr>
            <w:tcW w:w="1225" w:type="pct"/>
            <w:gridSpan w:val="2"/>
            <w:shd w:val="clear" w:color="auto" w:fill="F2F2F2"/>
            <w:vAlign w:val="center"/>
          </w:tcPr>
          <w:p w14:paraId="77DA9619" w14:textId="77777777" w:rsidR="006F57F0" w:rsidRPr="00AD1D01" w:rsidRDefault="006F57F0" w:rsidP="00E50DC6">
            <w:pPr>
              <w:pStyle w:val="RepTable"/>
              <w:jc w:val="center"/>
              <w:rPr>
                <w:szCs w:val="20"/>
                <w:lang w:val="es-419"/>
              </w:rPr>
            </w:pPr>
            <w:r w:rsidRPr="00AD1D01">
              <w:rPr>
                <w:szCs w:val="20"/>
                <w:lang w:val="es-419"/>
              </w:rPr>
              <w:t>2 x 0.150 kg a.s./ha</w:t>
            </w:r>
          </w:p>
        </w:tc>
        <w:tc>
          <w:tcPr>
            <w:tcW w:w="1222" w:type="pct"/>
            <w:gridSpan w:val="2"/>
            <w:shd w:val="clear" w:color="auto" w:fill="F2F2F2"/>
            <w:vAlign w:val="center"/>
          </w:tcPr>
          <w:p w14:paraId="17BD4109" w14:textId="77777777" w:rsidR="006F57F0" w:rsidRPr="00AD1D01" w:rsidRDefault="006F57F0" w:rsidP="00E50DC6">
            <w:pPr>
              <w:pStyle w:val="RepTable"/>
              <w:jc w:val="center"/>
              <w:rPr>
                <w:szCs w:val="20"/>
                <w:lang w:val="es-419"/>
              </w:rPr>
            </w:pPr>
            <w:r w:rsidRPr="00AD1D01">
              <w:rPr>
                <w:szCs w:val="20"/>
                <w:lang w:val="es-419"/>
              </w:rPr>
              <w:t>2 x 0.136 kg a.s./ha</w:t>
            </w:r>
          </w:p>
        </w:tc>
      </w:tr>
      <w:tr w:rsidR="006F57F0" w:rsidRPr="00AD1D01" w14:paraId="22C844C6" w14:textId="77777777" w:rsidTr="00E50DC6">
        <w:tc>
          <w:tcPr>
            <w:tcW w:w="536" w:type="pct"/>
            <w:vMerge w:val="restart"/>
            <w:shd w:val="clear" w:color="auto" w:fill="F2F2F2"/>
          </w:tcPr>
          <w:p w14:paraId="5FE31E98" w14:textId="77777777" w:rsidR="006F57F0" w:rsidRPr="00AD1D01" w:rsidRDefault="006F57F0" w:rsidP="00E50DC6">
            <w:pPr>
              <w:pStyle w:val="RepTable"/>
              <w:rPr>
                <w:szCs w:val="20"/>
              </w:rPr>
            </w:pPr>
            <w:r w:rsidRPr="00AD1D01">
              <w:rPr>
                <w:szCs w:val="20"/>
              </w:rPr>
              <w:t>Resident child</w:t>
            </w:r>
          </w:p>
          <w:p w14:paraId="27198A0F" w14:textId="77777777" w:rsidR="006F57F0" w:rsidRPr="00AD1D01" w:rsidRDefault="006F57F0" w:rsidP="00E50DC6">
            <w:pPr>
              <w:pStyle w:val="RepTable"/>
              <w:rPr>
                <w:szCs w:val="20"/>
              </w:rPr>
            </w:pPr>
            <w:r w:rsidRPr="00AD1D01">
              <w:rPr>
                <w:szCs w:val="20"/>
              </w:rPr>
              <w:t>Body weight: 10 kg</w:t>
            </w:r>
          </w:p>
        </w:tc>
        <w:tc>
          <w:tcPr>
            <w:tcW w:w="782" w:type="pct"/>
            <w:shd w:val="clear" w:color="auto" w:fill="F2F2F2"/>
          </w:tcPr>
          <w:p w14:paraId="19D216F3" w14:textId="77777777" w:rsidR="006F57F0" w:rsidRPr="00AD1D01" w:rsidRDefault="006F57F0" w:rsidP="00E50DC6">
            <w:pPr>
              <w:pStyle w:val="RepTable"/>
              <w:rPr>
                <w:szCs w:val="20"/>
              </w:rPr>
            </w:pPr>
            <w:r w:rsidRPr="00AD1D01">
              <w:rPr>
                <w:szCs w:val="20"/>
              </w:rPr>
              <w:t>Drift (75</w:t>
            </w:r>
            <w:r w:rsidRPr="00AD1D01">
              <w:rPr>
                <w:szCs w:val="20"/>
                <w:vertAlign w:val="superscript"/>
              </w:rPr>
              <w:t>th</w:t>
            </w:r>
            <w:r w:rsidRPr="00AD1D01">
              <w:rPr>
                <w:szCs w:val="20"/>
              </w:rPr>
              <w:t xml:space="preserve"> perc.)</w:t>
            </w:r>
          </w:p>
        </w:tc>
        <w:tc>
          <w:tcPr>
            <w:tcW w:w="734" w:type="pct"/>
            <w:shd w:val="clear" w:color="auto" w:fill="F2F2F2"/>
          </w:tcPr>
          <w:p w14:paraId="2BC73647" w14:textId="77777777" w:rsidR="006F57F0" w:rsidRPr="00AD1D01" w:rsidRDefault="006F57F0" w:rsidP="00E50DC6">
            <w:pPr>
              <w:jc w:val="center"/>
              <w:rPr>
                <w:sz w:val="20"/>
                <w:szCs w:val="20"/>
                <w:lang w:val="fr-BE"/>
              </w:rPr>
            </w:pPr>
            <w:r w:rsidRPr="00AD1D01">
              <w:rPr>
                <w:sz w:val="20"/>
                <w:szCs w:val="20"/>
                <w:lang w:val="fr-BE"/>
              </w:rPr>
              <w:t>0.0023</w:t>
            </w:r>
          </w:p>
        </w:tc>
        <w:tc>
          <w:tcPr>
            <w:tcW w:w="501" w:type="pct"/>
            <w:shd w:val="clear" w:color="auto" w:fill="F2F2F2"/>
          </w:tcPr>
          <w:p w14:paraId="147A1F02"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1.44</w:t>
            </w:r>
          </w:p>
        </w:tc>
        <w:tc>
          <w:tcPr>
            <w:tcW w:w="724" w:type="pct"/>
            <w:shd w:val="clear" w:color="auto" w:fill="F2F2F2"/>
          </w:tcPr>
          <w:p w14:paraId="2C0441B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0.0028</w:t>
            </w:r>
          </w:p>
        </w:tc>
        <w:tc>
          <w:tcPr>
            <w:tcW w:w="501" w:type="pct"/>
            <w:shd w:val="clear" w:color="auto" w:fill="F2F2F2"/>
          </w:tcPr>
          <w:p w14:paraId="3A597626"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1.42</w:t>
            </w:r>
          </w:p>
        </w:tc>
        <w:tc>
          <w:tcPr>
            <w:tcW w:w="724" w:type="pct"/>
            <w:shd w:val="clear" w:color="auto" w:fill="F2F2F2"/>
          </w:tcPr>
          <w:p w14:paraId="15166EE4"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0.0006</w:t>
            </w:r>
          </w:p>
        </w:tc>
        <w:tc>
          <w:tcPr>
            <w:tcW w:w="498" w:type="pct"/>
            <w:shd w:val="clear" w:color="auto" w:fill="F2F2F2"/>
          </w:tcPr>
          <w:p w14:paraId="18A8E79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5.96</w:t>
            </w:r>
          </w:p>
        </w:tc>
      </w:tr>
      <w:tr w:rsidR="006F57F0" w:rsidRPr="00AD1D01" w14:paraId="64A5D3C3" w14:textId="77777777" w:rsidTr="00E50DC6">
        <w:tc>
          <w:tcPr>
            <w:tcW w:w="536" w:type="pct"/>
            <w:vMerge/>
            <w:shd w:val="clear" w:color="auto" w:fill="F2F2F2"/>
          </w:tcPr>
          <w:p w14:paraId="78032203" w14:textId="77777777" w:rsidR="006F57F0" w:rsidRPr="00AD1D01" w:rsidRDefault="006F57F0" w:rsidP="00E50DC6">
            <w:pPr>
              <w:pStyle w:val="RepTable"/>
              <w:rPr>
                <w:szCs w:val="20"/>
              </w:rPr>
            </w:pPr>
          </w:p>
        </w:tc>
        <w:tc>
          <w:tcPr>
            <w:tcW w:w="782" w:type="pct"/>
            <w:shd w:val="clear" w:color="auto" w:fill="F2F2F2"/>
          </w:tcPr>
          <w:p w14:paraId="2B3CD53C" w14:textId="77777777" w:rsidR="006F57F0" w:rsidRPr="00AD1D01" w:rsidRDefault="006F57F0" w:rsidP="00E50DC6">
            <w:pPr>
              <w:pStyle w:val="RepTable"/>
              <w:rPr>
                <w:szCs w:val="20"/>
              </w:rPr>
            </w:pPr>
            <w:r w:rsidRPr="00AD1D01">
              <w:rPr>
                <w:szCs w:val="20"/>
              </w:rPr>
              <w:t>Vapour (75</w:t>
            </w:r>
            <w:r w:rsidRPr="00AD1D01">
              <w:rPr>
                <w:szCs w:val="20"/>
                <w:vertAlign w:val="superscript"/>
              </w:rPr>
              <w:t>th</w:t>
            </w:r>
            <w:r w:rsidRPr="00AD1D01">
              <w:rPr>
                <w:szCs w:val="20"/>
              </w:rPr>
              <w:t xml:space="preserve"> perc.)</w:t>
            </w:r>
          </w:p>
        </w:tc>
        <w:tc>
          <w:tcPr>
            <w:tcW w:w="734" w:type="pct"/>
            <w:shd w:val="clear" w:color="auto" w:fill="F2F2F2"/>
          </w:tcPr>
          <w:p w14:paraId="57CD3A48" w14:textId="77777777" w:rsidR="006F57F0" w:rsidRPr="00AD1D01" w:rsidRDefault="006F57F0" w:rsidP="00E50DC6">
            <w:pPr>
              <w:jc w:val="center"/>
              <w:rPr>
                <w:rFonts w:eastAsia="SimSun"/>
                <w:sz w:val="20"/>
                <w:szCs w:val="20"/>
                <w:lang w:eastAsia="zh-CN"/>
              </w:rPr>
            </w:pPr>
            <w:r w:rsidRPr="00AD1D01">
              <w:rPr>
                <w:sz w:val="20"/>
                <w:szCs w:val="20"/>
              </w:rPr>
              <w:t>0.0011</w:t>
            </w:r>
          </w:p>
        </w:tc>
        <w:tc>
          <w:tcPr>
            <w:tcW w:w="501" w:type="pct"/>
            <w:shd w:val="clear" w:color="auto" w:fill="F2F2F2"/>
          </w:tcPr>
          <w:p w14:paraId="7741D40A"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0.67</w:t>
            </w:r>
          </w:p>
        </w:tc>
        <w:tc>
          <w:tcPr>
            <w:tcW w:w="724" w:type="pct"/>
            <w:shd w:val="clear" w:color="auto" w:fill="F2F2F2"/>
          </w:tcPr>
          <w:p w14:paraId="3370757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0.0011</w:t>
            </w:r>
          </w:p>
        </w:tc>
        <w:tc>
          <w:tcPr>
            <w:tcW w:w="501" w:type="pct"/>
            <w:shd w:val="clear" w:color="auto" w:fill="F2F2F2"/>
          </w:tcPr>
          <w:p w14:paraId="7C56935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0.54</w:t>
            </w:r>
          </w:p>
        </w:tc>
        <w:tc>
          <w:tcPr>
            <w:tcW w:w="724" w:type="pct"/>
            <w:shd w:val="clear" w:color="auto" w:fill="F2F2F2"/>
          </w:tcPr>
          <w:p w14:paraId="205E82C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0.0011</w:t>
            </w:r>
          </w:p>
        </w:tc>
        <w:tc>
          <w:tcPr>
            <w:tcW w:w="498" w:type="pct"/>
            <w:shd w:val="clear" w:color="auto" w:fill="F2F2F2"/>
          </w:tcPr>
          <w:p w14:paraId="64CB41BD"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10.70</w:t>
            </w:r>
          </w:p>
        </w:tc>
      </w:tr>
      <w:tr w:rsidR="006F57F0" w:rsidRPr="00AD1D01" w14:paraId="2D68DF67" w14:textId="77777777" w:rsidTr="00E50DC6">
        <w:tc>
          <w:tcPr>
            <w:tcW w:w="536" w:type="pct"/>
            <w:vMerge/>
            <w:shd w:val="clear" w:color="auto" w:fill="F2F2F2"/>
          </w:tcPr>
          <w:p w14:paraId="48B9D374" w14:textId="77777777" w:rsidR="006F57F0" w:rsidRPr="00AD1D01" w:rsidRDefault="006F57F0" w:rsidP="00E50DC6">
            <w:pPr>
              <w:pStyle w:val="RepTable"/>
              <w:rPr>
                <w:szCs w:val="20"/>
              </w:rPr>
            </w:pPr>
          </w:p>
        </w:tc>
        <w:tc>
          <w:tcPr>
            <w:tcW w:w="782" w:type="pct"/>
            <w:shd w:val="clear" w:color="auto" w:fill="F2F2F2"/>
          </w:tcPr>
          <w:p w14:paraId="1BF1ED66" w14:textId="77777777" w:rsidR="006F57F0" w:rsidRPr="00AD1D01" w:rsidRDefault="006F57F0" w:rsidP="00E50DC6">
            <w:pPr>
              <w:pStyle w:val="RepTable"/>
              <w:rPr>
                <w:szCs w:val="20"/>
              </w:rPr>
            </w:pPr>
            <w:r w:rsidRPr="00AD1D01">
              <w:rPr>
                <w:szCs w:val="20"/>
              </w:rPr>
              <w:t>Deposits (75</w:t>
            </w:r>
            <w:r w:rsidRPr="00AD1D01">
              <w:rPr>
                <w:szCs w:val="20"/>
                <w:vertAlign w:val="superscript"/>
              </w:rPr>
              <w:t>th</w:t>
            </w:r>
            <w:r w:rsidRPr="00AD1D01">
              <w:rPr>
                <w:szCs w:val="20"/>
              </w:rPr>
              <w:t xml:space="preserve"> perc.)</w:t>
            </w:r>
          </w:p>
        </w:tc>
        <w:tc>
          <w:tcPr>
            <w:tcW w:w="734" w:type="pct"/>
            <w:shd w:val="clear" w:color="auto" w:fill="F2F2F2"/>
          </w:tcPr>
          <w:p w14:paraId="2B2D16E1" w14:textId="77777777" w:rsidR="006F57F0" w:rsidRPr="00AD1D01" w:rsidRDefault="006F57F0" w:rsidP="00E50DC6">
            <w:pPr>
              <w:jc w:val="center"/>
              <w:rPr>
                <w:sz w:val="20"/>
                <w:szCs w:val="20"/>
                <w:lang w:val="fr-BE"/>
              </w:rPr>
            </w:pPr>
            <w:r w:rsidRPr="00AD1D01">
              <w:rPr>
                <w:sz w:val="20"/>
                <w:szCs w:val="20"/>
                <w:lang w:val="fr-BE"/>
              </w:rPr>
              <w:t>0.0003</w:t>
            </w:r>
          </w:p>
        </w:tc>
        <w:tc>
          <w:tcPr>
            <w:tcW w:w="501" w:type="pct"/>
            <w:shd w:val="clear" w:color="auto" w:fill="F2F2F2"/>
          </w:tcPr>
          <w:p w14:paraId="7BD391BF"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0.17</w:t>
            </w:r>
          </w:p>
        </w:tc>
        <w:tc>
          <w:tcPr>
            <w:tcW w:w="724" w:type="pct"/>
            <w:shd w:val="clear" w:color="auto" w:fill="F2F2F2"/>
          </w:tcPr>
          <w:p w14:paraId="7E8B4EA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0.0004</w:t>
            </w:r>
          </w:p>
        </w:tc>
        <w:tc>
          <w:tcPr>
            <w:tcW w:w="501" w:type="pct"/>
            <w:shd w:val="clear" w:color="auto" w:fill="F2F2F2"/>
            <w:vAlign w:val="center"/>
          </w:tcPr>
          <w:p w14:paraId="41568AFB"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0.18</w:t>
            </w:r>
          </w:p>
        </w:tc>
        <w:tc>
          <w:tcPr>
            <w:tcW w:w="724" w:type="pct"/>
            <w:shd w:val="clear" w:color="auto" w:fill="F2F2F2"/>
          </w:tcPr>
          <w:p w14:paraId="301E9F5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0.0003</w:t>
            </w:r>
          </w:p>
        </w:tc>
        <w:tc>
          <w:tcPr>
            <w:tcW w:w="498" w:type="pct"/>
            <w:shd w:val="clear" w:color="auto" w:fill="F2F2F2"/>
          </w:tcPr>
          <w:p w14:paraId="21D2C1FE"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3.17</w:t>
            </w:r>
          </w:p>
        </w:tc>
      </w:tr>
      <w:tr w:rsidR="006F57F0" w:rsidRPr="00AD1D01" w14:paraId="1291B1DF" w14:textId="77777777" w:rsidTr="00E50DC6">
        <w:tc>
          <w:tcPr>
            <w:tcW w:w="536" w:type="pct"/>
            <w:vMerge/>
            <w:shd w:val="clear" w:color="auto" w:fill="F2F2F2"/>
          </w:tcPr>
          <w:p w14:paraId="2B4F39C0" w14:textId="77777777" w:rsidR="006F57F0" w:rsidRPr="00AD1D01" w:rsidRDefault="006F57F0" w:rsidP="00E50DC6">
            <w:pPr>
              <w:pStyle w:val="RepTable"/>
              <w:rPr>
                <w:szCs w:val="20"/>
              </w:rPr>
            </w:pPr>
          </w:p>
        </w:tc>
        <w:tc>
          <w:tcPr>
            <w:tcW w:w="782" w:type="pct"/>
            <w:shd w:val="clear" w:color="auto" w:fill="F2F2F2"/>
          </w:tcPr>
          <w:p w14:paraId="19675198" w14:textId="77777777" w:rsidR="006F57F0" w:rsidRPr="00AD1D01" w:rsidRDefault="006F57F0" w:rsidP="00E50DC6">
            <w:pPr>
              <w:pStyle w:val="RepTable"/>
              <w:rPr>
                <w:szCs w:val="20"/>
              </w:rPr>
            </w:pPr>
            <w:r w:rsidRPr="00AD1D01">
              <w:rPr>
                <w:szCs w:val="20"/>
              </w:rPr>
              <w:t>Re-entry (75</w:t>
            </w:r>
            <w:r w:rsidRPr="00AD1D01">
              <w:rPr>
                <w:szCs w:val="20"/>
                <w:vertAlign w:val="superscript"/>
              </w:rPr>
              <w:t>th</w:t>
            </w:r>
            <w:r w:rsidRPr="00AD1D01">
              <w:rPr>
                <w:szCs w:val="20"/>
              </w:rPr>
              <w:t xml:space="preserve"> perc.)</w:t>
            </w:r>
          </w:p>
        </w:tc>
        <w:tc>
          <w:tcPr>
            <w:tcW w:w="734" w:type="pct"/>
            <w:shd w:val="clear" w:color="auto" w:fill="F2F2F2"/>
          </w:tcPr>
          <w:p w14:paraId="2BB1FBB4" w14:textId="77777777" w:rsidR="006F57F0" w:rsidRPr="00AD1D01" w:rsidRDefault="006F57F0" w:rsidP="00E50DC6">
            <w:pPr>
              <w:jc w:val="center"/>
              <w:rPr>
                <w:sz w:val="20"/>
                <w:szCs w:val="20"/>
                <w:lang w:val="fr-BE"/>
              </w:rPr>
            </w:pPr>
            <w:r w:rsidRPr="00AD1D01">
              <w:rPr>
                <w:sz w:val="20"/>
                <w:szCs w:val="20"/>
              </w:rPr>
              <w:t>0.005</w:t>
            </w:r>
          </w:p>
        </w:tc>
        <w:tc>
          <w:tcPr>
            <w:tcW w:w="501" w:type="pct"/>
            <w:shd w:val="clear" w:color="auto" w:fill="F2F2F2"/>
          </w:tcPr>
          <w:p w14:paraId="6611E6CE"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3.12</w:t>
            </w:r>
          </w:p>
        </w:tc>
        <w:tc>
          <w:tcPr>
            <w:tcW w:w="724" w:type="pct"/>
            <w:shd w:val="clear" w:color="auto" w:fill="F2F2F2"/>
          </w:tcPr>
          <w:p w14:paraId="57D0527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0.0061</w:t>
            </w:r>
          </w:p>
        </w:tc>
        <w:tc>
          <w:tcPr>
            <w:tcW w:w="501" w:type="pct"/>
            <w:shd w:val="clear" w:color="auto" w:fill="F2F2F2"/>
            <w:vAlign w:val="center"/>
          </w:tcPr>
          <w:p w14:paraId="6DF77836"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3.05</w:t>
            </w:r>
          </w:p>
        </w:tc>
        <w:tc>
          <w:tcPr>
            <w:tcW w:w="724" w:type="pct"/>
            <w:shd w:val="clear" w:color="auto" w:fill="F2F2F2"/>
          </w:tcPr>
          <w:p w14:paraId="49CBB48A"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0.0051</w:t>
            </w:r>
          </w:p>
        </w:tc>
        <w:tc>
          <w:tcPr>
            <w:tcW w:w="498" w:type="pct"/>
            <w:shd w:val="clear" w:color="auto" w:fill="F2F2F2"/>
          </w:tcPr>
          <w:p w14:paraId="26D9F4D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51.42</w:t>
            </w:r>
          </w:p>
        </w:tc>
      </w:tr>
      <w:tr w:rsidR="006F57F0" w:rsidRPr="00AD1D01" w14:paraId="538575B0" w14:textId="77777777" w:rsidTr="00E50DC6">
        <w:tc>
          <w:tcPr>
            <w:tcW w:w="536" w:type="pct"/>
            <w:vMerge/>
            <w:shd w:val="clear" w:color="auto" w:fill="F2F2F2"/>
          </w:tcPr>
          <w:p w14:paraId="7A617779" w14:textId="77777777" w:rsidR="006F57F0" w:rsidRPr="00AD1D01" w:rsidRDefault="006F57F0" w:rsidP="00E50DC6">
            <w:pPr>
              <w:pStyle w:val="RepTable"/>
              <w:rPr>
                <w:szCs w:val="20"/>
              </w:rPr>
            </w:pPr>
          </w:p>
        </w:tc>
        <w:tc>
          <w:tcPr>
            <w:tcW w:w="782" w:type="pct"/>
            <w:shd w:val="clear" w:color="auto" w:fill="F2F2F2"/>
          </w:tcPr>
          <w:p w14:paraId="08315765" w14:textId="77777777" w:rsidR="006F57F0" w:rsidRPr="00AD1D01" w:rsidRDefault="006F57F0" w:rsidP="00E50DC6">
            <w:pPr>
              <w:pStyle w:val="RepTable"/>
              <w:rPr>
                <w:b/>
                <w:szCs w:val="20"/>
              </w:rPr>
            </w:pPr>
            <w:r w:rsidRPr="00AD1D01">
              <w:rPr>
                <w:b/>
                <w:szCs w:val="20"/>
              </w:rPr>
              <w:t>Sum (mean)</w:t>
            </w:r>
          </w:p>
        </w:tc>
        <w:tc>
          <w:tcPr>
            <w:tcW w:w="734" w:type="pct"/>
            <w:shd w:val="clear" w:color="auto" w:fill="F2F2F2"/>
          </w:tcPr>
          <w:p w14:paraId="67F26986" w14:textId="77777777" w:rsidR="006F57F0" w:rsidRPr="00AD1D01" w:rsidRDefault="006F57F0" w:rsidP="00E50DC6">
            <w:pPr>
              <w:jc w:val="center"/>
              <w:rPr>
                <w:sz w:val="20"/>
                <w:szCs w:val="20"/>
                <w:lang w:val="fr-BE"/>
              </w:rPr>
            </w:pPr>
            <w:r w:rsidRPr="00AD1D01">
              <w:rPr>
                <w:sz w:val="20"/>
                <w:szCs w:val="20"/>
                <w:lang w:val="fr-BE"/>
              </w:rPr>
              <w:t>0.0065</w:t>
            </w:r>
          </w:p>
        </w:tc>
        <w:tc>
          <w:tcPr>
            <w:tcW w:w="501" w:type="pct"/>
            <w:shd w:val="clear" w:color="auto" w:fill="F2F2F2"/>
          </w:tcPr>
          <w:p w14:paraId="59C71D7C"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4.08</w:t>
            </w:r>
          </w:p>
        </w:tc>
        <w:tc>
          <w:tcPr>
            <w:tcW w:w="724" w:type="pct"/>
            <w:shd w:val="clear" w:color="auto" w:fill="F2F2F2"/>
          </w:tcPr>
          <w:p w14:paraId="46C2F5CA"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0.0078</w:t>
            </w:r>
          </w:p>
        </w:tc>
        <w:tc>
          <w:tcPr>
            <w:tcW w:w="501" w:type="pct"/>
            <w:shd w:val="clear" w:color="auto" w:fill="F2F2F2"/>
          </w:tcPr>
          <w:p w14:paraId="405C14C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3.89</w:t>
            </w:r>
          </w:p>
        </w:tc>
        <w:tc>
          <w:tcPr>
            <w:tcW w:w="724" w:type="pct"/>
            <w:shd w:val="clear" w:color="auto" w:fill="F2F2F2"/>
          </w:tcPr>
          <w:p w14:paraId="2795302B"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0.0057</w:t>
            </w:r>
          </w:p>
        </w:tc>
        <w:tc>
          <w:tcPr>
            <w:tcW w:w="498" w:type="pct"/>
            <w:shd w:val="clear" w:color="auto" w:fill="F2F2F2"/>
          </w:tcPr>
          <w:p w14:paraId="2165A55C"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57.31</w:t>
            </w:r>
          </w:p>
        </w:tc>
      </w:tr>
      <w:tr w:rsidR="006F57F0" w:rsidRPr="00AD1D01" w14:paraId="1C329F6D" w14:textId="77777777" w:rsidTr="00E50DC6">
        <w:tc>
          <w:tcPr>
            <w:tcW w:w="536" w:type="pct"/>
            <w:shd w:val="clear" w:color="auto" w:fill="F2F2F2"/>
          </w:tcPr>
          <w:p w14:paraId="4200D4C7" w14:textId="77777777" w:rsidR="006F57F0" w:rsidRPr="00AD1D01" w:rsidRDefault="006F57F0" w:rsidP="00E50DC6">
            <w:pPr>
              <w:pStyle w:val="RepTable"/>
              <w:rPr>
                <w:szCs w:val="20"/>
              </w:rPr>
            </w:pPr>
          </w:p>
        </w:tc>
        <w:tc>
          <w:tcPr>
            <w:tcW w:w="782" w:type="pct"/>
            <w:shd w:val="clear" w:color="auto" w:fill="F2F2F2"/>
          </w:tcPr>
          <w:p w14:paraId="34EFA917" w14:textId="77777777" w:rsidR="006F57F0" w:rsidRPr="00AD1D01" w:rsidRDefault="006F57F0" w:rsidP="00E50DC6">
            <w:pPr>
              <w:pStyle w:val="RepTable"/>
              <w:rPr>
                <w:b/>
                <w:szCs w:val="20"/>
              </w:rPr>
            </w:pPr>
            <w:r w:rsidRPr="00AD1D01">
              <w:rPr>
                <w:b/>
                <w:szCs w:val="20"/>
              </w:rPr>
              <w:t>Sum (mean)</w:t>
            </w:r>
            <w:r>
              <w:rPr>
                <w:b/>
                <w:szCs w:val="20"/>
              </w:rPr>
              <w:t xml:space="preserve"> taking dermal absorption of prothioconazole 0.3% for concentrate and  15% for dilution</w:t>
            </w:r>
          </w:p>
        </w:tc>
        <w:tc>
          <w:tcPr>
            <w:tcW w:w="734" w:type="pct"/>
            <w:shd w:val="clear" w:color="auto" w:fill="F2F2F2"/>
          </w:tcPr>
          <w:p w14:paraId="6936A62E" w14:textId="77777777" w:rsidR="006F57F0" w:rsidRPr="00AD1D01" w:rsidRDefault="006F57F0" w:rsidP="00E50DC6">
            <w:pPr>
              <w:jc w:val="center"/>
              <w:rPr>
                <w:sz w:val="20"/>
                <w:szCs w:val="20"/>
                <w:lang w:val="fr-BE"/>
              </w:rPr>
            </w:pPr>
          </w:p>
        </w:tc>
        <w:tc>
          <w:tcPr>
            <w:tcW w:w="501" w:type="pct"/>
            <w:shd w:val="clear" w:color="auto" w:fill="F2F2F2"/>
          </w:tcPr>
          <w:p w14:paraId="70920FD8" w14:textId="77777777" w:rsidR="006F57F0" w:rsidRPr="00AD1D01" w:rsidRDefault="006F57F0" w:rsidP="00E50DC6">
            <w:pPr>
              <w:jc w:val="center"/>
              <w:rPr>
                <w:rFonts w:eastAsia="SimSun"/>
                <w:sz w:val="20"/>
                <w:szCs w:val="20"/>
                <w:lang w:eastAsia="zh-CN"/>
              </w:rPr>
            </w:pPr>
          </w:p>
        </w:tc>
        <w:tc>
          <w:tcPr>
            <w:tcW w:w="724" w:type="pct"/>
            <w:shd w:val="clear" w:color="auto" w:fill="F2F2F2"/>
          </w:tcPr>
          <w:p w14:paraId="2E76C935" w14:textId="77777777" w:rsidR="006F57F0" w:rsidRPr="00AD1D01" w:rsidRDefault="006F57F0" w:rsidP="00E50DC6">
            <w:pPr>
              <w:pStyle w:val="RepTable"/>
              <w:jc w:val="center"/>
              <w:rPr>
                <w:rFonts w:eastAsia="SimSun"/>
                <w:szCs w:val="20"/>
                <w:lang w:eastAsia="zh-CN"/>
              </w:rPr>
            </w:pPr>
            <w:r>
              <w:rPr>
                <w:rFonts w:eastAsia="SimSun"/>
                <w:szCs w:val="20"/>
                <w:lang w:eastAsia="zh-CN"/>
              </w:rPr>
              <w:t>0.0069</w:t>
            </w:r>
          </w:p>
        </w:tc>
        <w:tc>
          <w:tcPr>
            <w:tcW w:w="501" w:type="pct"/>
            <w:shd w:val="clear" w:color="auto" w:fill="F2F2F2"/>
          </w:tcPr>
          <w:p w14:paraId="1E11B3C6" w14:textId="77777777" w:rsidR="006F57F0" w:rsidRPr="00AD1D01" w:rsidRDefault="006F57F0" w:rsidP="00E50DC6">
            <w:pPr>
              <w:pStyle w:val="RepTable"/>
              <w:jc w:val="center"/>
              <w:rPr>
                <w:rFonts w:eastAsia="SimSun"/>
                <w:szCs w:val="20"/>
                <w:lang w:eastAsia="zh-CN"/>
              </w:rPr>
            </w:pPr>
            <w:r>
              <w:rPr>
                <w:rFonts w:eastAsia="SimSun"/>
                <w:szCs w:val="20"/>
                <w:lang w:eastAsia="zh-CN"/>
              </w:rPr>
              <w:t>3.45</w:t>
            </w:r>
          </w:p>
        </w:tc>
        <w:tc>
          <w:tcPr>
            <w:tcW w:w="724" w:type="pct"/>
            <w:shd w:val="clear" w:color="auto" w:fill="F2F2F2"/>
          </w:tcPr>
          <w:p w14:paraId="282A6B47" w14:textId="77777777" w:rsidR="006F57F0" w:rsidRPr="00AD1D01" w:rsidRDefault="006F57F0" w:rsidP="00E50DC6">
            <w:pPr>
              <w:pStyle w:val="RepTable"/>
              <w:jc w:val="center"/>
              <w:rPr>
                <w:rFonts w:eastAsia="SimSun"/>
                <w:szCs w:val="20"/>
                <w:lang w:eastAsia="zh-CN"/>
              </w:rPr>
            </w:pPr>
          </w:p>
        </w:tc>
        <w:tc>
          <w:tcPr>
            <w:tcW w:w="498" w:type="pct"/>
            <w:shd w:val="clear" w:color="auto" w:fill="F2F2F2"/>
          </w:tcPr>
          <w:p w14:paraId="7E624D0B" w14:textId="77777777" w:rsidR="006F57F0" w:rsidRPr="00AD1D01" w:rsidRDefault="006F57F0" w:rsidP="00E50DC6">
            <w:pPr>
              <w:pStyle w:val="RepTable"/>
              <w:jc w:val="center"/>
              <w:rPr>
                <w:rFonts w:eastAsia="SimSun"/>
                <w:szCs w:val="20"/>
                <w:lang w:eastAsia="zh-CN"/>
              </w:rPr>
            </w:pPr>
          </w:p>
        </w:tc>
      </w:tr>
      <w:tr w:rsidR="006F57F0" w:rsidRPr="00AD1D01" w14:paraId="6B660AC5" w14:textId="77777777" w:rsidTr="00E50DC6">
        <w:tc>
          <w:tcPr>
            <w:tcW w:w="536" w:type="pct"/>
            <w:vMerge w:val="restart"/>
            <w:shd w:val="clear" w:color="auto" w:fill="F2F2F2"/>
          </w:tcPr>
          <w:p w14:paraId="5D1AD8CF" w14:textId="77777777" w:rsidR="006F57F0" w:rsidRPr="00AD1D01" w:rsidRDefault="006F57F0" w:rsidP="00E50DC6">
            <w:pPr>
              <w:pStyle w:val="RepTable"/>
              <w:rPr>
                <w:szCs w:val="20"/>
              </w:rPr>
            </w:pPr>
            <w:r w:rsidRPr="00AD1D01">
              <w:rPr>
                <w:szCs w:val="20"/>
              </w:rPr>
              <w:t>Resident adult</w:t>
            </w:r>
          </w:p>
          <w:p w14:paraId="69FC7096" w14:textId="77777777" w:rsidR="006F57F0" w:rsidRPr="00AD1D01" w:rsidRDefault="006F57F0" w:rsidP="00E50DC6">
            <w:pPr>
              <w:pStyle w:val="RepTable"/>
              <w:rPr>
                <w:szCs w:val="20"/>
              </w:rPr>
            </w:pPr>
            <w:r w:rsidRPr="00AD1D01">
              <w:rPr>
                <w:szCs w:val="20"/>
              </w:rPr>
              <w:t>Body weight: 60 kg</w:t>
            </w:r>
          </w:p>
        </w:tc>
        <w:tc>
          <w:tcPr>
            <w:tcW w:w="782" w:type="pct"/>
            <w:shd w:val="clear" w:color="auto" w:fill="F2F2F2"/>
          </w:tcPr>
          <w:p w14:paraId="14782035" w14:textId="77777777" w:rsidR="006F57F0" w:rsidRPr="00AD1D01" w:rsidRDefault="006F57F0" w:rsidP="00E50DC6">
            <w:pPr>
              <w:pStyle w:val="RepTable"/>
              <w:rPr>
                <w:b/>
                <w:szCs w:val="20"/>
              </w:rPr>
            </w:pPr>
            <w:r w:rsidRPr="00AD1D01">
              <w:rPr>
                <w:szCs w:val="20"/>
              </w:rPr>
              <w:t>Drift (75</w:t>
            </w:r>
            <w:r w:rsidRPr="00AD1D01">
              <w:rPr>
                <w:szCs w:val="20"/>
                <w:vertAlign w:val="superscript"/>
              </w:rPr>
              <w:t>th</w:t>
            </w:r>
            <w:r w:rsidRPr="00AD1D01">
              <w:rPr>
                <w:szCs w:val="20"/>
              </w:rPr>
              <w:t xml:space="preserve"> perc.)</w:t>
            </w:r>
          </w:p>
        </w:tc>
        <w:tc>
          <w:tcPr>
            <w:tcW w:w="734" w:type="pct"/>
            <w:shd w:val="clear" w:color="auto" w:fill="F2F2F2"/>
          </w:tcPr>
          <w:p w14:paraId="5F785271" w14:textId="77777777" w:rsidR="006F57F0" w:rsidRPr="00AD1D01" w:rsidRDefault="006F57F0" w:rsidP="00E50DC6">
            <w:pPr>
              <w:jc w:val="center"/>
              <w:rPr>
                <w:sz w:val="20"/>
                <w:szCs w:val="20"/>
              </w:rPr>
            </w:pPr>
            <w:r w:rsidRPr="00AD1D01">
              <w:rPr>
                <w:sz w:val="20"/>
                <w:szCs w:val="20"/>
              </w:rPr>
              <w:t>0.0006</w:t>
            </w:r>
          </w:p>
        </w:tc>
        <w:tc>
          <w:tcPr>
            <w:tcW w:w="501" w:type="pct"/>
            <w:shd w:val="clear" w:color="auto" w:fill="F2F2F2"/>
          </w:tcPr>
          <w:p w14:paraId="25FF93F1"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0.34</w:t>
            </w:r>
          </w:p>
        </w:tc>
        <w:tc>
          <w:tcPr>
            <w:tcW w:w="724" w:type="pct"/>
            <w:shd w:val="clear" w:color="auto" w:fill="F2F2F2"/>
          </w:tcPr>
          <w:p w14:paraId="58DB44B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0.0007</w:t>
            </w:r>
          </w:p>
        </w:tc>
        <w:tc>
          <w:tcPr>
            <w:tcW w:w="501" w:type="pct"/>
            <w:shd w:val="clear" w:color="auto" w:fill="F2F2F2"/>
          </w:tcPr>
          <w:p w14:paraId="6EE7005B"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0.34</w:t>
            </w:r>
          </w:p>
        </w:tc>
        <w:tc>
          <w:tcPr>
            <w:tcW w:w="724" w:type="pct"/>
            <w:shd w:val="clear" w:color="auto" w:fill="F2F2F2"/>
          </w:tcPr>
          <w:p w14:paraId="2F059CE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0.0001</w:t>
            </w:r>
          </w:p>
        </w:tc>
        <w:tc>
          <w:tcPr>
            <w:tcW w:w="498" w:type="pct"/>
            <w:shd w:val="clear" w:color="auto" w:fill="F2F2F2"/>
          </w:tcPr>
          <w:p w14:paraId="0560BE0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1.42</w:t>
            </w:r>
          </w:p>
        </w:tc>
      </w:tr>
      <w:tr w:rsidR="006F57F0" w:rsidRPr="00AD1D01" w14:paraId="0EEA795D" w14:textId="77777777" w:rsidTr="00E50DC6">
        <w:tc>
          <w:tcPr>
            <w:tcW w:w="536" w:type="pct"/>
            <w:vMerge/>
            <w:shd w:val="clear" w:color="auto" w:fill="F2F2F2"/>
          </w:tcPr>
          <w:p w14:paraId="44B822AC" w14:textId="77777777" w:rsidR="006F57F0" w:rsidRPr="00AD1D01" w:rsidRDefault="006F57F0" w:rsidP="00E50DC6">
            <w:pPr>
              <w:pStyle w:val="RepTable"/>
              <w:rPr>
                <w:szCs w:val="20"/>
              </w:rPr>
            </w:pPr>
          </w:p>
        </w:tc>
        <w:tc>
          <w:tcPr>
            <w:tcW w:w="782" w:type="pct"/>
            <w:shd w:val="clear" w:color="auto" w:fill="F2F2F2"/>
          </w:tcPr>
          <w:p w14:paraId="67170B1B" w14:textId="77777777" w:rsidR="006F57F0" w:rsidRPr="00AD1D01" w:rsidRDefault="006F57F0" w:rsidP="00E50DC6">
            <w:pPr>
              <w:pStyle w:val="RepTable"/>
              <w:rPr>
                <w:b/>
                <w:szCs w:val="20"/>
              </w:rPr>
            </w:pPr>
            <w:r w:rsidRPr="00AD1D01">
              <w:rPr>
                <w:szCs w:val="20"/>
              </w:rPr>
              <w:t>Vapour (75</w:t>
            </w:r>
            <w:r w:rsidRPr="00AD1D01">
              <w:rPr>
                <w:szCs w:val="20"/>
                <w:vertAlign w:val="superscript"/>
              </w:rPr>
              <w:t>th</w:t>
            </w:r>
            <w:r w:rsidRPr="00AD1D01">
              <w:rPr>
                <w:szCs w:val="20"/>
              </w:rPr>
              <w:t xml:space="preserve"> perc.)</w:t>
            </w:r>
          </w:p>
        </w:tc>
        <w:tc>
          <w:tcPr>
            <w:tcW w:w="734" w:type="pct"/>
            <w:shd w:val="clear" w:color="auto" w:fill="F2F2F2"/>
          </w:tcPr>
          <w:p w14:paraId="7A11F6DA" w14:textId="77777777" w:rsidR="006F57F0" w:rsidRPr="00AD1D01" w:rsidRDefault="006F57F0" w:rsidP="00E50DC6">
            <w:pPr>
              <w:jc w:val="center"/>
              <w:rPr>
                <w:sz w:val="20"/>
                <w:szCs w:val="20"/>
                <w:lang w:val="fr-BE"/>
              </w:rPr>
            </w:pPr>
            <w:r w:rsidRPr="00AD1D01">
              <w:rPr>
                <w:sz w:val="20"/>
                <w:szCs w:val="20"/>
              </w:rPr>
              <w:t>0.00023</w:t>
            </w:r>
          </w:p>
        </w:tc>
        <w:tc>
          <w:tcPr>
            <w:tcW w:w="501" w:type="pct"/>
            <w:shd w:val="clear" w:color="auto" w:fill="F2F2F2"/>
          </w:tcPr>
          <w:p w14:paraId="1E38068E"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0.14</w:t>
            </w:r>
          </w:p>
        </w:tc>
        <w:tc>
          <w:tcPr>
            <w:tcW w:w="724" w:type="pct"/>
            <w:shd w:val="clear" w:color="auto" w:fill="F2F2F2"/>
          </w:tcPr>
          <w:p w14:paraId="666024B7"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0.0002</w:t>
            </w:r>
          </w:p>
        </w:tc>
        <w:tc>
          <w:tcPr>
            <w:tcW w:w="501" w:type="pct"/>
            <w:shd w:val="clear" w:color="auto" w:fill="F2F2F2"/>
          </w:tcPr>
          <w:p w14:paraId="116D63FD"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0.12</w:t>
            </w:r>
          </w:p>
        </w:tc>
        <w:tc>
          <w:tcPr>
            <w:tcW w:w="724" w:type="pct"/>
            <w:shd w:val="clear" w:color="auto" w:fill="F2F2F2"/>
          </w:tcPr>
          <w:p w14:paraId="2CA19CC8"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0.0002</w:t>
            </w:r>
          </w:p>
        </w:tc>
        <w:tc>
          <w:tcPr>
            <w:tcW w:w="498" w:type="pct"/>
            <w:shd w:val="clear" w:color="auto" w:fill="F2F2F2"/>
          </w:tcPr>
          <w:p w14:paraId="4F085D27"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2.30</w:t>
            </w:r>
          </w:p>
        </w:tc>
      </w:tr>
      <w:tr w:rsidR="006F57F0" w:rsidRPr="00AD1D01" w14:paraId="0BDC3072" w14:textId="77777777" w:rsidTr="00E50DC6">
        <w:tc>
          <w:tcPr>
            <w:tcW w:w="536" w:type="pct"/>
            <w:vMerge/>
            <w:shd w:val="clear" w:color="auto" w:fill="F2F2F2"/>
          </w:tcPr>
          <w:p w14:paraId="543E903E" w14:textId="77777777" w:rsidR="006F57F0" w:rsidRPr="00AD1D01" w:rsidRDefault="006F57F0" w:rsidP="00E50DC6">
            <w:pPr>
              <w:pStyle w:val="RepTable"/>
              <w:rPr>
                <w:szCs w:val="20"/>
              </w:rPr>
            </w:pPr>
          </w:p>
        </w:tc>
        <w:tc>
          <w:tcPr>
            <w:tcW w:w="782" w:type="pct"/>
            <w:shd w:val="clear" w:color="auto" w:fill="F2F2F2"/>
          </w:tcPr>
          <w:p w14:paraId="7F3081D9" w14:textId="77777777" w:rsidR="006F57F0" w:rsidRPr="00AD1D01" w:rsidRDefault="006F57F0" w:rsidP="00E50DC6">
            <w:pPr>
              <w:pStyle w:val="RepTable"/>
              <w:rPr>
                <w:b/>
                <w:szCs w:val="20"/>
              </w:rPr>
            </w:pPr>
            <w:r w:rsidRPr="00AD1D01">
              <w:rPr>
                <w:szCs w:val="20"/>
              </w:rPr>
              <w:t>Deposits (75</w:t>
            </w:r>
            <w:r w:rsidRPr="00AD1D01">
              <w:rPr>
                <w:szCs w:val="20"/>
                <w:vertAlign w:val="superscript"/>
              </w:rPr>
              <w:t>th</w:t>
            </w:r>
            <w:r w:rsidRPr="00AD1D01">
              <w:rPr>
                <w:szCs w:val="20"/>
              </w:rPr>
              <w:t xml:space="preserve"> perc.)</w:t>
            </w:r>
          </w:p>
        </w:tc>
        <w:tc>
          <w:tcPr>
            <w:tcW w:w="734" w:type="pct"/>
            <w:shd w:val="clear" w:color="auto" w:fill="F2F2F2"/>
          </w:tcPr>
          <w:p w14:paraId="02F24E2F" w14:textId="77777777" w:rsidR="006F57F0" w:rsidRPr="00AD1D01" w:rsidRDefault="006F57F0" w:rsidP="00E50DC6">
            <w:pPr>
              <w:jc w:val="center"/>
              <w:rPr>
                <w:sz w:val="20"/>
                <w:szCs w:val="20"/>
              </w:rPr>
            </w:pPr>
            <w:r w:rsidRPr="00AD1D01">
              <w:rPr>
                <w:sz w:val="20"/>
                <w:szCs w:val="20"/>
              </w:rPr>
              <w:t>0.0001</w:t>
            </w:r>
          </w:p>
        </w:tc>
        <w:tc>
          <w:tcPr>
            <w:tcW w:w="501" w:type="pct"/>
            <w:shd w:val="clear" w:color="auto" w:fill="F2F2F2"/>
          </w:tcPr>
          <w:p w14:paraId="24AE0737"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0.06</w:t>
            </w:r>
          </w:p>
        </w:tc>
        <w:tc>
          <w:tcPr>
            <w:tcW w:w="724" w:type="pct"/>
            <w:shd w:val="clear" w:color="auto" w:fill="F2F2F2"/>
          </w:tcPr>
          <w:p w14:paraId="43578DEB"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0.0001</w:t>
            </w:r>
          </w:p>
        </w:tc>
        <w:tc>
          <w:tcPr>
            <w:tcW w:w="501" w:type="pct"/>
            <w:shd w:val="clear" w:color="auto" w:fill="F2F2F2"/>
          </w:tcPr>
          <w:p w14:paraId="10EC3F0D"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0.06</w:t>
            </w:r>
          </w:p>
        </w:tc>
        <w:tc>
          <w:tcPr>
            <w:tcW w:w="724" w:type="pct"/>
            <w:shd w:val="clear" w:color="auto" w:fill="F2F2F2"/>
          </w:tcPr>
          <w:p w14:paraId="523B7E8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0.0001</w:t>
            </w:r>
          </w:p>
        </w:tc>
        <w:tc>
          <w:tcPr>
            <w:tcW w:w="498" w:type="pct"/>
            <w:shd w:val="clear" w:color="auto" w:fill="F2F2F2"/>
          </w:tcPr>
          <w:p w14:paraId="4F730D9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1.04</w:t>
            </w:r>
          </w:p>
        </w:tc>
      </w:tr>
      <w:tr w:rsidR="006F57F0" w:rsidRPr="00AD1D01" w14:paraId="4940A5BF" w14:textId="77777777" w:rsidTr="00E50DC6">
        <w:tc>
          <w:tcPr>
            <w:tcW w:w="536" w:type="pct"/>
            <w:vMerge/>
            <w:shd w:val="clear" w:color="auto" w:fill="F2F2F2"/>
          </w:tcPr>
          <w:p w14:paraId="193B44CE" w14:textId="77777777" w:rsidR="006F57F0" w:rsidRPr="00AD1D01" w:rsidRDefault="006F57F0" w:rsidP="00E50DC6">
            <w:pPr>
              <w:pStyle w:val="RepTable"/>
              <w:rPr>
                <w:szCs w:val="20"/>
              </w:rPr>
            </w:pPr>
          </w:p>
        </w:tc>
        <w:tc>
          <w:tcPr>
            <w:tcW w:w="782" w:type="pct"/>
            <w:shd w:val="clear" w:color="auto" w:fill="F2F2F2"/>
          </w:tcPr>
          <w:p w14:paraId="11CB5FF1" w14:textId="77777777" w:rsidR="006F57F0" w:rsidRPr="00AD1D01" w:rsidRDefault="006F57F0" w:rsidP="00E50DC6">
            <w:pPr>
              <w:pStyle w:val="RepTable"/>
              <w:rPr>
                <w:b/>
                <w:szCs w:val="20"/>
              </w:rPr>
            </w:pPr>
            <w:r w:rsidRPr="00AD1D01">
              <w:rPr>
                <w:szCs w:val="20"/>
              </w:rPr>
              <w:t>Re-entry (75</w:t>
            </w:r>
            <w:r w:rsidRPr="00AD1D01">
              <w:rPr>
                <w:szCs w:val="20"/>
                <w:vertAlign w:val="superscript"/>
              </w:rPr>
              <w:t>th</w:t>
            </w:r>
            <w:r w:rsidRPr="00AD1D01">
              <w:rPr>
                <w:szCs w:val="20"/>
              </w:rPr>
              <w:t xml:space="preserve"> perc.)</w:t>
            </w:r>
          </w:p>
        </w:tc>
        <w:tc>
          <w:tcPr>
            <w:tcW w:w="734" w:type="pct"/>
            <w:shd w:val="clear" w:color="auto" w:fill="F2F2F2"/>
          </w:tcPr>
          <w:p w14:paraId="422C5081" w14:textId="77777777" w:rsidR="006F57F0" w:rsidRPr="00AD1D01" w:rsidRDefault="006F57F0" w:rsidP="00E50DC6">
            <w:pPr>
              <w:jc w:val="center"/>
              <w:rPr>
                <w:sz w:val="20"/>
                <w:szCs w:val="20"/>
              </w:rPr>
            </w:pPr>
            <w:r w:rsidRPr="00AD1D01">
              <w:rPr>
                <w:sz w:val="20"/>
                <w:szCs w:val="20"/>
              </w:rPr>
              <w:t>0.0027</w:t>
            </w:r>
          </w:p>
        </w:tc>
        <w:tc>
          <w:tcPr>
            <w:tcW w:w="501" w:type="pct"/>
            <w:shd w:val="clear" w:color="auto" w:fill="F2F2F2"/>
          </w:tcPr>
          <w:p w14:paraId="3919484B"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1.73</w:t>
            </w:r>
          </w:p>
        </w:tc>
        <w:tc>
          <w:tcPr>
            <w:tcW w:w="724" w:type="pct"/>
            <w:shd w:val="clear" w:color="auto" w:fill="F2F2F2"/>
          </w:tcPr>
          <w:p w14:paraId="19F74083"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0.0034</w:t>
            </w:r>
          </w:p>
        </w:tc>
        <w:tc>
          <w:tcPr>
            <w:tcW w:w="501" w:type="pct"/>
            <w:shd w:val="clear" w:color="auto" w:fill="F2F2F2"/>
          </w:tcPr>
          <w:p w14:paraId="3D729E3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1.70</w:t>
            </w:r>
          </w:p>
        </w:tc>
        <w:tc>
          <w:tcPr>
            <w:tcW w:w="724" w:type="pct"/>
            <w:shd w:val="clear" w:color="auto" w:fill="F2F2F2"/>
          </w:tcPr>
          <w:p w14:paraId="712C2F11"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0.0029</w:t>
            </w:r>
          </w:p>
        </w:tc>
        <w:tc>
          <w:tcPr>
            <w:tcW w:w="498" w:type="pct"/>
            <w:shd w:val="clear" w:color="auto" w:fill="F2F2F2"/>
          </w:tcPr>
          <w:p w14:paraId="47169AE2"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28.57</w:t>
            </w:r>
          </w:p>
        </w:tc>
      </w:tr>
      <w:tr w:rsidR="006F57F0" w:rsidRPr="00AD1D01" w14:paraId="713F8418" w14:textId="77777777" w:rsidTr="00E50DC6">
        <w:tc>
          <w:tcPr>
            <w:tcW w:w="536" w:type="pct"/>
            <w:vMerge/>
            <w:shd w:val="clear" w:color="auto" w:fill="F2F2F2"/>
          </w:tcPr>
          <w:p w14:paraId="50235B77" w14:textId="77777777" w:rsidR="006F57F0" w:rsidRPr="00AD1D01" w:rsidRDefault="006F57F0" w:rsidP="00E50DC6">
            <w:pPr>
              <w:pStyle w:val="RepTable"/>
              <w:rPr>
                <w:szCs w:val="20"/>
              </w:rPr>
            </w:pPr>
          </w:p>
        </w:tc>
        <w:tc>
          <w:tcPr>
            <w:tcW w:w="782" w:type="pct"/>
            <w:shd w:val="clear" w:color="auto" w:fill="F2F2F2"/>
          </w:tcPr>
          <w:p w14:paraId="7778BE37" w14:textId="77777777" w:rsidR="006F57F0" w:rsidRPr="00AD1D01" w:rsidRDefault="006F57F0" w:rsidP="00E50DC6">
            <w:pPr>
              <w:pStyle w:val="RepTable"/>
              <w:rPr>
                <w:b/>
                <w:szCs w:val="20"/>
              </w:rPr>
            </w:pPr>
            <w:r w:rsidRPr="00AD1D01">
              <w:rPr>
                <w:b/>
                <w:szCs w:val="20"/>
              </w:rPr>
              <w:t>Sum (mean)</w:t>
            </w:r>
          </w:p>
        </w:tc>
        <w:tc>
          <w:tcPr>
            <w:tcW w:w="734" w:type="pct"/>
            <w:shd w:val="clear" w:color="auto" w:fill="F2F2F2"/>
          </w:tcPr>
          <w:p w14:paraId="6E2649F3" w14:textId="77777777" w:rsidR="006F57F0" w:rsidRPr="00AD1D01" w:rsidRDefault="006F57F0" w:rsidP="00E50DC6">
            <w:pPr>
              <w:jc w:val="center"/>
              <w:rPr>
                <w:sz w:val="20"/>
                <w:szCs w:val="20"/>
              </w:rPr>
            </w:pPr>
            <w:r w:rsidRPr="00AD1D01">
              <w:rPr>
                <w:sz w:val="20"/>
                <w:szCs w:val="20"/>
              </w:rPr>
              <w:t>0.0028</w:t>
            </w:r>
          </w:p>
        </w:tc>
        <w:tc>
          <w:tcPr>
            <w:tcW w:w="501" w:type="pct"/>
            <w:shd w:val="clear" w:color="auto" w:fill="F2F2F2"/>
          </w:tcPr>
          <w:p w14:paraId="4DEFE6CA" w14:textId="77777777" w:rsidR="006F57F0" w:rsidRPr="00AD1D01" w:rsidRDefault="006F57F0" w:rsidP="00E50DC6">
            <w:pPr>
              <w:jc w:val="center"/>
              <w:rPr>
                <w:rFonts w:eastAsia="SimSun"/>
                <w:sz w:val="20"/>
                <w:szCs w:val="20"/>
                <w:lang w:eastAsia="zh-CN"/>
              </w:rPr>
            </w:pPr>
            <w:r w:rsidRPr="00AD1D01">
              <w:rPr>
                <w:rFonts w:eastAsia="SimSun"/>
                <w:sz w:val="20"/>
                <w:szCs w:val="20"/>
                <w:lang w:eastAsia="zh-CN"/>
              </w:rPr>
              <w:t>1.74</w:t>
            </w:r>
          </w:p>
        </w:tc>
        <w:tc>
          <w:tcPr>
            <w:tcW w:w="724" w:type="pct"/>
            <w:shd w:val="clear" w:color="auto" w:fill="F2F2F2"/>
          </w:tcPr>
          <w:p w14:paraId="0775A27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0.0033</w:t>
            </w:r>
          </w:p>
        </w:tc>
        <w:tc>
          <w:tcPr>
            <w:tcW w:w="501" w:type="pct"/>
            <w:shd w:val="clear" w:color="auto" w:fill="F2F2F2"/>
          </w:tcPr>
          <w:p w14:paraId="46E54800"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1.67</w:t>
            </w:r>
          </w:p>
        </w:tc>
        <w:tc>
          <w:tcPr>
            <w:tcW w:w="724" w:type="pct"/>
            <w:shd w:val="clear" w:color="auto" w:fill="F2F2F2"/>
          </w:tcPr>
          <w:p w14:paraId="6508135F"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0.0027</w:t>
            </w:r>
          </w:p>
        </w:tc>
        <w:tc>
          <w:tcPr>
            <w:tcW w:w="498" w:type="pct"/>
            <w:shd w:val="clear" w:color="auto" w:fill="F2F2F2"/>
          </w:tcPr>
          <w:p w14:paraId="01DC0885" w14:textId="77777777" w:rsidR="006F57F0" w:rsidRPr="00AD1D01" w:rsidRDefault="006F57F0" w:rsidP="00E50DC6">
            <w:pPr>
              <w:pStyle w:val="RepTable"/>
              <w:jc w:val="center"/>
              <w:rPr>
                <w:rFonts w:eastAsia="SimSun"/>
                <w:szCs w:val="20"/>
                <w:lang w:eastAsia="zh-CN"/>
              </w:rPr>
            </w:pPr>
            <w:r w:rsidRPr="00AD1D01">
              <w:rPr>
                <w:rFonts w:eastAsia="SimSun"/>
                <w:szCs w:val="20"/>
                <w:lang w:eastAsia="zh-CN"/>
              </w:rPr>
              <w:t>26.52</w:t>
            </w:r>
          </w:p>
        </w:tc>
      </w:tr>
      <w:tr w:rsidR="006F57F0" w:rsidRPr="00AD1D01" w14:paraId="3E6A2323" w14:textId="77777777" w:rsidTr="00E50DC6">
        <w:tc>
          <w:tcPr>
            <w:tcW w:w="536" w:type="pct"/>
            <w:shd w:val="clear" w:color="auto" w:fill="F2F2F2"/>
          </w:tcPr>
          <w:p w14:paraId="2CBB8C40" w14:textId="77777777" w:rsidR="006F57F0" w:rsidRPr="00AD1D01" w:rsidRDefault="006F57F0" w:rsidP="00E50DC6">
            <w:pPr>
              <w:pStyle w:val="RepTable"/>
              <w:rPr>
                <w:szCs w:val="20"/>
              </w:rPr>
            </w:pPr>
          </w:p>
        </w:tc>
        <w:tc>
          <w:tcPr>
            <w:tcW w:w="782" w:type="pct"/>
            <w:shd w:val="clear" w:color="auto" w:fill="F2F2F2"/>
          </w:tcPr>
          <w:p w14:paraId="32004380" w14:textId="77777777" w:rsidR="006F57F0" w:rsidRPr="00AD1D01" w:rsidRDefault="006F57F0" w:rsidP="00E50DC6">
            <w:pPr>
              <w:pStyle w:val="RepTable"/>
              <w:rPr>
                <w:b/>
                <w:szCs w:val="20"/>
              </w:rPr>
            </w:pPr>
            <w:r w:rsidRPr="00AD1D01">
              <w:rPr>
                <w:b/>
                <w:szCs w:val="20"/>
              </w:rPr>
              <w:t>Sum (mean)</w:t>
            </w:r>
            <w:r>
              <w:rPr>
                <w:b/>
                <w:szCs w:val="20"/>
              </w:rPr>
              <w:t xml:space="preserve"> taking dermal absorption of prothioconazole 0.3% for concentrate and  15% for dilution</w:t>
            </w:r>
          </w:p>
        </w:tc>
        <w:tc>
          <w:tcPr>
            <w:tcW w:w="734" w:type="pct"/>
            <w:shd w:val="clear" w:color="auto" w:fill="F2F2F2"/>
          </w:tcPr>
          <w:p w14:paraId="4F2A4D95" w14:textId="77777777" w:rsidR="006F57F0" w:rsidRPr="00AD1D01" w:rsidRDefault="006F57F0" w:rsidP="00E50DC6">
            <w:pPr>
              <w:jc w:val="center"/>
              <w:rPr>
                <w:sz w:val="20"/>
                <w:szCs w:val="20"/>
              </w:rPr>
            </w:pPr>
          </w:p>
        </w:tc>
        <w:tc>
          <w:tcPr>
            <w:tcW w:w="501" w:type="pct"/>
            <w:shd w:val="clear" w:color="auto" w:fill="F2F2F2"/>
          </w:tcPr>
          <w:p w14:paraId="24EF1CEE" w14:textId="77777777" w:rsidR="006F57F0" w:rsidRPr="00AD1D01" w:rsidRDefault="006F57F0" w:rsidP="00E50DC6">
            <w:pPr>
              <w:jc w:val="center"/>
              <w:rPr>
                <w:rFonts w:eastAsia="SimSun"/>
                <w:sz w:val="20"/>
                <w:szCs w:val="20"/>
                <w:lang w:eastAsia="zh-CN"/>
              </w:rPr>
            </w:pPr>
          </w:p>
        </w:tc>
        <w:tc>
          <w:tcPr>
            <w:tcW w:w="724" w:type="pct"/>
            <w:shd w:val="clear" w:color="auto" w:fill="F2F2F2"/>
          </w:tcPr>
          <w:p w14:paraId="04359B19" w14:textId="77777777" w:rsidR="006F57F0" w:rsidRPr="00AD1D01" w:rsidRDefault="006F57F0" w:rsidP="00E50DC6">
            <w:pPr>
              <w:pStyle w:val="RepTable"/>
              <w:jc w:val="center"/>
              <w:rPr>
                <w:rFonts w:eastAsia="SimSun"/>
                <w:szCs w:val="20"/>
                <w:lang w:eastAsia="zh-CN"/>
              </w:rPr>
            </w:pPr>
            <w:r>
              <w:rPr>
                <w:rFonts w:eastAsia="SimSun"/>
                <w:szCs w:val="20"/>
                <w:lang w:eastAsia="zh-CN"/>
              </w:rPr>
              <w:t>0.0033</w:t>
            </w:r>
          </w:p>
        </w:tc>
        <w:tc>
          <w:tcPr>
            <w:tcW w:w="501" w:type="pct"/>
            <w:shd w:val="clear" w:color="auto" w:fill="F2F2F2"/>
          </w:tcPr>
          <w:p w14:paraId="178BD03F" w14:textId="77777777" w:rsidR="006F57F0" w:rsidRPr="00AD1D01" w:rsidRDefault="006F57F0" w:rsidP="00E50DC6">
            <w:pPr>
              <w:pStyle w:val="RepTable"/>
              <w:jc w:val="center"/>
              <w:rPr>
                <w:rFonts w:eastAsia="SimSun"/>
                <w:szCs w:val="20"/>
                <w:lang w:eastAsia="zh-CN"/>
              </w:rPr>
            </w:pPr>
            <w:r>
              <w:rPr>
                <w:rFonts w:eastAsia="SimSun"/>
                <w:szCs w:val="20"/>
                <w:lang w:eastAsia="zh-CN"/>
              </w:rPr>
              <w:t>1.65</w:t>
            </w:r>
          </w:p>
        </w:tc>
        <w:tc>
          <w:tcPr>
            <w:tcW w:w="724" w:type="pct"/>
            <w:shd w:val="clear" w:color="auto" w:fill="F2F2F2"/>
          </w:tcPr>
          <w:p w14:paraId="69C0C345" w14:textId="77777777" w:rsidR="006F57F0" w:rsidRPr="00AD1D01" w:rsidRDefault="006F57F0" w:rsidP="00E50DC6">
            <w:pPr>
              <w:pStyle w:val="RepTable"/>
              <w:jc w:val="center"/>
              <w:rPr>
                <w:rFonts w:eastAsia="SimSun"/>
                <w:szCs w:val="20"/>
                <w:lang w:eastAsia="zh-CN"/>
              </w:rPr>
            </w:pPr>
          </w:p>
        </w:tc>
        <w:tc>
          <w:tcPr>
            <w:tcW w:w="498" w:type="pct"/>
            <w:shd w:val="clear" w:color="auto" w:fill="F2F2F2"/>
          </w:tcPr>
          <w:p w14:paraId="23102BB9" w14:textId="77777777" w:rsidR="006F57F0" w:rsidRPr="00AD1D01" w:rsidRDefault="006F57F0" w:rsidP="00E50DC6">
            <w:pPr>
              <w:pStyle w:val="RepTable"/>
              <w:jc w:val="center"/>
              <w:rPr>
                <w:rFonts w:eastAsia="SimSun"/>
                <w:szCs w:val="20"/>
                <w:lang w:eastAsia="zh-CN"/>
              </w:rPr>
            </w:pPr>
          </w:p>
        </w:tc>
      </w:tr>
    </w:tbl>
    <w:p w14:paraId="08D2C1C5" w14:textId="77777777" w:rsidR="006F57F0" w:rsidRDefault="006F57F0" w:rsidP="006F57F0">
      <w:pPr>
        <w:pStyle w:val="RepStandard"/>
      </w:pPr>
    </w:p>
    <w:p w14:paraId="1860640E" w14:textId="77777777" w:rsidR="006F57F0" w:rsidRPr="006F57F0" w:rsidRDefault="00AD2C6F" w:rsidP="006F57F0">
      <w:pPr>
        <w:pStyle w:val="RepStandard"/>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CellMar>
          <w:top w:w="57" w:type="dxa"/>
          <w:left w:w="57" w:type="dxa"/>
          <w:bottom w:w="57" w:type="dxa"/>
          <w:right w:w="57" w:type="dxa"/>
        </w:tblCellMar>
        <w:tblLook w:val="01E0" w:firstRow="1" w:lastRow="1" w:firstColumn="1" w:lastColumn="1" w:noHBand="0" w:noVBand="0"/>
      </w:tblPr>
      <w:tblGrid>
        <w:gridCol w:w="1058"/>
        <w:gridCol w:w="1071"/>
        <w:gridCol w:w="1428"/>
        <w:gridCol w:w="991"/>
        <w:gridCol w:w="1409"/>
        <w:gridCol w:w="991"/>
        <w:gridCol w:w="1409"/>
        <w:gridCol w:w="989"/>
      </w:tblGrid>
      <w:tr w:rsidR="00E6764E" w:rsidRPr="00AD2DAD" w14:paraId="3303BC48" w14:textId="77777777" w:rsidTr="00E50DC6">
        <w:tc>
          <w:tcPr>
            <w:tcW w:w="566" w:type="pct"/>
            <w:shd w:val="clear" w:color="auto" w:fill="F2F2F2"/>
          </w:tcPr>
          <w:p w14:paraId="44EB3D7C" w14:textId="77777777" w:rsidR="00E6764E" w:rsidRPr="00AD2DAD" w:rsidRDefault="00E6764E" w:rsidP="00FB1E28">
            <w:pPr>
              <w:rPr>
                <w:strike/>
                <w:color w:val="808080"/>
                <w:sz w:val="20"/>
                <w:szCs w:val="20"/>
                <w:lang w:val="en-GB"/>
              </w:rPr>
            </w:pPr>
          </w:p>
        </w:tc>
        <w:tc>
          <w:tcPr>
            <w:tcW w:w="572" w:type="pct"/>
            <w:shd w:val="clear" w:color="auto" w:fill="F2F2F2"/>
          </w:tcPr>
          <w:p w14:paraId="0FA29411" w14:textId="77777777" w:rsidR="00E6764E" w:rsidRPr="00AD2DAD" w:rsidRDefault="00E6764E" w:rsidP="00FB1E28">
            <w:pPr>
              <w:pStyle w:val="RepTableHeader"/>
              <w:jc w:val="center"/>
              <w:rPr>
                <w:strike/>
                <w:color w:val="808080"/>
                <w:lang w:val="en-GB"/>
              </w:rPr>
            </w:pPr>
          </w:p>
        </w:tc>
        <w:tc>
          <w:tcPr>
            <w:tcW w:w="1294" w:type="pct"/>
            <w:gridSpan w:val="2"/>
            <w:shd w:val="clear" w:color="auto" w:fill="F2F2F2"/>
            <w:vAlign w:val="center"/>
          </w:tcPr>
          <w:p w14:paraId="6B1717BB" w14:textId="77777777" w:rsidR="00E6764E" w:rsidRPr="00AD2DAD" w:rsidRDefault="00E6764E" w:rsidP="00FB1E28">
            <w:pPr>
              <w:pStyle w:val="RepTableHeader"/>
              <w:jc w:val="center"/>
              <w:rPr>
                <w:strike/>
                <w:color w:val="808080"/>
                <w:lang w:val="en-GB"/>
              </w:rPr>
            </w:pPr>
            <w:r w:rsidRPr="00AD2DAD">
              <w:rPr>
                <w:strike/>
                <w:color w:val="808080"/>
                <w:lang w:val="en-GB"/>
              </w:rPr>
              <w:t>Difenoconazole</w:t>
            </w:r>
          </w:p>
        </w:tc>
        <w:tc>
          <w:tcPr>
            <w:tcW w:w="1284" w:type="pct"/>
            <w:gridSpan w:val="2"/>
            <w:shd w:val="clear" w:color="auto" w:fill="F2F2F2"/>
            <w:vAlign w:val="center"/>
          </w:tcPr>
          <w:p w14:paraId="6FF64CAE" w14:textId="77777777" w:rsidR="00E6764E" w:rsidRPr="00AD2DAD" w:rsidRDefault="00E6764E" w:rsidP="00FB1E28">
            <w:pPr>
              <w:pStyle w:val="RepTableHeader"/>
              <w:jc w:val="center"/>
              <w:rPr>
                <w:strike/>
                <w:color w:val="808080"/>
                <w:lang w:val="en-GB"/>
              </w:rPr>
            </w:pPr>
            <w:r w:rsidRPr="00AD2DAD">
              <w:rPr>
                <w:strike/>
                <w:color w:val="808080"/>
                <w:lang w:val="en-GB"/>
              </w:rPr>
              <w:t>Prothioconazole</w:t>
            </w:r>
          </w:p>
        </w:tc>
        <w:tc>
          <w:tcPr>
            <w:tcW w:w="1284" w:type="pct"/>
            <w:gridSpan w:val="2"/>
            <w:shd w:val="clear" w:color="auto" w:fill="F2F2F2"/>
            <w:vAlign w:val="center"/>
          </w:tcPr>
          <w:p w14:paraId="56E890B1" w14:textId="77777777" w:rsidR="00E6764E" w:rsidRPr="00AD2DAD" w:rsidRDefault="00E6764E" w:rsidP="00FB1E28">
            <w:pPr>
              <w:spacing w:before="100" w:beforeAutospacing="1" w:after="100" w:afterAutospacing="1"/>
              <w:jc w:val="center"/>
              <w:rPr>
                <w:b/>
                <w:strike/>
                <w:color w:val="808080"/>
                <w:sz w:val="20"/>
                <w:szCs w:val="20"/>
                <w:lang w:val="fr-BE" w:eastAsia="fr-BE"/>
              </w:rPr>
            </w:pPr>
            <w:r w:rsidRPr="00AD2DAD">
              <w:rPr>
                <w:b/>
                <w:strike/>
                <w:color w:val="808080"/>
                <w:sz w:val="20"/>
                <w:szCs w:val="20"/>
                <w:lang w:val="en-GB"/>
              </w:rPr>
              <w:t>Prothioconazole-desthio</w:t>
            </w:r>
          </w:p>
        </w:tc>
      </w:tr>
      <w:tr w:rsidR="00E6764E" w:rsidRPr="00AD2DAD" w14:paraId="176A852B" w14:textId="77777777" w:rsidTr="00E50DC6">
        <w:tc>
          <w:tcPr>
            <w:tcW w:w="566" w:type="pct"/>
            <w:shd w:val="clear" w:color="auto" w:fill="F2F2F2"/>
          </w:tcPr>
          <w:p w14:paraId="315AD1CD" w14:textId="77777777" w:rsidR="00E6764E" w:rsidRPr="00AD2DAD" w:rsidRDefault="00E6764E" w:rsidP="00FB1E28">
            <w:pPr>
              <w:pStyle w:val="RepTableHeader"/>
              <w:rPr>
                <w:strike/>
                <w:color w:val="808080"/>
                <w:lang w:val="en-GB"/>
              </w:rPr>
            </w:pPr>
            <w:r w:rsidRPr="00AD2DAD">
              <w:rPr>
                <w:strike/>
                <w:color w:val="808080"/>
                <w:lang w:val="en-GB"/>
              </w:rPr>
              <w:t>Model data</w:t>
            </w:r>
          </w:p>
        </w:tc>
        <w:tc>
          <w:tcPr>
            <w:tcW w:w="572" w:type="pct"/>
            <w:shd w:val="clear" w:color="auto" w:fill="F2F2F2"/>
          </w:tcPr>
          <w:p w14:paraId="042F6F6E" w14:textId="77777777" w:rsidR="00E6764E" w:rsidRPr="00AD2DAD" w:rsidRDefault="00E6764E" w:rsidP="00FB1E28">
            <w:pPr>
              <w:pStyle w:val="RepTableHeader"/>
              <w:jc w:val="center"/>
              <w:rPr>
                <w:strike/>
                <w:color w:val="808080"/>
                <w:lang w:val="en-GB"/>
              </w:rPr>
            </w:pPr>
          </w:p>
        </w:tc>
        <w:tc>
          <w:tcPr>
            <w:tcW w:w="764" w:type="pct"/>
            <w:shd w:val="clear" w:color="auto" w:fill="F2F2F2"/>
          </w:tcPr>
          <w:p w14:paraId="2AD28D27"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30" w:type="pct"/>
            <w:shd w:val="clear" w:color="auto" w:fill="F2F2F2"/>
          </w:tcPr>
          <w:p w14:paraId="6A7DE1DD"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c>
          <w:tcPr>
            <w:tcW w:w="754" w:type="pct"/>
            <w:shd w:val="clear" w:color="auto" w:fill="F2F2F2"/>
          </w:tcPr>
          <w:p w14:paraId="7A4ECD2C"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30" w:type="pct"/>
            <w:shd w:val="clear" w:color="auto" w:fill="F2F2F2"/>
          </w:tcPr>
          <w:p w14:paraId="3C2214C9"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c>
          <w:tcPr>
            <w:tcW w:w="754" w:type="pct"/>
            <w:shd w:val="clear" w:color="auto" w:fill="F2F2F2"/>
          </w:tcPr>
          <w:p w14:paraId="028429FB"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30" w:type="pct"/>
            <w:shd w:val="clear" w:color="auto" w:fill="F2F2F2"/>
          </w:tcPr>
          <w:p w14:paraId="234B3630" w14:textId="77777777" w:rsidR="00E6764E" w:rsidRPr="00AD2DAD" w:rsidRDefault="00E6764E" w:rsidP="00FB1E28">
            <w:pPr>
              <w:pStyle w:val="RepTableHeader"/>
              <w:jc w:val="center"/>
              <w:rPr>
                <w:strike/>
                <w:color w:val="808080"/>
                <w:lang w:val="en-GB"/>
              </w:rPr>
            </w:pPr>
            <w:r w:rsidRPr="00AD2DAD">
              <w:rPr>
                <w:strike/>
                <w:color w:val="808080"/>
                <w:lang w:val="en-GB"/>
              </w:rPr>
              <w:t>% of systemic AOEL</w:t>
            </w:r>
          </w:p>
        </w:tc>
      </w:tr>
      <w:tr w:rsidR="00E6764E" w:rsidRPr="00AD2DAD" w14:paraId="7C3E4C02" w14:textId="77777777" w:rsidTr="00E50DC6">
        <w:tc>
          <w:tcPr>
            <w:tcW w:w="5000" w:type="pct"/>
            <w:gridSpan w:val="8"/>
            <w:shd w:val="clear" w:color="auto" w:fill="F2F2F2"/>
          </w:tcPr>
          <w:p w14:paraId="6C836FCD" w14:textId="77777777" w:rsidR="00E6764E" w:rsidRPr="00AD2DAD" w:rsidRDefault="00E6764E" w:rsidP="00FB1E28">
            <w:pPr>
              <w:pStyle w:val="RepTable"/>
              <w:rPr>
                <w:strike/>
                <w:color w:val="808080"/>
                <w:szCs w:val="20"/>
              </w:rPr>
            </w:pPr>
            <w:r w:rsidRPr="00AD2DAD">
              <w:rPr>
                <w:strike/>
                <w:color w:val="808080"/>
                <w:szCs w:val="20"/>
              </w:rPr>
              <w:t>Tractor mounted boom spray application outdoors to low crops</w:t>
            </w:r>
          </w:p>
          <w:p w14:paraId="0964F99F" w14:textId="77777777" w:rsidR="00E6764E" w:rsidRPr="00AD2DAD" w:rsidRDefault="00E6764E" w:rsidP="00FB1E28">
            <w:pPr>
              <w:widowControl w:val="0"/>
              <w:rPr>
                <w:strike/>
                <w:noProof/>
                <w:color w:val="808080"/>
                <w:sz w:val="20"/>
                <w:szCs w:val="20"/>
                <w:lang w:val="en-GB"/>
              </w:rPr>
            </w:pPr>
            <w:r w:rsidRPr="00AD2DAD">
              <w:rPr>
                <w:strike/>
                <w:noProof/>
                <w:color w:val="808080"/>
                <w:sz w:val="20"/>
                <w:szCs w:val="20"/>
                <w:lang w:val="en-GB"/>
              </w:rPr>
              <w:t>Buffer zone: 2-3 (m)</w:t>
            </w:r>
          </w:p>
          <w:p w14:paraId="01C8FCB1" w14:textId="77777777" w:rsidR="00E6764E" w:rsidRPr="00AD2DAD" w:rsidRDefault="00E6764E" w:rsidP="00FB1E28">
            <w:pPr>
              <w:widowControl w:val="0"/>
              <w:rPr>
                <w:strike/>
                <w:noProof/>
                <w:color w:val="808080"/>
                <w:sz w:val="20"/>
                <w:szCs w:val="20"/>
                <w:lang w:val="en-GB"/>
              </w:rPr>
            </w:pPr>
            <w:r w:rsidRPr="00AD2DAD">
              <w:rPr>
                <w:strike/>
                <w:noProof/>
                <w:color w:val="808080"/>
                <w:sz w:val="20"/>
                <w:szCs w:val="20"/>
                <w:lang w:val="en-GB"/>
              </w:rPr>
              <w:t>Drift reduction technology: yes</w:t>
            </w:r>
          </w:p>
          <w:p w14:paraId="1692C10F" w14:textId="77777777" w:rsidR="00E6764E" w:rsidRPr="00AD2DAD" w:rsidRDefault="00E6764E" w:rsidP="00FB1E28">
            <w:pPr>
              <w:keepNext/>
              <w:widowControl w:val="0"/>
              <w:rPr>
                <w:strike/>
                <w:noProof/>
                <w:color w:val="808080"/>
                <w:sz w:val="20"/>
                <w:szCs w:val="20"/>
                <w:lang w:val="en-GB"/>
              </w:rPr>
            </w:pPr>
            <w:r w:rsidRPr="00AD2DAD">
              <w:rPr>
                <w:strike/>
                <w:noProof/>
                <w:color w:val="808080"/>
                <w:sz w:val="20"/>
                <w:szCs w:val="20"/>
                <w:lang w:val="en-GB"/>
              </w:rPr>
              <w:t>DT</w:t>
            </w:r>
            <w:r w:rsidRPr="00AD2DAD">
              <w:rPr>
                <w:strike/>
                <w:noProof/>
                <w:color w:val="808080"/>
                <w:sz w:val="20"/>
                <w:szCs w:val="20"/>
                <w:vertAlign w:val="subscript"/>
                <w:lang w:val="en-GB"/>
              </w:rPr>
              <w:t>50</w:t>
            </w:r>
            <w:r w:rsidRPr="00AD2DAD">
              <w:rPr>
                <w:strike/>
                <w:noProof/>
                <w:color w:val="808080"/>
                <w:sz w:val="20"/>
                <w:szCs w:val="20"/>
                <w:lang w:val="en-GB"/>
              </w:rPr>
              <w:t>: 30 days</w:t>
            </w:r>
          </w:p>
          <w:p w14:paraId="17051D1E" w14:textId="77777777" w:rsidR="00E6764E" w:rsidRPr="00AD2DAD" w:rsidRDefault="00E6764E" w:rsidP="00FB1E28">
            <w:pPr>
              <w:widowControl w:val="0"/>
              <w:rPr>
                <w:strike/>
                <w:noProof/>
                <w:color w:val="808080"/>
                <w:sz w:val="20"/>
                <w:szCs w:val="20"/>
              </w:rPr>
            </w:pPr>
            <w:r w:rsidRPr="00AD2DAD">
              <w:rPr>
                <w:strike/>
                <w:noProof/>
                <w:color w:val="808080"/>
                <w:sz w:val="20"/>
                <w:szCs w:val="20"/>
              </w:rPr>
              <w:t>DFR: 3 µg/cm</w:t>
            </w:r>
            <w:r w:rsidRPr="00AD2DAD">
              <w:rPr>
                <w:strike/>
                <w:noProof/>
                <w:color w:val="808080"/>
                <w:sz w:val="20"/>
                <w:szCs w:val="20"/>
                <w:vertAlign w:val="superscript"/>
              </w:rPr>
              <w:t>2</w:t>
            </w:r>
            <w:r w:rsidRPr="00AD2DAD">
              <w:rPr>
                <w:strike/>
                <w:noProof/>
                <w:color w:val="808080"/>
                <w:sz w:val="20"/>
                <w:szCs w:val="20"/>
              </w:rPr>
              <w:t>/kg a.s./ha</w:t>
            </w:r>
          </w:p>
          <w:p w14:paraId="3A3AC903" w14:textId="77777777" w:rsidR="00E6764E" w:rsidRPr="00AD2DAD" w:rsidRDefault="00E6764E" w:rsidP="00FB1E28">
            <w:pPr>
              <w:pStyle w:val="RepTable"/>
              <w:rPr>
                <w:strike/>
                <w:color w:val="808080"/>
                <w:szCs w:val="20"/>
              </w:rPr>
            </w:pPr>
            <w:r w:rsidRPr="00AD2DAD">
              <w:rPr>
                <w:strike/>
                <w:color w:val="808080"/>
                <w:szCs w:val="20"/>
              </w:rPr>
              <w:t xml:space="preserve">Interval between treatments: 14 days </w:t>
            </w:r>
          </w:p>
        </w:tc>
      </w:tr>
      <w:tr w:rsidR="00E6764E" w:rsidRPr="00AD2DAD" w14:paraId="2416E975" w14:textId="77777777" w:rsidTr="00E50DC6">
        <w:tc>
          <w:tcPr>
            <w:tcW w:w="5000" w:type="pct"/>
            <w:gridSpan w:val="8"/>
            <w:shd w:val="clear" w:color="auto" w:fill="F2F2F2"/>
          </w:tcPr>
          <w:p w14:paraId="7CF6D359" w14:textId="77777777" w:rsidR="00E6764E" w:rsidRPr="00AD2DAD" w:rsidRDefault="00E6764E" w:rsidP="00FB1E28">
            <w:pPr>
              <w:pStyle w:val="RepTable"/>
              <w:rPr>
                <w:strike/>
                <w:color w:val="808080"/>
                <w:szCs w:val="20"/>
                <w:lang w:val="es-419"/>
              </w:rPr>
            </w:pPr>
            <w:r w:rsidRPr="00AD2DAD">
              <w:rPr>
                <w:strike/>
                <w:color w:val="808080"/>
                <w:szCs w:val="20"/>
              </w:rPr>
              <w:t>Cereals</w:t>
            </w:r>
          </w:p>
        </w:tc>
      </w:tr>
      <w:tr w:rsidR="00E6764E" w:rsidRPr="00AD2DAD" w14:paraId="00861549" w14:textId="77777777" w:rsidTr="00E50DC6">
        <w:tc>
          <w:tcPr>
            <w:tcW w:w="1139" w:type="pct"/>
            <w:gridSpan w:val="2"/>
            <w:shd w:val="clear" w:color="auto" w:fill="F2F2F2"/>
          </w:tcPr>
          <w:p w14:paraId="1E06E52E" w14:textId="77777777" w:rsidR="00E6764E" w:rsidRPr="00AD2DAD" w:rsidRDefault="00E6764E" w:rsidP="00FB1E28">
            <w:pPr>
              <w:pStyle w:val="RepTable"/>
              <w:rPr>
                <w:strike/>
                <w:color w:val="808080"/>
                <w:szCs w:val="20"/>
              </w:rPr>
            </w:pPr>
            <w:r w:rsidRPr="00AD2DAD">
              <w:rPr>
                <w:strike/>
                <w:color w:val="808080"/>
                <w:szCs w:val="20"/>
              </w:rPr>
              <w:t>Number of applications and application rate</w:t>
            </w:r>
          </w:p>
        </w:tc>
        <w:tc>
          <w:tcPr>
            <w:tcW w:w="1294" w:type="pct"/>
            <w:gridSpan w:val="2"/>
            <w:shd w:val="clear" w:color="auto" w:fill="F2F2F2"/>
            <w:vAlign w:val="center"/>
          </w:tcPr>
          <w:p w14:paraId="0992C79E"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0.091kg a.s./ha</w:t>
            </w:r>
          </w:p>
        </w:tc>
        <w:tc>
          <w:tcPr>
            <w:tcW w:w="1284" w:type="pct"/>
            <w:gridSpan w:val="2"/>
            <w:shd w:val="clear" w:color="auto" w:fill="F2F2F2"/>
            <w:vAlign w:val="center"/>
          </w:tcPr>
          <w:p w14:paraId="5F00AAD3"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0.175 kg a.s./ha</w:t>
            </w:r>
          </w:p>
        </w:tc>
        <w:tc>
          <w:tcPr>
            <w:tcW w:w="1284" w:type="pct"/>
            <w:gridSpan w:val="2"/>
            <w:shd w:val="clear" w:color="auto" w:fill="F2F2F2"/>
            <w:vAlign w:val="center"/>
          </w:tcPr>
          <w:p w14:paraId="37A643DC"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0.159 kg a.s./ha</w:t>
            </w:r>
          </w:p>
        </w:tc>
      </w:tr>
      <w:tr w:rsidR="00E6764E" w:rsidRPr="00AD2DAD" w14:paraId="76E2E5F3" w14:textId="77777777" w:rsidTr="00E50DC6">
        <w:tc>
          <w:tcPr>
            <w:tcW w:w="566" w:type="pct"/>
            <w:vMerge w:val="restart"/>
            <w:shd w:val="clear" w:color="auto" w:fill="F2F2F2"/>
          </w:tcPr>
          <w:p w14:paraId="32EB3423" w14:textId="77777777" w:rsidR="00E6764E" w:rsidRPr="00AD2DAD" w:rsidRDefault="00E6764E" w:rsidP="00FB1E28">
            <w:pPr>
              <w:pStyle w:val="RepTable"/>
              <w:rPr>
                <w:strike/>
                <w:color w:val="808080"/>
                <w:szCs w:val="20"/>
              </w:rPr>
            </w:pPr>
            <w:r w:rsidRPr="00AD2DAD">
              <w:rPr>
                <w:strike/>
                <w:color w:val="808080"/>
                <w:szCs w:val="20"/>
              </w:rPr>
              <w:t>Resident child</w:t>
            </w:r>
          </w:p>
          <w:p w14:paraId="043BF969" w14:textId="77777777" w:rsidR="00E6764E" w:rsidRPr="00AD2DAD" w:rsidRDefault="00E6764E" w:rsidP="00FB1E28">
            <w:pPr>
              <w:pStyle w:val="RepTable"/>
              <w:rPr>
                <w:strike/>
                <w:color w:val="808080"/>
                <w:szCs w:val="20"/>
              </w:rPr>
            </w:pPr>
            <w:r w:rsidRPr="00AD2DAD">
              <w:rPr>
                <w:strike/>
                <w:color w:val="808080"/>
                <w:szCs w:val="20"/>
              </w:rPr>
              <w:t>Body weight: 10 kg</w:t>
            </w:r>
          </w:p>
        </w:tc>
        <w:tc>
          <w:tcPr>
            <w:tcW w:w="572" w:type="pct"/>
            <w:shd w:val="clear" w:color="auto" w:fill="F2F2F2"/>
          </w:tcPr>
          <w:p w14:paraId="0BDBF632" w14:textId="77777777" w:rsidR="00E6764E" w:rsidRPr="00AD2DAD" w:rsidRDefault="00E6764E" w:rsidP="00FB1E28">
            <w:pPr>
              <w:pStyle w:val="RepTable"/>
              <w:rPr>
                <w:strike/>
                <w:color w:val="808080"/>
                <w:szCs w:val="20"/>
              </w:rPr>
            </w:pPr>
            <w:r w:rsidRPr="00AD2DAD">
              <w:rPr>
                <w:strike/>
                <w:color w:val="808080"/>
                <w:szCs w:val="20"/>
              </w:rPr>
              <w:t>Drift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10808B1C" w14:textId="77777777" w:rsidR="00E6764E" w:rsidRPr="00AD2DAD" w:rsidRDefault="00E6764E" w:rsidP="00FB1E28">
            <w:pPr>
              <w:jc w:val="center"/>
              <w:rPr>
                <w:strike/>
                <w:color w:val="808080"/>
                <w:sz w:val="20"/>
                <w:szCs w:val="20"/>
                <w:lang w:val="fr-BE"/>
              </w:rPr>
            </w:pPr>
            <w:r w:rsidRPr="00AD2DAD">
              <w:rPr>
                <w:strike/>
                <w:color w:val="808080"/>
                <w:sz w:val="20"/>
                <w:szCs w:val="20"/>
                <w:lang w:val="fr-BE"/>
              </w:rPr>
              <w:t>0.0027</w:t>
            </w:r>
          </w:p>
        </w:tc>
        <w:tc>
          <w:tcPr>
            <w:tcW w:w="530" w:type="pct"/>
            <w:shd w:val="clear" w:color="auto" w:fill="F2F2F2"/>
          </w:tcPr>
          <w:p w14:paraId="2E657013"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1.68</w:t>
            </w:r>
          </w:p>
        </w:tc>
        <w:tc>
          <w:tcPr>
            <w:tcW w:w="754" w:type="pct"/>
            <w:shd w:val="clear" w:color="auto" w:fill="F2F2F2"/>
          </w:tcPr>
          <w:p w14:paraId="0489624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0.0033</w:t>
            </w:r>
          </w:p>
        </w:tc>
        <w:tc>
          <w:tcPr>
            <w:tcW w:w="530" w:type="pct"/>
            <w:shd w:val="clear" w:color="auto" w:fill="F2F2F2"/>
          </w:tcPr>
          <w:p w14:paraId="258B358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1.65</w:t>
            </w:r>
          </w:p>
        </w:tc>
        <w:tc>
          <w:tcPr>
            <w:tcW w:w="754" w:type="pct"/>
            <w:shd w:val="clear" w:color="auto" w:fill="F2F2F2"/>
          </w:tcPr>
          <w:p w14:paraId="6891A9C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0.0007</w:t>
            </w:r>
          </w:p>
        </w:tc>
        <w:tc>
          <w:tcPr>
            <w:tcW w:w="530" w:type="pct"/>
            <w:shd w:val="clear" w:color="auto" w:fill="F2F2F2"/>
          </w:tcPr>
          <w:p w14:paraId="372A8FF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6.97</w:t>
            </w:r>
          </w:p>
        </w:tc>
      </w:tr>
      <w:tr w:rsidR="00E6764E" w:rsidRPr="00AD2DAD" w14:paraId="2D243E2F" w14:textId="77777777" w:rsidTr="00E50DC6">
        <w:tc>
          <w:tcPr>
            <w:tcW w:w="566" w:type="pct"/>
            <w:vMerge/>
            <w:shd w:val="clear" w:color="auto" w:fill="F2F2F2"/>
          </w:tcPr>
          <w:p w14:paraId="799CA3F1" w14:textId="77777777" w:rsidR="00E6764E" w:rsidRPr="00AD2DAD" w:rsidRDefault="00E6764E" w:rsidP="00FB1E28">
            <w:pPr>
              <w:pStyle w:val="RepTable"/>
              <w:rPr>
                <w:strike/>
                <w:color w:val="808080"/>
                <w:szCs w:val="20"/>
              </w:rPr>
            </w:pPr>
          </w:p>
        </w:tc>
        <w:tc>
          <w:tcPr>
            <w:tcW w:w="572" w:type="pct"/>
            <w:shd w:val="clear" w:color="auto" w:fill="F2F2F2"/>
          </w:tcPr>
          <w:p w14:paraId="094A60BF" w14:textId="77777777" w:rsidR="00E6764E" w:rsidRPr="00AD2DAD" w:rsidRDefault="00E6764E" w:rsidP="00FB1E28">
            <w:pPr>
              <w:pStyle w:val="RepTable"/>
              <w:rPr>
                <w:strike/>
                <w:color w:val="808080"/>
                <w:szCs w:val="20"/>
              </w:rPr>
            </w:pPr>
            <w:r w:rsidRPr="00AD2DAD">
              <w:rPr>
                <w:strike/>
                <w:color w:val="808080"/>
                <w:szCs w:val="20"/>
              </w:rPr>
              <w:t>Vapour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056E2D2C"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0.0010</w:t>
            </w:r>
          </w:p>
        </w:tc>
        <w:tc>
          <w:tcPr>
            <w:tcW w:w="530" w:type="pct"/>
            <w:shd w:val="clear" w:color="auto" w:fill="F2F2F2"/>
          </w:tcPr>
          <w:p w14:paraId="6EC7A3C9"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0.67</w:t>
            </w:r>
          </w:p>
        </w:tc>
        <w:tc>
          <w:tcPr>
            <w:tcW w:w="754" w:type="pct"/>
            <w:shd w:val="clear" w:color="auto" w:fill="F2F2F2"/>
          </w:tcPr>
          <w:p w14:paraId="7BE335B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30" w:type="pct"/>
            <w:shd w:val="clear" w:color="auto" w:fill="F2F2F2"/>
          </w:tcPr>
          <w:p w14:paraId="5690129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0.54</w:t>
            </w:r>
          </w:p>
        </w:tc>
        <w:tc>
          <w:tcPr>
            <w:tcW w:w="754" w:type="pct"/>
            <w:shd w:val="clear" w:color="auto" w:fill="F2F2F2"/>
          </w:tcPr>
          <w:p w14:paraId="7025B00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30" w:type="pct"/>
            <w:shd w:val="clear" w:color="auto" w:fill="F2F2F2"/>
          </w:tcPr>
          <w:p w14:paraId="70DEC47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r>
      <w:tr w:rsidR="00E6764E" w:rsidRPr="00AD2DAD" w14:paraId="0527EC3D" w14:textId="77777777" w:rsidTr="00E50DC6">
        <w:tc>
          <w:tcPr>
            <w:tcW w:w="566" w:type="pct"/>
            <w:vMerge/>
            <w:shd w:val="clear" w:color="auto" w:fill="F2F2F2"/>
          </w:tcPr>
          <w:p w14:paraId="62725E06" w14:textId="77777777" w:rsidR="00E6764E" w:rsidRPr="00AD2DAD" w:rsidRDefault="00E6764E" w:rsidP="00FB1E28">
            <w:pPr>
              <w:pStyle w:val="RepTable"/>
              <w:rPr>
                <w:strike/>
                <w:color w:val="808080"/>
                <w:szCs w:val="20"/>
              </w:rPr>
            </w:pPr>
          </w:p>
        </w:tc>
        <w:tc>
          <w:tcPr>
            <w:tcW w:w="572" w:type="pct"/>
            <w:shd w:val="clear" w:color="auto" w:fill="F2F2F2"/>
          </w:tcPr>
          <w:p w14:paraId="588DFAEC" w14:textId="77777777" w:rsidR="00E6764E" w:rsidRPr="00AD2DAD" w:rsidRDefault="00E6764E" w:rsidP="00FB1E28">
            <w:pPr>
              <w:pStyle w:val="RepTable"/>
              <w:rPr>
                <w:strike/>
                <w:color w:val="808080"/>
                <w:szCs w:val="20"/>
              </w:rPr>
            </w:pPr>
            <w:r w:rsidRPr="00AD2DAD">
              <w:rPr>
                <w:strike/>
                <w:color w:val="808080"/>
                <w:szCs w:val="20"/>
              </w:rPr>
              <w:t>Deposits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59E01B6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0.0003</w:t>
            </w:r>
          </w:p>
        </w:tc>
        <w:tc>
          <w:tcPr>
            <w:tcW w:w="530" w:type="pct"/>
            <w:shd w:val="clear" w:color="auto" w:fill="F2F2F2"/>
          </w:tcPr>
          <w:p w14:paraId="05883F4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0.20</w:t>
            </w:r>
          </w:p>
        </w:tc>
        <w:tc>
          <w:tcPr>
            <w:tcW w:w="754" w:type="pct"/>
            <w:shd w:val="clear" w:color="auto" w:fill="F2F2F2"/>
          </w:tcPr>
          <w:p w14:paraId="56F10A4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30" w:type="pct"/>
            <w:shd w:val="clear" w:color="auto" w:fill="F2F2F2"/>
          </w:tcPr>
          <w:p w14:paraId="7823D3B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0.21</w:t>
            </w:r>
          </w:p>
        </w:tc>
        <w:tc>
          <w:tcPr>
            <w:tcW w:w="754" w:type="pct"/>
            <w:shd w:val="clear" w:color="auto" w:fill="F2F2F2"/>
          </w:tcPr>
          <w:p w14:paraId="117E7E8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30" w:type="pct"/>
            <w:shd w:val="clear" w:color="auto" w:fill="F2F2F2"/>
          </w:tcPr>
          <w:p w14:paraId="3CC8F9E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3.71</w:t>
            </w:r>
          </w:p>
        </w:tc>
      </w:tr>
      <w:tr w:rsidR="00E6764E" w:rsidRPr="00AD2DAD" w14:paraId="5C038813" w14:textId="77777777" w:rsidTr="00E50DC6">
        <w:tc>
          <w:tcPr>
            <w:tcW w:w="566" w:type="pct"/>
            <w:vMerge/>
            <w:shd w:val="clear" w:color="auto" w:fill="F2F2F2"/>
          </w:tcPr>
          <w:p w14:paraId="679E810D" w14:textId="77777777" w:rsidR="00E6764E" w:rsidRPr="00AD2DAD" w:rsidRDefault="00E6764E" w:rsidP="00FB1E28">
            <w:pPr>
              <w:pStyle w:val="RepTable"/>
              <w:rPr>
                <w:strike/>
                <w:color w:val="808080"/>
                <w:szCs w:val="20"/>
              </w:rPr>
            </w:pPr>
          </w:p>
        </w:tc>
        <w:tc>
          <w:tcPr>
            <w:tcW w:w="572" w:type="pct"/>
            <w:shd w:val="clear" w:color="auto" w:fill="F2F2F2"/>
          </w:tcPr>
          <w:p w14:paraId="46C9C5F6" w14:textId="77777777" w:rsidR="00E6764E" w:rsidRPr="00AD2DAD" w:rsidRDefault="00E6764E" w:rsidP="00FB1E28">
            <w:pPr>
              <w:pStyle w:val="RepTable"/>
              <w:rPr>
                <w:strike/>
                <w:color w:val="808080"/>
                <w:szCs w:val="20"/>
              </w:rPr>
            </w:pPr>
            <w:r w:rsidRPr="00AD2DAD">
              <w:rPr>
                <w:strike/>
                <w:color w:val="808080"/>
                <w:szCs w:val="20"/>
              </w:rPr>
              <w:t>Re-entry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45BC39F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0.0058</w:t>
            </w:r>
          </w:p>
        </w:tc>
        <w:tc>
          <w:tcPr>
            <w:tcW w:w="530" w:type="pct"/>
            <w:shd w:val="clear" w:color="auto" w:fill="F2F2F2"/>
          </w:tcPr>
          <w:p w14:paraId="6108C37F"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3.64</w:t>
            </w:r>
          </w:p>
        </w:tc>
        <w:tc>
          <w:tcPr>
            <w:tcW w:w="754" w:type="pct"/>
            <w:shd w:val="clear" w:color="auto" w:fill="F2F2F2"/>
          </w:tcPr>
          <w:p w14:paraId="2840C84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0.0071</w:t>
            </w:r>
          </w:p>
        </w:tc>
        <w:tc>
          <w:tcPr>
            <w:tcW w:w="530" w:type="pct"/>
            <w:shd w:val="clear" w:color="auto" w:fill="F2F2F2"/>
          </w:tcPr>
          <w:p w14:paraId="584F861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3.56</w:t>
            </w:r>
          </w:p>
        </w:tc>
        <w:tc>
          <w:tcPr>
            <w:tcW w:w="754" w:type="pct"/>
            <w:shd w:val="clear" w:color="auto" w:fill="F2F2F2"/>
          </w:tcPr>
          <w:p w14:paraId="7DD8BCD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0.0060</w:t>
            </w:r>
          </w:p>
        </w:tc>
        <w:tc>
          <w:tcPr>
            <w:tcW w:w="530" w:type="pct"/>
            <w:shd w:val="clear" w:color="auto" w:fill="F2F2F2"/>
          </w:tcPr>
          <w:p w14:paraId="7ED211D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60.12</w:t>
            </w:r>
          </w:p>
        </w:tc>
      </w:tr>
      <w:tr w:rsidR="00E6764E" w:rsidRPr="00AD2DAD" w14:paraId="235236A4" w14:textId="77777777" w:rsidTr="00E50DC6">
        <w:tc>
          <w:tcPr>
            <w:tcW w:w="566" w:type="pct"/>
            <w:vMerge/>
            <w:shd w:val="clear" w:color="auto" w:fill="F2F2F2"/>
          </w:tcPr>
          <w:p w14:paraId="0E881D71" w14:textId="77777777" w:rsidR="00E6764E" w:rsidRPr="00AD2DAD" w:rsidRDefault="00E6764E" w:rsidP="00FB1E28">
            <w:pPr>
              <w:pStyle w:val="RepTable"/>
              <w:rPr>
                <w:strike/>
                <w:color w:val="808080"/>
                <w:szCs w:val="20"/>
              </w:rPr>
            </w:pPr>
          </w:p>
        </w:tc>
        <w:tc>
          <w:tcPr>
            <w:tcW w:w="572" w:type="pct"/>
            <w:shd w:val="clear" w:color="auto" w:fill="F2F2F2"/>
          </w:tcPr>
          <w:p w14:paraId="16DE380B" w14:textId="77777777" w:rsidR="00E6764E" w:rsidRPr="00AD2DAD" w:rsidRDefault="00E6764E" w:rsidP="00FB1E28">
            <w:pPr>
              <w:pStyle w:val="RepTable"/>
              <w:rPr>
                <w:b/>
                <w:strike/>
                <w:color w:val="808080"/>
                <w:szCs w:val="20"/>
              </w:rPr>
            </w:pPr>
            <w:r w:rsidRPr="00AD2DAD">
              <w:rPr>
                <w:b/>
                <w:strike/>
                <w:color w:val="808080"/>
                <w:szCs w:val="20"/>
              </w:rPr>
              <w:t>Sum (mean)</w:t>
            </w:r>
          </w:p>
        </w:tc>
        <w:tc>
          <w:tcPr>
            <w:tcW w:w="764" w:type="pct"/>
            <w:shd w:val="clear" w:color="auto" w:fill="F2F2F2"/>
          </w:tcPr>
          <w:p w14:paraId="6618B61E"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0.0074</w:t>
            </w:r>
          </w:p>
        </w:tc>
        <w:tc>
          <w:tcPr>
            <w:tcW w:w="530" w:type="pct"/>
            <w:shd w:val="clear" w:color="auto" w:fill="F2F2F2"/>
          </w:tcPr>
          <w:p w14:paraId="5D0F789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4.64</w:t>
            </w:r>
          </w:p>
        </w:tc>
        <w:tc>
          <w:tcPr>
            <w:tcW w:w="754" w:type="pct"/>
            <w:shd w:val="clear" w:color="auto" w:fill="F2F2F2"/>
          </w:tcPr>
          <w:p w14:paraId="3592DF1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0.0089</w:t>
            </w:r>
          </w:p>
        </w:tc>
        <w:tc>
          <w:tcPr>
            <w:tcW w:w="530" w:type="pct"/>
            <w:shd w:val="clear" w:color="auto" w:fill="F2F2F2"/>
          </w:tcPr>
          <w:p w14:paraId="5E85A78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4.44</w:t>
            </w:r>
          </w:p>
        </w:tc>
        <w:tc>
          <w:tcPr>
            <w:tcW w:w="754" w:type="pct"/>
            <w:shd w:val="clear" w:color="auto" w:fill="F2F2F2"/>
          </w:tcPr>
          <w:p w14:paraId="48790A5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0.0065</w:t>
            </w:r>
          </w:p>
        </w:tc>
        <w:tc>
          <w:tcPr>
            <w:tcW w:w="530" w:type="pct"/>
            <w:shd w:val="clear" w:color="auto" w:fill="F2F2F2"/>
          </w:tcPr>
          <w:p w14:paraId="668F523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65.20</w:t>
            </w:r>
          </w:p>
        </w:tc>
      </w:tr>
      <w:tr w:rsidR="00E6764E" w:rsidRPr="00AD2DAD" w14:paraId="1C53B2CB" w14:textId="77777777" w:rsidTr="00E50DC6">
        <w:tc>
          <w:tcPr>
            <w:tcW w:w="566" w:type="pct"/>
            <w:vMerge w:val="restart"/>
            <w:tcBorders>
              <w:top w:val="single" w:sz="4" w:space="0" w:color="auto"/>
              <w:left w:val="single" w:sz="4" w:space="0" w:color="auto"/>
              <w:right w:val="single" w:sz="4" w:space="0" w:color="auto"/>
            </w:tcBorders>
            <w:shd w:val="clear" w:color="auto" w:fill="F2F2F2"/>
          </w:tcPr>
          <w:p w14:paraId="2406F491" w14:textId="77777777" w:rsidR="00E6764E" w:rsidRPr="00AD2DAD" w:rsidRDefault="00E6764E" w:rsidP="00FB1E28">
            <w:pPr>
              <w:pStyle w:val="RepTable"/>
              <w:rPr>
                <w:strike/>
                <w:color w:val="808080"/>
                <w:szCs w:val="20"/>
              </w:rPr>
            </w:pPr>
            <w:r w:rsidRPr="00AD2DAD">
              <w:rPr>
                <w:strike/>
                <w:color w:val="808080"/>
                <w:szCs w:val="20"/>
              </w:rPr>
              <w:t>Resident adult</w:t>
            </w:r>
          </w:p>
          <w:p w14:paraId="39E120FD"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572" w:type="pct"/>
            <w:tcBorders>
              <w:top w:val="single" w:sz="4" w:space="0" w:color="auto"/>
              <w:left w:val="single" w:sz="4" w:space="0" w:color="auto"/>
              <w:bottom w:val="single" w:sz="4" w:space="0" w:color="auto"/>
              <w:right w:val="single" w:sz="4" w:space="0" w:color="auto"/>
            </w:tcBorders>
            <w:shd w:val="clear" w:color="auto" w:fill="F2F2F2"/>
          </w:tcPr>
          <w:p w14:paraId="0CBB5A3D" w14:textId="77777777" w:rsidR="00E6764E" w:rsidRPr="00AD2DAD" w:rsidRDefault="00E6764E" w:rsidP="00FB1E28">
            <w:pPr>
              <w:pStyle w:val="RepTable"/>
              <w:rPr>
                <w:strike/>
                <w:color w:val="808080"/>
                <w:szCs w:val="20"/>
              </w:rPr>
            </w:pPr>
            <w:r w:rsidRPr="00AD2DAD">
              <w:rPr>
                <w:strike/>
                <w:color w:val="808080"/>
                <w:szCs w:val="20"/>
              </w:rPr>
              <w:t>Drift (75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0A817EDA"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0.0006</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24EC1683"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0.40</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1028649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0.0008</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78A8269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0.39</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65DD1CA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6EA0727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1.66</w:t>
            </w:r>
          </w:p>
        </w:tc>
      </w:tr>
      <w:tr w:rsidR="00E6764E" w:rsidRPr="00AD2DAD" w14:paraId="225DFD88" w14:textId="77777777" w:rsidTr="00E50DC6">
        <w:tc>
          <w:tcPr>
            <w:tcW w:w="566" w:type="pct"/>
            <w:vMerge/>
            <w:tcBorders>
              <w:left w:val="single" w:sz="4" w:space="0" w:color="auto"/>
              <w:right w:val="single" w:sz="4" w:space="0" w:color="auto"/>
            </w:tcBorders>
            <w:shd w:val="clear" w:color="auto" w:fill="F2F2F2"/>
          </w:tcPr>
          <w:p w14:paraId="51FEE9BD" w14:textId="77777777" w:rsidR="00E6764E" w:rsidRPr="00AD2DAD" w:rsidRDefault="00E6764E" w:rsidP="00FB1E28">
            <w:pPr>
              <w:pStyle w:val="RepTable"/>
              <w:rPr>
                <w:strike/>
                <w:color w:val="808080"/>
                <w:szCs w:val="20"/>
              </w:rPr>
            </w:pPr>
          </w:p>
        </w:tc>
        <w:tc>
          <w:tcPr>
            <w:tcW w:w="572" w:type="pct"/>
            <w:tcBorders>
              <w:top w:val="single" w:sz="4" w:space="0" w:color="auto"/>
              <w:left w:val="single" w:sz="4" w:space="0" w:color="auto"/>
              <w:bottom w:val="single" w:sz="4" w:space="0" w:color="auto"/>
              <w:right w:val="single" w:sz="4" w:space="0" w:color="auto"/>
            </w:tcBorders>
            <w:shd w:val="clear" w:color="auto" w:fill="F2F2F2"/>
          </w:tcPr>
          <w:p w14:paraId="3B59E941" w14:textId="77777777" w:rsidR="00E6764E" w:rsidRPr="00AD2DAD" w:rsidRDefault="00E6764E" w:rsidP="00FB1E28">
            <w:pPr>
              <w:pStyle w:val="RepTable"/>
              <w:rPr>
                <w:strike/>
                <w:color w:val="808080"/>
                <w:szCs w:val="20"/>
              </w:rPr>
            </w:pPr>
            <w:r w:rsidRPr="00AD2DAD">
              <w:rPr>
                <w:strike/>
                <w:color w:val="808080"/>
                <w:szCs w:val="20"/>
              </w:rPr>
              <w:t>Vapour (75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0356242E"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0.0002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1AB6A9B7"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0.14</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6C99A36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5D1D882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0.12</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50FDC1D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32026EB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r>
      <w:tr w:rsidR="00E6764E" w:rsidRPr="00AD2DAD" w14:paraId="1F792253" w14:textId="77777777" w:rsidTr="00E50DC6">
        <w:tc>
          <w:tcPr>
            <w:tcW w:w="566" w:type="pct"/>
            <w:vMerge/>
            <w:tcBorders>
              <w:left w:val="single" w:sz="4" w:space="0" w:color="auto"/>
              <w:right w:val="single" w:sz="4" w:space="0" w:color="auto"/>
            </w:tcBorders>
            <w:shd w:val="clear" w:color="auto" w:fill="F2F2F2"/>
          </w:tcPr>
          <w:p w14:paraId="0AD413D7" w14:textId="77777777" w:rsidR="00E6764E" w:rsidRPr="00AD2DAD" w:rsidRDefault="00E6764E" w:rsidP="00FB1E28">
            <w:pPr>
              <w:pStyle w:val="RepTable"/>
              <w:rPr>
                <w:strike/>
                <w:color w:val="808080"/>
                <w:szCs w:val="20"/>
              </w:rPr>
            </w:pPr>
          </w:p>
        </w:tc>
        <w:tc>
          <w:tcPr>
            <w:tcW w:w="572" w:type="pct"/>
            <w:tcBorders>
              <w:top w:val="single" w:sz="4" w:space="0" w:color="auto"/>
              <w:left w:val="single" w:sz="4" w:space="0" w:color="auto"/>
              <w:bottom w:val="single" w:sz="4" w:space="0" w:color="auto"/>
              <w:right w:val="single" w:sz="4" w:space="0" w:color="auto"/>
            </w:tcBorders>
            <w:shd w:val="clear" w:color="auto" w:fill="F2F2F2"/>
          </w:tcPr>
          <w:p w14:paraId="0509D2E3" w14:textId="77777777" w:rsidR="00E6764E" w:rsidRPr="00AD2DAD" w:rsidRDefault="00E6764E" w:rsidP="00FB1E28">
            <w:pPr>
              <w:pStyle w:val="RepTable"/>
              <w:rPr>
                <w:strike/>
                <w:color w:val="808080"/>
                <w:szCs w:val="20"/>
              </w:rPr>
            </w:pPr>
            <w:r w:rsidRPr="00AD2DAD">
              <w:rPr>
                <w:strike/>
                <w:color w:val="808080"/>
                <w:szCs w:val="20"/>
              </w:rPr>
              <w:t>Deposits (75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64EBEF4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0.0001</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4A478C6D"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0.07</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35E3015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0.0001</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60B68AD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0.07</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55F8609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0.0001</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349DA96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1.21</w:t>
            </w:r>
          </w:p>
        </w:tc>
      </w:tr>
      <w:tr w:rsidR="00E6764E" w:rsidRPr="00AD2DAD" w14:paraId="0CCCD751" w14:textId="77777777" w:rsidTr="00E50DC6">
        <w:tc>
          <w:tcPr>
            <w:tcW w:w="566" w:type="pct"/>
            <w:vMerge/>
            <w:tcBorders>
              <w:left w:val="single" w:sz="4" w:space="0" w:color="auto"/>
              <w:right w:val="single" w:sz="4" w:space="0" w:color="auto"/>
            </w:tcBorders>
            <w:shd w:val="clear" w:color="auto" w:fill="F2F2F2"/>
          </w:tcPr>
          <w:p w14:paraId="05268354" w14:textId="77777777" w:rsidR="00E6764E" w:rsidRPr="00AD2DAD" w:rsidRDefault="00E6764E" w:rsidP="00FB1E28">
            <w:pPr>
              <w:pStyle w:val="RepTable"/>
              <w:rPr>
                <w:strike/>
                <w:color w:val="808080"/>
                <w:szCs w:val="20"/>
              </w:rPr>
            </w:pPr>
          </w:p>
        </w:tc>
        <w:tc>
          <w:tcPr>
            <w:tcW w:w="572" w:type="pct"/>
            <w:tcBorders>
              <w:top w:val="single" w:sz="4" w:space="0" w:color="auto"/>
              <w:left w:val="single" w:sz="4" w:space="0" w:color="auto"/>
              <w:bottom w:val="single" w:sz="4" w:space="0" w:color="auto"/>
              <w:right w:val="single" w:sz="4" w:space="0" w:color="auto"/>
            </w:tcBorders>
            <w:shd w:val="clear" w:color="auto" w:fill="F2F2F2"/>
          </w:tcPr>
          <w:p w14:paraId="3188D155" w14:textId="77777777" w:rsidR="00E6764E" w:rsidRPr="00AD2DAD" w:rsidRDefault="00E6764E" w:rsidP="00FB1E28">
            <w:pPr>
              <w:pStyle w:val="RepTable"/>
              <w:rPr>
                <w:strike/>
                <w:color w:val="808080"/>
                <w:szCs w:val="20"/>
              </w:rPr>
            </w:pPr>
            <w:r w:rsidRPr="00AD2DAD">
              <w:rPr>
                <w:strike/>
                <w:color w:val="808080"/>
                <w:szCs w:val="20"/>
              </w:rPr>
              <w:t>Re-entry (75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68D37CF9"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0.0032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146E472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2.02</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65AC962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0.0040</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290A5BF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1.98</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0D7628B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0.0033</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090480C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33.40</w:t>
            </w:r>
          </w:p>
        </w:tc>
      </w:tr>
      <w:tr w:rsidR="00E6764E" w:rsidRPr="00AD2DAD" w14:paraId="418AE71D" w14:textId="77777777" w:rsidTr="00E50DC6">
        <w:tc>
          <w:tcPr>
            <w:tcW w:w="566" w:type="pct"/>
            <w:vMerge/>
            <w:tcBorders>
              <w:left w:val="single" w:sz="4" w:space="0" w:color="auto"/>
              <w:bottom w:val="single" w:sz="4" w:space="0" w:color="auto"/>
              <w:right w:val="single" w:sz="4" w:space="0" w:color="auto"/>
            </w:tcBorders>
            <w:shd w:val="clear" w:color="auto" w:fill="F2F2F2"/>
          </w:tcPr>
          <w:p w14:paraId="296CF86C" w14:textId="77777777" w:rsidR="00E6764E" w:rsidRPr="00AD2DAD" w:rsidRDefault="00E6764E" w:rsidP="00FB1E28">
            <w:pPr>
              <w:pStyle w:val="RepTable"/>
              <w:rPr>
                <w:strike/>
                <w:color w:val="808080"/>
                <w:szCs w:val="20"/>
              </w:rPr>
            </w:pPr>
          </w:p>
        </w:tc>
        <w:tc>
          <w:tcPr>
            <w:tcW w:w="572" w:type="pct"/>
            <w:tcBorders>
              <w:top w:val="single" w:sz="4" w:space="0" w:color="auto"/>
              <w:left w:val="single" w:sz="4" w:space="0" w:color="auto"/>
              <w:bottom w:val="single" w:sz="4" w:space="0" w:color="auto"/>
              <w:right w:val="single" w:sz="4" w:space="0" w:color="auto"/>
            </w:tcBorders>
            <w:shd w:val="clear" w:color="auto" w:fill="F2F2F2"/>
          </w:tcPr>
          <w:p w14:paraId="54831156" w14:textId="77777777" w:rsidR="00E6764E" w:rsidRPr="00AD2DAD" w:rsidRDefault="00E6764E" w:rsidP="00FB1E28">
            <w:pPr>
              <w:pStyle w:val="RepTable"/>
              <w:rPr>
                <w:b/>
                <w:strike/>
                <w:color w:val="808080"/>
                <w:szCs w:val="20"/>
              </w:rPr>
            </w:pPr>
            <w:r w:rsidRPr="00AD2DAD">
              <w:rPr>
                <w:b/>
                <w:strike/>
                <w:color w:val="808080"/>
                <w:szCs w:val="20"/>
              </w:rPr>
              <w:t>Sum (mean)</w:t>
            </w:r>
          </w:p>
        </w:tc>
        <w:tc>
          <w:tcPr>
            <w:tcW w:w="764" w:type="pct"/>
            <w:tcBorders>
              <w:top w:val="single" w:sz="4" w:space="0" w:color="auto"/>
              <w:left w:val="single" w:sz="4" w:space="0" w:color="auto"/>
              <w:bottom w:val="single" w:sz="4" w:space="0" w:color="auto"/>
              <w:right w:val="single" w:sz="4" w:space="0" w:color="auto"/>
            </w:tcBorders>
            <w:shd w:val="clear" w:color="auto" w:fill="F2F2F2"/>
          </w:tcPr>
          <w:p w14:paraId="433D02B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0.0032</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169EAEC1"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2.00</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60A2EE6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0.0039</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65A048B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1.93</w:t>
            </w:r>
          </w:p>
        </w:tc>
        <w:tc>
          <w:tcPr>
            <w:tcW w:w="754" w:type="pct"/>
            <w:tcBorders>
              <w:top w:val="single" w:sz="4" w:space="0" w:color="auto"/>
              <w:left w:val="single" w:sz="4" w:space="0" w:color="auto"/>
              <w:bottom w:val="single" w:sz="4" w:space="0" w:color="auto"/>
              <w:right w:val="single" w:sz="4" w:space="0" w:color="auto"/>
            </w:tcBorders>
            <w:shd w:val="clear" w:color="auto" w:fill="F2F2F2"/>
          </w:tcPr>
          <w:p w14:paraId="5112A53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0.0031</w:t>
            </w:r>
          </w:p>
        </w:tc>
        <w:tc>
          <w:tcPr>
            <w:tcW w:w="530" w:type="pct"/>
            <w:tcBorders>
              <w:top w:val="single" w:sz="4" w:space="0" w:color="auto"/>
              <w:left w:val="single" w:sz="4" w:space="0" w:color="auto"/>
              <w:bottom w:val="single" w:sz="4" w:space="0" w:color="auto"/>
              <w:right w:val="single" w:sz="4" w:space="0" w:color="auto"/>
            </w:tcBorders>
            <w:shd w:val="clear" w:color="auto" w:fill="F2F2F2"/>
          </w:tcPr>
          <w:p w14:paraId="535A12A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30.61</w:t>
            </w:r>
          </w:p>
        </w:tc>
      </w:tr>
      <w:tr w:rsidR="00E6764E" w:rsidRPr="00AD2DAD" w14:paraId="588C071E" w14:textId="77777777" w:rsidTr="00E50DC6">
        <w:tc>
          <w:tcPr>
            <w:tcW w:w="5000" w:type="pct"/>
            <w:gridSpan w:val="8"/>
            <w:shd w:val="clear" w:color="auto" w:fill="F2F2F2"/>
          </w:tcPr>
          <w:p w14:paraId="08D117D5" w14:textId="77777777" w:rsidR="00E6764E" w:rsidRPr="00AD2DAD" w:rsidRDefault="00E6764E" w:rsidP="00FB1E28">
            <w:pPr>
              <w:pStyle w:val="RepTable"/>
              <w:rPr>
                <w:strike/>
                <w:color w:val="808080"/>
                <w:szCs w:val="20"/>
                <w:lang w:val="es-419"/>
              </w:rPr>
            </w:pPr>
            <w:bookmarkStart w:id="307" w:name="_Ref448305563"/>
            <w:bookmarkStart w:id="308" w:name="_Ref413932890"/>
            <w:bookmarkStart w:id="309" w:name="_Ref448315004"/>
            <w:r w:rsidRPr="00AD2DAD">
              <w:rPr>
                <w:strike/>
                <w:color w:val="808080"/>
                <w:szCs w:val="20"/>
                <w:lang w:val="es-419"/>
              </w:rPr>
              <w:t>Oilseed rape</w:t>
            </w:r>
          </w:p>
        </w:tc>
      </w:tr>
      <w:tr w:rsidR="00E6764E" w:rsidRPr="00AD2DAD" w14:paraId="1EFD5B31" w14:textId="77777777" w:rsidTr="00E50DC6">
        <w:tc>
          <w:tcPr>
            <w:tcW w:w="1139" w:type="pct"/>
            <w:gridSpan w:val="2"/>
            <w:shd w:val="clear" w:color="auto" w:fill="F2F2F2"/>
          </w:tcPr>
          <w:p w14:paraId="0EF9E158" w14:textId="77777777" w:rsidR="00E6764E" w:rsidRPr="00AD2DAD" w:rsidRDefault="00E6764E" w:rsidP="00FB1E28">
            <w:pPr>
              <w:pStyle w:val="RepTable"/>
              <w:rPr>
                <w:strike/>
                <w:color w:val="808080"/>
                <w:szCs w:val="20"/>
              </w:rPr>
            </w:pPr>
            <w:r w:rsidRPr="00AD2DAD">
              <w:rPr>
                <w:strike/>
                <w:color w:val="808080"/>
                <w:szCs w:val="20"/>
              </w:rPr>
              <w:t>Number of applications and application rate</w:t>
            </w:r>
          </w:p>
        </w:tc>
        <w:tc>
          <w:tcPr>
            <w:tcW w:w="1294" w:type="pct"/>
            <w:gridSpan w:val="2"/>
            <w:shd w:val="clear" w:color="auto" w:fill="F2F2F2"/>
            <w:vAlign w:val="center"/>
          </w:tcPr>
          <w:p w14:paraId="23469F79"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0.078 kg a.s./ha</w:t>
            </w:r>
          </w:p>
        </w:tc>
        <w:tc>
          <w:tcPr>
            <w:tcW w:w="1284" w:type="pct"/>
            <w:gridSpan w:val="2"/>
            <w:shd w:val="clear" w:color="auto" w:fill="F2F2F2"/>
            <w:vAlign w:val="center"/>
          </w:tcPr>
          <w:p w14:paraId="6760A8C4"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0.150 kg a.s./ha</w:t>
            </w:r>
          </w:p>
        </w:tc>
        <w:tc>
          <w:tcPr>
            <w:tcW w:w="1284" w:type="pct"/>
            <w:gridSpan w:val="2"/>
            <w:shd w:val="clear" w:color="auto" w:fill="F2F2F2"/>
            <w:vAlign w:val="center"/>
          </w:tcPr>
          <w:p w14:paraId="02374FCF" w14:textId="77777777" w:rsidR="00E6764E" w:rsidRPr="00AD2DAD" w:rsidRDefault="00E6764E" w:rsidP="00FB1E28">
            <w:pPr>
              <w:pStyle w:val="RepTable"/>
              <w:jc w:val="center"/>
              <w:rPr>
                <w:strike/>
                <w:color w:val="808080"/>
                <w:szCs w:val="20"/>
                <w:lang w:val="es-419"/>
              </w:rPr>
            </w:pPr>
            <w:r w:rsidRPr="00AD2DAD">
              <w:rPr>
                <w:strike/>
                <w:color w:val="808080"/>
                <w:szCs w:val="20"/>
                <w:lang w:val="es-419"/>
              </w:rPr>
              <w:t>2 x 0.136 kg a.s./ha</w:t>
            </w:r>
          </w:p>
        </w:tc>
      </w:tr>
      <w:tr w:rsidR="00E6764E" w:rsidRPr="00AD2DAD" w14:paraId="05DA962F" w14:textId="77777777" w:rsidTr="00E50DC6">
        <w:tc>
          <w:tcPr>
            <w:tcW w:w="566" w:type="pct"/>
            <w:vMerge w:val="restart"/>
            <w:shd w:val="clear" w:color="auto" w:fill="F2F2F2"/>
          </w:tcPr>
          <w:p w14:paraId="78A039F8" w14:textId="77777777" w:rsidR="00E6764E" w:rsidRPr="00AD2DAD" w:rsidRDefault="00E6764E" w:rsidP="00FB1E28">
            <w:pPr>
              <w:pStyle w:val="RepTable"/>
              <w:rPr>
                <w:strike/>
                <w:color w:val="808080"/>
                <w:szCs w:val="20"/>
              </w:rPr>
            </w:pPr>
            <w:r w:rsidRPr="00AD2DAD">
              <w:rPr>
                <w:strike/>
                <w:color w:val="808080"/>
                <w:szCs w:val="20"/>
              </w:rPr>
              <w:t>Resident child</w:t>
            </w:r>
          </w:p>
          <w:p w14:paraId="35DCE7C4" w14:textId="77777777" w:rsidR="00E6764E" w:rsidRPr="00AD2DAD" w:rsidRDefault="00E6764E" w:rsidP="00FB1E28">
            <w:pPr>
              <w:pStyle w:val="RepTable"/>
              <w:rPr>
                <w:strike/>
                <w:color w:val="808080"/>
                <w:szCs w:val="20"/>
              </w:rPr>
            </w:pPr>
            <w:r w:rsidRPr="00AD2DAD">
              <w:rPr>
                <w:strike/>
                <w:color w:val="808080"/>
                <w:szCs w:val="20"/>
              </w:rPr>
              <w:t>Body weight: 10 kg</w:t>
            </w:r>
          </w:p>
        </w:tc>
        <w:tc>
          <w:tcPr>
            <w:tcW w:w="572" w:type="pct"/>
            <w:shd w:val="clear" w:color="auto" w:fill="F2F2F2"/>
          </w:tcPr>
          <w:p w14:paraId="76B409AA" w14:textId="77777777" w:rsidR="00E6764E" w:rsidRPr="00AD2DAD" w:rsidRDefault="00E6764E" w:rsidP="00FB1E28">
            <w:pPr>
              <w:pStyle w:val="RepTable"/>
              <w:rPr>
                <w:strike/>
                <w:color w:val="808080"/>
                <w:szCs w:val="20"/>
              </w:rPr>
            </w:pPr>
            <w:r w:rsidRPr="00AD2DAD">
              <w:rPr>
                <w:strike/>
                <w:color w:val="808080"/>
                <w:szCs w:val="20"/>
              </w:rPr>
              <w:t>Drift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73E3B930" w14:textId="77777777" w:rsidR="00E6764E" w:rsidRPr="00AD2DAD" w:rsidRDefault="00E6764E" w:rsidP="00FB1E28">
            <w:pPr>
              <w:jc w:val="center"/>
              <w:rPr>
                <w:strike/>
                <w:color w:val="808080"/>
                <w:sz w:val="20"/>
                <w:szCs w:val="20"/>
                <w:lang w:val="fr-BE"/>
              </w:rPr>
            </w:pPr>
            <w:r w:rsidRPr="00AD2DAD">
              <w:rPr>
                <w:strike/>
                <w:color w:val="808080"/>
                <w:sz w:val="20"/>
                <w:szCs w:val="20"/>
                <w:lang w:val="fr-BE"/>
              </w:rPr>
              <w:t>0.0023</w:t>
            </w:r>
          </w:p>
        </w:tc>
        <w:tc>
          <w:tcPr>
            <w:tcW w:w="530" w:type="pct"/>
            <w:shd w:val="clear" w:color="auto" w:fill="F2F2F2"/>
          </w:tcPr>
          <w:p w14:paraId="02445F00"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1.44</w:t>
            </w:r>
          </w:p>
        </w:tc>
        <w:tc>
          <w:tcPr>
            <w:tcW w:w="754" w:type="pct"/>
            <w:shd w:val="clear" w:color="auto" w:fill="F2F2F2"/>
          </w:tcPr>
          <w:p w14:paraId="13FD408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0.0028</w:t>
            </w:r>
          </w:p>
        </w:tc>
        <w:tc>
          <w:tcPr>
            <w:tcW w:w="530" w:type="pct"/>
            <w:shd w:val="clear" w:color="auto" w:fill="F2F2F2"/>
          </w:tcPr>
          <w:p w14:paraId="75A0E6A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1.42</w:t>
            </w:r>
          </w:p>
        </w:tc>
        <w:tc>
          <w:tcPr>
            <w:tcW w:w="754" w:type="pct"/>
            <w:shd w:val="clear" w:color="auto" w:fill="F2F2F2"/>
          </w:tcPr>
          <w:p w14:paraId="38BDE90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0.0006</w:t>
            </w:r>
          </w:p>
        </w:tc>
        <w:tc>
          <w:tcPr>
            <w:tcW w:w="530" w:type="pct"/>
            <w:shd w:val="clear" w:color="auto" w:fill="F2F2F2"/>
          </w:tcPr>
          <w:p w14:paraId="68A10F7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5.96</w:t>
            </w:r>
          </w:p>
        </w:tc>
      </w:tr>
      <w:tr w:rsidR="00E6764E" w:rsidRPr="00AD2DAD" w14:paraId="28A26BE0" w14:textId="77777777" w:rsidTr="00E50DC6">
        <w:tc>
          <w:tcPr>
            <w:tcW w:w="566" w:type="pct"/>
            <w:vMerge/>
            <w:shd w:val="clear" w:color="auto" w:fill="F2F2F2"/>
          </w:tcPr>
          <w:p w14:paraId="2DC02FAA" w14:textId="77777777" w:rsidR="00E6764E" w:rsidRPr="00AD2DAD" w:rsidRDefault="00E6764E" w:rsidP="00FB1E28">
            <w:pPr>
              <w:pStyle w:val="RepTable"/>
              <w:rPr>
                <w:strike/>
                <w:color w:val="808080"/>
                <w:szCs w:val="20"/>
              </w:rPr>
            </w:pPr>
          </w:p>
        </w:tc>
        <w:tc>
          <w:tcPr>
            <w:tcW w:w="572" w:type="pct"/>
            <w:shd w:val="clear" w:color="auto" w:fill="F2F2F2"/>
          </w:tcPr>
          <w:p w14:paraId="40F15524" w14:textId="77777777" w:rsidR="00E6764E" w:rsidRPr="00AD2DAD" w:rsidRDefault="00E6764E" w:rsidP="00FB1E28">
            <w:pPr>
              <w:pStyle w:val="RepTable"/>
              <w:rPr>
                <w:strike/>
                <w:color w:val="808080"/>
                <w:szCs w:val="20"/>
              </w:rPr>
            </w:pPr>
            <w:r w:rsidRPr="00AD2DAD">
              <w:rPr>
                <w:strike/>
                <w:color w:val="808080"/>
                <w:szCs w:val="20"/>
              </w:rPr>
              <w:t>Vapour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055C0B64"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0.0011</w:t>
            </w:r>
          </w:p>
        </w:tc>
        <w:tc>
          <w:tcPr>
            <w:tcW w:w="530" w:type="pct"/>
            <w:shd w:val="clear" w:color="auto" w:fill="F2F2F2"/>
          </w:tcPr>
          <w:p w14:paraId="372DAF7B"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0.67</w:t>
            </w:r>
          </w:p>
        </w:tc>
        <w:tc>
          <w:tcPr>
            <w:tcW w:w="754" w:type="pct"/>
            <w:shd w:val="clear" w:color="auto" w:fill="F2F2F2"/>
          </w:tcPr>
          <w:p w14:paraId="6EB1C55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30" w:type="pct"/>
            <w:shd w:val="clear" w:color="auto" w:fill="F2F2F2"/>
          </w:tcPr>
          <w:p w14:paraId="34EC9BA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0.54</w:t>
            </w:r>
          </w:p>
        </w:tc>
        <w:tc>
          <w:tcPr>
            <w:tcW w:w="754" w:type="pct"/>
            <w:shd w:val="clear" w:color="auto" w:fill="F2F2F2"/>
          </w:tcPr>
          <w:p w14:paraId="741B677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30" w:type="pct"/>
            <w:shd w:val="clear" w:color="auto" w:fill="F2F2F2"/>
          </w:tcPr>
          <w:p w14:paraId="5A5C793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r>
      <w:tr w:rsidR="00E6764E" w:rsidRPr="00AD2DAD" w14:paraId="4F95A078" w14:textId="77777777" w:rsidTr="00E50DC6">
        <w:tc>
          <w:tcPr>
            <w:tcW w:w="566" w:type="pct"/>
            <w:vMerge/>
            <w:shd w:val="clear" w:color="auto" w:fill="F2F2F2"/>
          </w:tcPr>
          <w:p w14:paraId="7A113BC0" w14:textId="77777777" w:rsidR="00E6764E" w:rsidRPr="00AD2DAD" w:rsidRDefault="00E6764E" w:rsidP="00FB1E28">
            <w:pPr>
              <w:pStyle w:val="RepTable"/>
              <w:rPr>
                <w:strike/>
                <w:color w:val="808080"/>
                <w:szCs w:val="20"/>
              </w:rPr>
            </w:pPr>
          </w:p>
        </w:tc>
        <w:tc>
          <w:tcPr>
            <w:tcW w:w="572" w:type="pct"/>
            <w:shd w:val="clear" w:color="auto" w:fill="F2F2F2"/>
          </w:tcPr>
          <w:p w14:paraId="022E2A9E" w14:textId="77777777" w:rsidR="00E6764E" w:rsidRPr="00AD2DAD" w:rsidRDefault="00E6764E" w:rsidP="00FB1E28">
            <w:pPr>
              <w:pStyle w:val="RepTable"/>
              <w:rPr>
                <w:strike/>
                <w:color w:val="808080"/>
                <w:szCs w:val="20"/>
              </w:rPr>
            </w:pPr>
            <w:r w:rsidRPr="00AD2DAD">
              <w:rPr>
                <w:strike/>
                <w:color w:val="808080"/>
                <w:szCs w:val="20"/>
              </w:rPr>
              <w:t>Deposits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4025983C" w14:textId="77777777" w:rsidR="00E6764E" w:rsidRPr="00AD2DAD" w:rsidRDefault="00E6764E" w:rsidP="00FB1E28">
            <w:pPr>
              <w:jc w:val="center"/>
              <w:rPr>
                <w:strike/>
                <w:color w:val="808080"/>
                <w:sz w:val="20"/>
                <w:szCs w:val="20"/>
                <w:lang w:val="fr-BE"/>
              </w:rPr>
            </w:pPr>
            <w:r w:rsidRPr="00AD2DAD">
              <w:rPr>
                <w:strike/>
                <w:color w:val="808080"/>
                <w:sz w:val="20"/>
                <w:szCs w:val="20"/>
                <w:lang w:val="fr-BE"/>
              </w:rPr>
              <w:t>0.0003</w:t>
            </w:r>
          </w:p>
        </w:tc>
        <w:tc>
          <w:tcPr>
            <w:tcW w:w="530" w:type="pct"/>
            <w:shd w:val="clear" w:color="auto" w:fill="F2F2F2"/>
          </w:tcPr>
          <w:p w14:paraId="7D4E0F69"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0.17</w:t>
            </w:r>
          </w:p>
        </w:tc>
        <w:tc>
          <w:tcPr>
            <w:tcW w:w="754" w:type="pct"/>
            <w:shd w:val="clear" w:color="auto" w:fill="F2F2F2"/>
          </w:tcPr>
          <w:p w14:paraId="36B2294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30" w:type="pct"/>
            <w:shd w:val="clear" w:color="auto" w:fill="F2F2F2"/>
            <w:vAlign w:val="center"/>
          </w:tcPr>
          <w:p w14:paraId="6BE6657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0.18</w:t>
            </w:r>
          </w:p>
        </w:tc>
        <w:tc>
          <w:tcPr>
            <w:tcW w:w="754" w:type="pct"/>
            <w:shd w:val="clear" w:color="auto" w:fill="F2F2F2"/>
          </w:tcPr>
          <w:p w14:paraId="00CFED9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0.0003</w:t>
            </w:r>
          </w:p>
        </w:tc>
        <w:tc>
          <w:tcPr>
            <w:tcW w:w="530" w:type="pct"/>
            <w:shd w:val="clear" w:color="auto" w:fill="F2F2F2"/>
          </w:tcPr>
          <w:p w14:paraId="43DB4FE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3.17</w:t>
            </w:r>
          </w:p>
        </w:tc>
      </w:tr>
      <w:tr w:rsidR="00E6764E" w:rsidRPr="00AD2DAD" w14:paraId="528A8B57" w14:textId="77777777" w:rsidTr="00E50DC6">
        <w:tc>
          <w:tcPr>
            <w:tcW w:w="566" w:type="pct"/>
            <w:vMerge/>
            <w:shd w:val="clear" w:color="auto" w:fill="F2F2F2"/>
          </w:tcPr>
          <w:p w14:paraId="3A3A0671" w14:textId="77777777" w:rsidR="00E6764E" w:rsidRPr="00AD2DAD" w:rsidRDefault="00E6764E" w:rsidP="00FB1E28">
            <w:pPr>
              <w:pStyle w:val="RepTable"/>
              <w:rPr>
                <w:strike/>
                <w:color w:val="808080"/>
                <w:szCs w:val="20"/>
              </w:rPr>
            </w:pPr>
          </w:p>
        </w:tc>
        <w:tc>
          <w:tcPr>
            <w:tcW w:w="572" w:type="pct"/>
            <w:shd w:val="clear" w:color="auto" w:fill="F2F2F2"/>
          </w:tcPr>
          <w:p w14:paraId="5F15F7A3" w14:textId="77777777" w:rsidR="00E6764E" w:rsidRPr="00AD2DAD" w:rsidRDefault="00E6764E" w:rsidP="00FB1E28">
            <w:pPr>
              <w:pStyle w:val="RepTable"/>
              <w:rPr>
                <w:strike/>
                <w:color w:val="808080"/>
                <w:szCs w:val="20"/>
              </w:rPr>
            </w:pPr>
            <w:r w:rsidRPr="00AD2DAD">
              <w:rPr>
                <w:strike/>
                <w:color w:val="808080"/>
                <w:szCs w:val="20"/>
              </w:rPr>
              <w:t>Re-entry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68CA1934" w14:textId="77777777" w:rsidR="00E6764E" w:rsidRPr="00AD2DAD" w:rsidRDefault="00E6764E" w:rsidP="00FB1E28">
            <w:pPr>
              <w:jc w:val="center"/>
              <w:rPr>
                <w:strike/>
                <w:color w:val="808080"/>
                <w:sz w:val="20"/>
                <w:szCs w:val="20"/>
                <w:lang w:val="fr-BE"/>
              </w:rPr>
            </w:pPr>
            <w:r w:rsidRPr="00AD2DAD">
              <w:rPr>
                <w:strike/>
                <w:color w:val="808080"/>
                <w:sz w:val="20"/>
                <w:szCs w:val="20"/>
              </w:rPr>
              <w:t>0.005</w:t>
            </w:r>
          </w:p>
        </w:tc>
        <w:tc>
          <w:tcPr>
            <w:tcW w:w="530" w:type="pct"/>
            <w:shd w:val="clear" w:color="auto" w:fill="F2F2F2"/>
          </w:tcPr>
          <w:p w14:paraId="2C35DCC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3.12</w:t>
            </w:r>
          </w:p>
        </w:tc>
        <w:tc>
          <w:tcPr>
            <w:tcW w:w="754" w:type="pct"/>
            <w:shd w:val="clear" w:color="auto" w:fill="F2F2F2"/>
          </w:tcPr>
          <w:p w14:paraId="2964501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0.0061</w:t>
            </w:r>
          </w:p>
        </w:tc>
        <w:tc>
          <w:tcPr>
            <w:tcW w:w="530" w:type="pct"/>
            <w:shd w:val="clear" w:color="auto" w:fill="F2F2F2"/>
            <w:vAlign w:val="center"/>
          </w:tcPr>
          <w:p w14:paraId="0861048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3.05</w:t>
            </w:r>
          </w:p>
        </w:tc>
        <w:tc>
          <w:tcPr>
            <w:tcW w:w="754" w:type="pct"/>
            <w:shd w:val="clear" w:color="auto" w:fill="F2F2F2"/>
          </w:tcPr>
          <w:p w14:paraId="0CF7932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0.0051</w:t>
            </w:r>
          </w:p>
        </w:tc>
        <w:tc>
          <w:tcPr>
            <w:tcW w:w="530" w:type="pct"/>
            <w:shd w:val="clear" w:color="auto" w:fill="F2F2F2"/>
          </w:tcPr>
          <w:p w14:paraId="10D4E60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51.42</w:t>
            </w:r>
          </w:p>
        </w:tc>
      </w:tr>
      <w:tr w:rsidR="00E6764E" w:rsidRPr="00AD2DAD" w14:paraId="3195E65A" w14:textId="77777777" w:rsidTr="00E50DC6">
        <w:tc>
          <w:tcPr>
            <w:tcW w:w="566" w:type="pct"/>
            <w:vMerge/>
            <w:shd w:val="clear" w:color="auto" w:fill="F2F2F2"/>
          </w:tcPr>
          <w:p w14:paraId="281063CC" w14:textId="77777777" w:rsidR="00E6764E" w:rsidRPr="00AD2DAD" w:rsidRDefault="00E6764E" w:rsidP="00FB1E28">
            <w:pPr>
              <w:pStyle w:val="RepTable"/>
              <w:rPr>
                <w:strike/>
                <w:color w:val="808080"/>
                <w:szCs w:val="20"/>
              </w:rPr>
            </w:pPr>
          </w:p>
        </w:tc>
        <w:tc>
          <w:tcPr>
            <w:tcW w:w="572" w:type="pct"/>
            <w:shd w:val="clear" w:color="auto" w:fill="F2F2F2"/>
          </w:tcPr>
          <w:p w14:paraId="17D13EC3" w14:textId="77777777" w:rsidR="00E6764E" w:rsidRPr="00AD2DAD" w:rsidRDefault="00E6764E" w:rsidP="00FB1E28">
            <w:pPr>
              <w:pStyle w:val="RepTable"/>
              <w:rPr>
                <w:b/>
                <w:strike/>
                <w:color w:val="808080"/>
                <w:szCs w:val="20"/>
              </w:rPr>
            </w:pPr>
            <w:r w:rsidRPr="00AD2DAD">
              <w:rPr>
                <w:b/>
                <w:strike/>
                <w:color w:val="808080"/>
                <w:szCs w:val="20"/>
              </w:rPr>
              <w:t>Sum (mean)</w:t>
            </w:r>
          </w:p>
        </w:tc>
        <w:tc>
          <w:tcPr>
            <w:tcW w:w="764" w:type="pct"/>
            <w:shd w:val="clear" w:color="auto" w:fill="F2F2F2"/>
          </w:tcPr>
          <w:p w14:paraId="5161746A" w14:textId="77777777" w:rsidR="00E6764E" w:rsidRPr="00AD2DAD" w:rsidRDefault="00E6764E" w:rsidP="00FB1E28">
            <w:pPr>
              <w:jc w:val="center"/>
              <w:rPr>
                <w:strike/>
                <w:color w:val="808080"/>
                <w:sz w:val="20"/>
                <w:szCs w:val="20"/>
                <w:lang w:val="fr-BE"/>
              </w:rPr>
            </w:pPr>
            <w:r w:rsidRPr="00AD2DAD">
              <w:rPr>
                <w:strike/>
                <w:color w:val="808080"/>
                <w:sz w:val="20"/>
                <w:szCs w:val="20"/>
                <w:lang w:val="fr-BE"/>
              </w:rPr>
              <w:t>0.0065</w:t>
            </w:r>
          </w:p>
        </w:tc>
        <w:tc>
          <w:tcPr>
            <w:tcW w:w="530" w:type="pct"/>
            <w:shd w:val="clear" w:color="auto" w:fill="F2F2F2"/>
          </w:tcPr>
          <w:p w14:paraId="22BBDB7B"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4.08</w:t>
            </w:r>
          </w:p>
        </w:tc>
        <w:tc>
          <w:tcPr>
            <w:tcW w:w="754" w:type="pct"/>
            <w:shd w:val="clear" w:color="auto" w:fill="F2F2F2"/>
          </w:tcPr>
          <w:p w14:paraId="1BDFB06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0.0078</w:t>
            </w:r>
          </w:p>
        </w:tc>
        <w:tc>
          <w:tcPr>
            <w:tcW w:w="530" w:type="pct"/>
            <w:shd w:val="clear" w:color="auto" w:fill="F2F2F2"/>
          </w:tcPr>
          <w:p w14:paraId="6F7F84D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3.89</w:t>
            </w:r>
          </w:p>
        </w:tc>
        <w:tc>
          <w:tcPr>
            <w:tcW w:w="754" w:type="pct"/>
            <w:shd w:val="clear" w:color="auto" w:fill="F2F2F2"/>
          </w:tcPr>
          <w:p w14:paraId="0A18C82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0.0057</w:t>
            </w:r>
          </w:p>
        </w:tc>
        <w:tc>
          <w:tcPr>
            <w:tcW w:w="530" w:type="pct"/>
            <w:shd w:val="clear" w:color="auto" w:fill="F2F2F2"/>
          </w:tcPr>
          <w:p w14:paraId="73C3977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57.31</w:t>
            </w:r>
          </w:p>
        </w:tc>
      </w:tr>
      <w:tr w:rsidR="00E6764E" w:rsidRPr="00AD2DAD" w14:paraId="5BDE53CC" w14:textId="77777777" w:rsidTr="00E50DC6">
        <w:tc>
          <w:tcPr>
            <w:tcW w:w="566" w:type="pct"/>
            <w:vMerge w:val="restart"/>
            <w:shd w:val="clear" w:color="auto" w:fill="F2F2F2"/>
          </w:tcPr>
          <w:p w14:paraId="5EB2E0C9" w14:textId="77777777" w:rsidR="00E6764E" w:rsidRPr="00AD2DAD" w:rsidRDefault="00E6764E" w:rsidP="00FB1E28">
            <w:pPr>
              <w:pStyle w:val="RepTable"/>
              <w:rPr>
                <w:strike/>
                <w:color w:val="808080"/>
                <w:szCs w:val="20"/>
              </w:rPr>
            </w:pPr>
            <w:r w:rsidRPr="00AD2DAD">
              <w:rPr>
                <w:strike/>
                <w:color w:val="808080"/>
                <w:szCs w:val="20"/>
              </w:rPr>
              <w:t xml:space="preserve">Resident </w:t>
            </w:r>
            <w:r w:rsidRPr="00AD2DAD">
              <w:rPr>
                <w:strike/>
                <w:color w:val="808080"/>
                <w:szCs w:val="20"/>
              </w:rPr>
              <w:lastRenderedPageBreak/>
              <w:t>adult</w:t>
            </w:r>
          </w:p>
          <w:p w14:paraId="0F6673E9"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572" w:type="pct"/>
            <w:shd w:val="clear" w:color="auto" w:fill="F2F2F2"/>
          </w:tcPr>
          <w:p w14:paraId="687972E8" w14:textId="77777777" w:rsidR="00E6764E" w:rsidRPr="00AD2DAD" w:rsidRDefault="00E6764E" w:rsidP="00FB1E28">
            <w:pPr>
              <w:pStyle w:val="RepTable"/>
              <w:rPr>
                <w:b/>
                <w:strike/>
                <w:color w:val="808080"/>
                <w:szCs w:val="20"/>
              </w:rPr>
            </w:pPr>
            <w:r w:rsidRPr="00AD2DAD">
              <w:rPr>
                <w:strike/>
                <w:color w:val="808080"/>
                <w:szCs w:val="20"/>
              </w:rPr>
              <w:lastRenderedPageBreak/>
              <w:t>Drift (75</w:t>
            </w:r>
            <w:r w:rsidRPr="00AD2DAD">
              <w:rPr>
                <w:strike/>
                <w:color w:val="808080"/>
                <w:szCs w:val="20"/>
                <w:vertAlign w:val="superscript"/>
              </w:rPr>
              <w:t>th</w:t>
            </w:r>
            <w:r w:rsidRPr="00AD2DAD">
              <w:rPr>
                <w:strike/>
                <w:color w:val="808080"/>
                <w:szCs w:val="20"/>
              </w:rPr>
              <w:t xml:space="preserve"> </w:t>
            </w:r>
            <w:r w:rsidRPr="00AD2DAD">
              <w:rPr>
                <w:strike/>
                <w:color w:val="808080"/>
                <w:szCs w:val="20"/>
              </w:rPr>
              <w:lastRenderedPageBreak/>
              <w:t>perc.)</w:t>
            </w:r>
          </w:p>
        </w:tc>
        <w:tc>
          <w:tcPr>
            <w:tcW w:w="764" w:type="pct"/>
            <w:shd w:val="clear" w:color="auto" w:fill="F2F2F2"/>
          </w:tcPr>
          <w:p w14:paraId="163A1024" w14:textId="77777777" w:rsidR="00E6764E" w:rsidRPr="00AD2DAD" w:rsidRDefault="00E6764E" w:rsidP="00FB1E28">
            <w:pPr>
              <w:jc w:val="center"/>
              <w:rPr>
                <w:strike/>
                <w:color w:val="808080"/>
                <w:sz w:val="20"/>
                <w:szCs w:val="20"/>
              </w:rPr>
            </w:pPr>
            <w:r w:rsidRPr="00AD2DAD">
              <w:rPr>
                <w:strike/>
                <w:color w:val="808080"/>
                <w:sz w:val="20"/>
                <w:szCs w:val="20"/>
              </w:rPr>
              <w:lastRenderedPageBreak/>
              <w:t>0.0006</w:t>
            </w:r>
          </w:p>
        </w:tc>
        <w:tc>
          <w:tcPr>
            <w:tcW w:w="530" w:type="pct"/>
            <w:shd w:val="clear" w:color="auto" w:fill="F2F2F2"/>
          </w:tcPr>
          <w:p w14:paraId="4C89F11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0.34</w:t>
            </w:r>
          </w:p>
        </w:tc>
        <w:tc>
          <w:tcPr>
            <w:tcW w:w="754" w:type="pct"/>
            <w:shd w:val="clear" w:color="auto" w:fill="F2F2F2"/>
          </w:tcPr>
          <w:p w14:paraId="62F3128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0.0007</w:t>
            </w:r>
          </w:p>
        </w:tc>
        <w:tc>
          <w:tcPr>
            <w:tcW w:w="530" w:type="pct"/>
            <w:shd w:val="clear" w:color="auto" w:fill="F2F2F2"/>
          </w:tcPr>
          <w:p w14:paraId="221A21E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0.34</w:t>
            </w:r>
          </w:p>
        </w:tc>
        <w:tc>
          <w:tcPr>
            <w:tcW w:w="754" w:type="pct"/>
            <w:shd w:val="clear" w:color="auto" w:fill="F2F2F2"/>
          </w:tcPr>
          <w:p w14:paraId="5F936D7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0.0001</w:t>
            </w:r>
          </w:p>
        </w:tc>
        <w:tc>
          <w:tcPr>
            <w:tcW w:w="530" w:type="pct"/>
            <w:shd w:val="clear" w:color="auto" w:fill="F2F2F2"/>
          </w:tcPr>
          <w:p w14:paraId="35DC34B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1.42</w:t>
            </w:r>
          </w:p>
        </w:tc>
      </w:tr>
      <w:tr w:rsidR="00E6764E" w:rsidRPr="00AD2DAD" w14:paraId="586539D1" w14:textId="77777777" w:rsidTr="00E50DC6">
        <w:tc>
          <w:tcPr>
            <w:tcW w:w="566" w:type="pct"/>
            <w:vMerge/>
            <w:shd w:val="clear" w:color="auto" w:fill="F2F2F2"/>
          </w:tcPr>
          <w:p w14:paraId="7B41AFB8" w14:textId="77777777" w:rsidR="00E6764E" w:rsidRPr="00AD2DAD" w:rsidRDefault="00E6764E" w:rsidP="00FB1E28">
            <w:pPr>
              <w:pStyle w:val="RepTable"/>
              <w:rPr>
                <w:strike/>
                <w:color w:val="808080"/>
                <w:szCs w:val="20"/>
              </w:rPr>
            </w:pPr>
          </w:p>
        </w:tc>
        <w:tc>
          <w:tcPr>
            <w:tcW w:w="572" w:type="pct"/>
            <w:shd w:val="clear" w:color="auto" w:fill="F2F2F2"/>
          </w:tcPr>
          <w:p w14:paraId="21FF144A" w14:textId="77777777" w:rsidR="00E6764E" w:rsidRPr="00AD2DAD" w:rsidRDefault="00E6764E" w:rsidP="00FB1E28">
            <w:pPr>
              <w:pStyle w:val="RepTable"/>
              <w:rPr>
                <w:b/>
                <w:strike/>
                <w:color w:val="808080"/>
                <w:szCs w:val="20"/>
              </w:rPr>
            </w:pPr>
            <w:r w:rsidRPr="00AD2DAD">
              <w:rPr>
                <w:strike/>
                <w:color w:val="808080"/>
                <w:szCs w:val="20"/>
              </w:rPr>
              <w:t>Vapour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51BA2AAE" w14:textId="77777777" w:rsidR="00E6764E" w:rsidRPr="00AD2DAD" w:rsidRDefault="00E6764E" w:rsidP="00FB1E28">
            <w:pPr>
              <w:jc w:val="center"/>
              <w:rPr>
                <w:strike/>
                <w:color w:val="808080"/>
                <w:sz w:val="20"/>
                <w:szCs w:val="20"/>
                <w:lang w:val="fr-BE"/>
              </w:rPr>
            </w:pPr>
            <w:r w:rsidRPr="00AD2DAD">
              <w:rPr>
                <w:strike/>
                <w:color w:val="808080"/>
                <w:sz w:val="20"/>
                <w:szCs w:val="20"/>
              </w:rPr>
              <w:t>0.00023</w:t>
            </w:r>
          </w:p>
        </w:tc>
        <w:tc>
          <w:tcPr>
            <w:tcW w:w="530" w:type="pct"/>
            <w:shd w:val="clear" w:color="auto" w:fill="F2F2F2"/>
          </w:tcPr>
          <w:p w14:paraId="6E044035"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0.14</w:t>
            </w:r>
          </w:p>
        </w:tc>
        <w:tc>
          <w:tcPr>
            <w:tcW w:w="754" w:type="pct"/>
            <w:shd w:val="clear" w:color="auto" w:fill="F2F2F2"/>
          </w:tcPr>
          <w:p w14:paraId="342019C8"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30" w:type="pct"/>
            <w:shd w:val="clear" w:color="auto" w:fill="F2F2F2"/>
          </w:tcPr>
          <w:p w14:paraId="4E89D01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0.12</w:t>
            </w:r>
          </w:p>
        </w:tc>
        <w:tc>
          <w:tcPr>
            <w:tcW w:w="754" w:type="pct"/>
            <w:shd w:val="clear" w:color="auto" w:fill="F2F2F2"/>
          </w:tcPr>
          <w:p w14:paraId="1801ED2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30" w:type="pct"/>
            <w:shd w:val="clear" w:color="auto" w:fill="F2F2F2"/>
          </w:tcPr>
          <w:p w14:paraId="1CF404B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r>
      <w:tr w:rsidR="00E6764E" w:rsidRPr="00AD2DAD" w14:paraId="09427BAB" w14:textId="77777777" w:rsidTr="00E50DC6">
        <w:tc>
          <w:tcPr>
            <w:tcW w:w="566" w:type="pct"/>
            <w:vMerge/>
            <w:shd w:val="clear" w:color="auto" w:fill="F2F2F2"/>
          </w:tcPr>
          <w:p w14:paraId="3E67EB41" w14:textId="77777777" w:rsidR="00E6764E" w:rsidRPr="00AD2DAD" w:rsidRDefault="00E6764E" w:rsidP="00FB1E28">
            <w:pPr>
              <w:pStyle w:val="RepTable"/>
              <w:rPr>
                <w:strike/>
                <w:color w:val="808080"/>
                <w:szCs w:val="20"/>
              </w:rPr>
            </w:pPr>
          </w:p>
        </w:tc>
        <w:tc>
          <w:tcPr>
            <w:tcW w:w="572" w:type="pct"/>
            <w:shd w:val="clear" w:color="auto" w:fill="F2F2F2"/>
          </w:tcPr>
          <w:p w14:paraId="33B8FEC5" w14:textId="77777777" w:rsidR="00E6764E" w:rsidRPr="00AD2DAD" w:rsidRDefault="00E6764E" w:rsidP="00FB1E28">
            <w:pPr>
              <w:pStyle w:val="RepTable"/>
              <w:rPr>
                <w:b/>
                <w:strike/>
                <w:color w:val="808080"/>
                <w:szCs w:val="20"/>
              </w:rPr>
            </w:pPr>
            <w:r w:rsidRPr="00AD2DAD">
              <w:rPr>
                <w:strike/>
                <w:color w:val="808080"/>
                <w:szCs w:val="20"/>
              </w:rPr>
              <w:t>Deposits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5B12A375" w14:textId="77777777" w:rsidR="00E6764E" w:rsidRPr="00AD2DAD" w:rsidRDefault="00E6764E" w:rsidP="00FB1E28">
            <w:pPr>
              <w:jc w:val="center"/>
              <w:rPr>
                <w:strike/>
                <w:color w:val="808080"/>
                <w:sz w:val="20"/>
                <w:szCs w:val="20"/>
              </w:rPr>
            </w:pPr>
            <w:r w:rsidRPr="00AD2DAD">
              <w:rPr>
                <w:strike/>
                <w:color w:val="808080"/>
                <w:sz w:val="20"/>
                <w:szCs w:val="20"/>
              </w:rPr>
              <w:t>0.0001</w:t>
            </w:r>
          </w:p>
        </w:tc>
        <w:tc>
          <w:tcPr>
            <w:tcW w:w="530" w:type="pct"/>
            <w:shd w:val="clear" w:color="auto" w:fill="F2F2F2"/>
          </w:tcPr>
          <w:p w14:paraId="75159BD0"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0.06</w:t>
            </w:r>
          </w:p>
        </w:tc>
        <w:tc>
          <w:tcPr>
            <w:tcW w:w="754" w:type="pct"/>
            <w:shd w:val="clear" w:color="auto" w:fill="F2F2F2"/>
          </w:tcPr>
          <w:p w14:paraId="5907725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0.0001</w:t>
            </w:r>
          </w:p>
        </w:tc>
        <w:tc>
          <w:tcPr>
            <w:tcW w:w="530" w:type="pct"/>
            <w:shd w:val="clear" w:color="auto" w:fill="F2F2F2"/>
          </w:tcPr>
          <w:p w14:paraId="0DBB917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0.06</w:t>
            </w:r>
          </w:p>
        </w:tc>
        <w:tc>
          <w:tcPr>
            <w:tcW w:w="754" w:type="pct"/>
            <w:shd w:val="clear" w:color="auto" w:fill="F2F2F2"/>
          </w:tcPr>
          <w:p w14:paraId="6FC730E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0.0001</w:t>
            </w:r>
          </w:p>
        </w:tc>
        <w:tc>
          <w:tcPr>
            <w:tcW w:w="530" w:type="pct"/>
            <w:shd w:val="clear" w:color="auto" w:fill="F2F2F2"/>
          </w:tcPr>
          <w:p w14:paraId="47AB149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1.04</w:t>
            </w:r>
          </w:p>
        </w:tc>
      </w:tr>
      <w:tr w:rsidR="00E6764E" w:rsidRPr="00AD2DAD" w14:paraId="58F48893" w14:textId="77777777" w:rsidTr="00E50DC6">
        <w:tc>
          <w:tcPr>
            <w:tcW w:w="566" w:type="pct"/>
            <w:vMerge/>
            <w:shd w:val="clear" w:color="auto" w:fill="F2F2F2"/>
          </w:tcPr>
          <w:p w14:paraId="568EFE2D" w14:textId="77777777" w:rsidR="00E6764E" w:rsidRPr="00AD2DAD" w:rsidRDefault="00E6764E" w:rsidP="00FB1E28">
            <w:pPr>
              <w:pStyle w:val="RepTable"/>
              <w:rPr>
                <w:strike/>
                <w:color w:val="808080"/>
                <w:szCs w:val="20"/>
              </w:rPr>
            </w:pPr>
          </w:p>
        </w:tc>
        <w:tc>
          <w:tcPr>
            <w:tcW w:w="572" w:type="pct"/>
            <w:shd w:val="clear" w:color="auto" w:fill="F2F2F2"/>
          </w:tcPr>
          <w:p w14:paraId="46B9E0E2" w14:textId="77777777" w:rsidR="00E6764E" w:rsidRPr="00AD2DAD" w:rsidRDefault="00E6764E" w:rsidP="00FB1E28">
            <w:pPr>
              <w:pStyle w:val="RepTable"/>
              <w:rPr>
                <w:b/>
                <w:strike/>
                <w:color w:val="808080"/>
                <w:szCs w:val="20"/>
              </w:rPr>
            </w:pPr>
            <w:r w:rsidRPr="00AD2DAD">
              <w:rPr>
                <w:strike/>
                <w:color w:val="808080"/>
                <w:szCs w:val="20"/>
              </w:rPr>
              <w:t>Re-entry (75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F2F2F2"/>
          </w:tcPr>
          <w:p w14:paraId="63F52474" w14:textId="77777777" w:rsidR="00E6764E" w:rsidRPr="00AD2DAD" w:rsidRDefault="00E6764E" w:rsidP="00FB1E28">
            <w:pPr>
              <w:jc w:val="center"/>
              <w:rPr>
                <w:strike/>
                <w:color w:val="808080"/>
                <w:sz w:val="20"/>
                <w:szCs w:val="20"/>
              </w:rPr>
            </w:pPr>
            <w:r w:rsidRPr="00AD2DAD">
              <w:rPr>
                <w:strike/>
                <w:color w:val="808080"/>
                <w:sz w:val="20"/>
                <w:szCs w:val="20"/>
              </w:rPr>
              <w:t>0.0027</w:t>
            </w:r>
          </w:p>
        </w:tc>
        <w:tc>
          <w:tcPr>
            <w:tcW w:w="530" w:type="pct"/>
            <w:shd w:val="clear" w:color="auto" w:fill="F2F2F2"/>
          </w:tcPr>
          <w:p w14:paraId="4E8454A0"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1.73</w:t>
            </w:r>
          </w:p>
        </w:tc>
        <w:tc>
          <w:tcPr>
            <w:tcW w:w="754" w:type="pct"/>
            <w:shd w:val="clear" w:color="auto" w:fill="F2F2F2"/>
          </w:tcPr>
          <w:p w14:paraId="45AF59D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0.0034</w:t>
            </w:r>
          </w:p>
        </w:tc>
        <w:tc>
          <w:tcPr>
            <w:tcW w:w="530" w:type="pct"/>
            <w:shd w:val="clear" w:color="auto" w:fill="F2F2F2"/>
          </w:tcPr>
          <w:p w14:paraId="73164D2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1.70</w:t>
            </w:r>
          </w:p>
        </w:tc>
        <w:tc>
          <w:tcPr>
            <w:tcW w:w="754" w:type="pct"/>
            <w:shd w:val="clear" w:color="auto" w:fill="F2F2F2"/>
          </w:tcPr>
          <w:p w14:paraId="399B501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0.0029</w:t>
            </w:r>
          </w:p>
        </w:tc>
        <w:tc>
          <w:tcPr>
            <w:tcW w:w="530" w:type="pct"/>
            <w:shd w:val="clear" w:color="auto" w:fill="F2F2F2"/>
          </w:tcPr>
          <w:p w14:paraId="165BC07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28.57</w:t>
            </w:r>
          </w:p>
        </w:tc>
      </w:tr>
      <w:tr w:rsidR="00E6764E" w:rsidRPr="00AD2DAD" w14:paraId="4552597D" w14:textId="77777777" w:rsidTr="00E50DC6">
        <w:tc>
          <w:tcPr>
            <w:tcW w:w="566" w:type="pct"/>
            <w:vMerge/>
            <w:shd w:val="clear" w:color="auto" w:fill="F2F2F2"/>
          </w:tcPr>
          <w:p w14:paraId="38285156" w14:textId="77777777" w:rsidR="00E6764E" w:rsidRPr="00AD2DAD" w:rsidRDefault="00E6764E" w:rsidP="00FB1E28">
            <w:pPr>
              <w:pStyle w:val="RepTable"/>
              <w:rPr>
                <w:strike/>
                <w:color w:val="808080"/>
                <w:szCs w:val="20"/>
              </w:rPr>
            </w:pPr>
          </w:p>
        </w:tc>
        <w:tc>
          <w:tcPr>
            <w:tcW w:w="572" w:type="pct"/>
            <w:shd w:val="clear" w:color="auto" w:fill="F2F2F2"/>
          </w:tcPr>
          <w:p w14:paraId="7DC5133A" w14:textId="77777777" w:rsidR="00E6764E" w:rsidRPr="00AD2DAD" w:rsidRDefault="00E6764E" w:rsidP="00FB1E28">
            <w:pPr>
              <w:pStyle w:val="RepTable"/>
              <w:rPr>
                <w:b/>
                <w:strike/>
                <w:color w:val="808080"/>
                <w:szCs w:val="20"/>
              </w:rPr>
            </w:pPr>
            <w:r w:rsidRPr="00AD2DAD">
              <w:rPr>
                <w:b/>
                <w:strike/>
                <w:color w:val="808080"/>
                <w:szCs w:val="20"/>
              </w:rPr>
              <w:t>Sum (mean)</w:t>
            </w:r>
          </w:p>
        </w:tc>
        <w:tc>
          <w:tcPr>
            <w:tcW w:w="764" w:type="pct"/>
            <w:shd w:val="clear" w:color="auto" w:fill="F2F2F2"/>
          </w:tcPr>
          <w:p w14:paraId="0C7F80C0" w14:textId="77777777" w:rsidR="00E6764E" w:rsidRPr="00AD2DAD" w:rsidRDefault="00E6764E" w:rsidP="00FB1E28">
            <w:pPr>
              <w:jc w:val="center"/>
              <w:rPr>
                <w:strike/>
                <w:color w:val="808080"/>
                <w:sz w:val="20"/>
                <w:szCs w:val="20"/>
              </w:rPr>
            </w:pPr>
            <w:r w:rsidRPr="00AD2DAD">
              <w:rPr>
                <w:strike/>
                <w:color w:val="808080"/>
                <w:sz w:val="20"/>
                <w:szCs w:val="20"/>
              </w:rPr>
              <w:t>0.0028</w:t>
            </w:r>
          </w:p>
        </w:tc>
        <w:tc>
          <w:tcPr>
            <w:tcW w:w="530" w:type="pct"/>
            <w:shd w:val="clear" w:color="auto" w:fill="F2F2F2"/>
          </w:tcPr>
          <w:p w14:paraId="127AEFCA"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1.74</w:t>
            </w:r>
          </w:p>
        </w:tc>
        <w:tc>
          <w:tcPr>
            <w:tcW w:w="754" w:type="pct"/>
            <w:shd w:val="clear" w:color="auto" w:fill="F2F2F2"/>
          </w:tcPr>
          <w:p w14:paraId="114DC80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0.0033</w:t>
            </w:r>
          </w:p>
        </w:tc>
        <w:tc>
          <w:tcPr>
            <w:tcW w:w="530" w:type="pct"/>
            <w:shd w:val="clear" w:color="auto" w:fill="F2F2F2"/>
          </w:tcPr>
          <w:p w14:paraId="6FFFEF3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1.67</w:t>
            </w:r>
          </w:p>
        </w:tc>
        <w:tc>
          <w:tcPr>
            <w:tcW w:w="754" w:type="pct"/>
            <w:shd w:val="clear" w:color="auto" w:fill="F2F2F2"/>
          </w:tcPr>
          <w:p w14:paraId="4887F02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0.0027</w:t>
            </w:r>
          </w:p>
        </w:tc>
        <w:tc>
          <w:tcPr>
            <w:tcW w:w="530" w:type="pct"/>
            <w:shd w:val="clear" w:color="auto" w:fill="F2F2F2"/>
          </w:tcPr>
          <w:p w14:paraId="22161C8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26.52</w:t>
            </w:r>
          </w:p>
        </w:tc>
      </w:tr>
    </w:tbl>
    <w:p w14:paraId="033FEB74" w14:textId="77777777" w:rsidR="00E6764E" w:rsidRPr="007A27D9" w:rsidRDefault="00E6764E" w:rsidP="00E6764E">
      <w:pPr>
        <w:pStyle w:val="RepLabel"/>
      </w:pPr>
      <w:bookmarkStart w:id="310" w:name="_Ref92283227"/>
      <w:r w:rsidRPr="00E97B59">
        <w:t>Table </w:t>
      </w:r>
      <w:r w:rsidRPr="00E97B59">
        <w:fldChar w:fldCharType="begin"/>
      </w:r>
      <w:r w:rsidRPr="00E97B59">
        <w:instrText xml:space="preserve"> STYLEREF 2 \s </w:instrText>
      </w:r>
      <w:r w:rsidRPr="00E97B59">
        <w:fldChar w:fldCharType="separate"/>
      </w:r>
      <w:r>
        <w:rPr>
          <w:noProof/>
        </w:rPr>
        <w:t>3.4</w:t>
      </w:r>
      <w:r w:rsidRPr="00E97B59">
        <w:fldChar w:fldCharType="end"/>
      </w:r>
      <w:r w:rsidRPr="00E97B59">
        <w:noBreakHyphen/>
      </w:r>
      <w:r w:rsidRPr="00E97B59">
        <w:fldChar w:fldCharType="begin"/>
      </w:r>
      <w:r w:rsidRPr="00E97B59">
        <w:instrText xml:space="preserve"> SEQ Table \* ARABIC \s 2 </w:instrText>
      </w:r>
      <w:r w:rsidRPr="00E97B59">
        <w:fldChar w:fldCharType="separate"/>
      </w:r>
      <w:r>
        <w:rPr>
          <w:noProof/>
        </w:rPr>
        <w:t>10</w:t>
      </w:r>
      <w:r w:rsidRPr="00E97B59">
        <w:fldChar w:fldCharType="end"/>
      </w:r>
      <w:bookmarkEnd w:id="307"/>
      <w:bookmarkEnd w:id="310"/>
      <w:r w:rsidRPr="00E97B59">
        <w:t>:</w:t>
      </w:r>
      <w:r w:rsidRPr="00E97B59">
        <w:tab/>
        <w:t>Estimated bystander exposure (acute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23"/>
        <w:gridCol w:w="1052"/>
        <w:gridCol w:w="1428"/>
        <w:gridCol w:w="963"/>
        <w:gridCol w:w="1428"/>
        <w:gridCol w:w="963"/>
        <w:gridCol w:w="1428"/>
        <w:gridCol w:w="961"/>
      </w:tblGrid>
      <w:tr w:rsidR="00E6764E" w:rsidRPr="00AD2DAD" w14:paraId="32BB831C" w14:textId="77777777" w:rsidTr="00E50DC6">
        <w:tc>
          <w:tcPr>
            <w:tcW w:w="601" w:type="pct"/>
            <w:shd w:val="clear" w:color="auto" w:fill="D9D9D9"/>
          </w:tcPr>
          <w:p w14:paraId="463868DA" w14:textId="77777777" w:rsidR="00E6764E" w:rsidRPr="00AD2DAD" w:rsidRDefault="00E6764E" w:rsidP="00FB1E28">
            <w:pPr>
              <w:pStyle w:val="RepTableHeader"/>
              <w:rPr>
                <w:strike/>
                <w:color w:val="808080"/>
                <w:lang w:val="en-GB"/>
              </w:rPr>
            </w:pPr>
          </w:p>
        </w:tc>
        <w:tc>
          <w:tcPr>
            <w:tcW w:w="563" w:type="pct"/>
            <w:shd w:val="clear" w:color="auto" w:fill="D9D9D9"/>
          </w:tcPr>
          <w:p w14:paraId="7D1B5760" w14:textId="77777777" w:rsidR="00E6764E" w:rsidRPr="00AD2DAD" w:rsidRDefault="00E6764E" w:rsidP="00FB1E28">
            <w:pPr>
              <w:pStyle w:val="RepTableHeader"/>
              <w:jc w:val="center"/>
              <w:rPr>
                <w:strike/>
                <w:color w:val="808080"/>
                <w:lang w:val="en-GB"/>
              </w:rPr>
            </w:pPr>
          </w:p>
        </w:tc>
        <w:tc>
          <w:tcPr>
            <w:tcW w:w="1279" w:type="pct"/>
            <w:gridSpan w:val="2"/>
            <w:shd w:val="clear" w:color="auto" w:fill="D9D9D9"/>
          </w:tcPr>
          <w:p w14:paraId="1CF3E91A" w14:textId="77777777" w:rsidR="00E6764E" w:rsidRPr="00AD2DAD" w:rsidRDefault="00E6764E" w:rsidP="00FB1E28">
            <w:pPr>
              <w:pStyle w:val="RepTableHeader"/>
              <w:jc w:val="center"/>
              <w:rPr>
                <w:strike/>
                <w:color w:val="808080"/>
                <w:lang w:val="en-GB"/>
              </w:rPr>
            </w:pPr>
            <w:r w:rsidRPr="00AD2DAD">
              <w:rPr>
                <w:strike/>
                <w:color w:val="808080"/>
                <w:lang w:val="en-GB"/>
              </w:rPr>
              <w:t>Difenoconazole</w:t>
            </w:r>
          </w:p>
        </w:tc>
        <w:tc>
          <w:tcPr>
            <w:tcW w:w="1279" w:type="pct"/>
            <w:gridSpan w:val="2"/>
            <w:shd w:val="clear" w:color="auto" w:fill="D9D9D9"/>
          </w:tcPr>
          <w:p w14:paraId="54423B39" w14:textId="77777777" w:rsidR="00E6764E" w:rsidRPr="00AD2DAD" w:rsidRDefault="00E6764E" w:rsidP="00FB1E28">
            <w:pPr>
              <w:pStyle w:val="RepTableHeader"/>
              <w:jc w:val="center"/>
              <w:rPr>
                <w:strike/>
                <w:color w:val="808080"/>
                <w:lang w:val="en-GB"/>
              </w:rPr>
            </w:pPr>
            <w:r w:rsidRPr="00AD2DAD">
              <w:rPr>
                <w:strike/>
                <w:color w:val="808080"/>
                <w:lang w:val="en-GB"/>
              </w:rPr>
              <w:t>Prothioconazole</w:t>
            </w:r>
          </w:p>
        </w:tc>
        <w:tc>
          <w:tcPr>
            <w:tcW w:w="1279" w:type="pct"/>
            <w:gridSpan w:val="2"/>
            <w:shd w:val="clear" w:color="auto" w:fill="D9D9D9"/>
          </w:tcPr>
          <w:p w14:paraId="0BE6DD11" w14:textId="77777777" w:rsidR="00E6764E" w:rsidRPr="00AD2DAD" w:rsidRDefault="00E6764E" w:rsidP="00FB1E28">
            <w:pPr>
              <w:pStyle w:val="RepTableHeader"/>
              <w:jc w:val="center"/>
              <w:rPr>
                <w:strike/>
                <w:color w:val="808080"/>
                <w:lang w:val="en-GB"/>
              </w:rPr>
            </w:pPr>
            <w:r w:rsidRPr="00AD2DAD">
              <w:rPr>
                <w:strike/>
                <w:color w:val="808080"/>
                <w:lang w:val="en-GB"/>
              </w:rPr>
              <w:t>Prothioconazole-desthio</w:t>
            </w:r>
          </w:p>
        </w:tc>
      </w:tr>
      <w:tr w:rsidR="00E6764E" w:rsidRPr="00AD2DAD" w14:paraId="7AB71B09" w14:textId="77777777" w:rsidTr="00E50DC6">
        <w:tc>
          <w:tcPr>
            <w:tcW w:w="601" w:type="pct"/>
            <w:shd w:val="clear" w:color="auto" w:fill="D9D9D9"/>
          </w:tcPr>
          <w:p w14:paraId="5EA189E9" w14:textId="77777777" w:rsidR="00E6764E" w:rsidRPr="00AD2DAD" w:rsidRDefault="00E6764E" w:rsidP="00FB1E28">
            <w:pPr>
              <w:pStyle w:val="RepTableHeader"/>
              <w:rPr>
                <w:strike/>
                <w:color w:val="808080"/>
                <w:lang w:val="en-GB"/>
              </w:rPr>
            </w:pPr>
            <w:r w:rsidRPr="00AD2DAD">
              <w:rPr>
                <w:strike/>
                <w:color w:val="808080"/>
                <w:lang w:val="en-GB"/>
              </w:rPr>
              <w:t>Model data</w:t>
            </w:r>
          </w:p>
        </w:tc>
        <w:tc>
          <w:tcPr>
            <w:tcW w:w="563" w:type="pct"/>
            <w:shd w:val="clear" w:color="auto" w:fill="D9D9D9"/>
          </w:tcPr>
          <w:p w14:paraId="76348715" w14:textId="77777777" w:rsidR="00E6764E" w:rsidRPr="00AD2DAD" w:rsidRDefault="00E6764E" w:rsidP="00FB1E28">
            <w:pPr>
              <w:pStyle w:val="RepTableHeader"/>
              <w:jc w:val="center"/>
              <w:rPr>
                <w:strike/>
                <w:color w:val="808080"/>
                <w:lang w:val="en-GB"/>
              </w:rPr>
            </w:pPr>
          </w:p>
        </w:tc>
        <w:tc>
          <w:tcPr>
            <w:tcW w:w="764" w:type="pct"/>
            <w:shd w:val="clear" w:color="auto" w:fill="D9D9D9"/>
          </w:tcPr>
          <w:p w14:paraId="582F2FDB"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15" w:type="pct"/>
            <w:shd w:val="clear" w:color="auto" w:fill="D9D9D9"/>
          </w:tcPr>
          <w:p w14:paraId="254BCEBC"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764" w:type="pct"/>
            <w:shd w:val="clear" w:color="auto" w:fill="D9D9D9"/>
          </w:tcPr>
          <w:p w14:paraId="6846C488"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15" w:type="pct"/>
            <w:shd w:val="clear" w:color="auto" w:fill="D9D9D9"/>
          </w:tcPr>
          <w:p w14:paraId="7DEE851F"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c>
          <w:tcPr>
            <w:tcW w:w="764" w:type="pct"/>
            <w:shd w:val="clear" w:color="auto" w:fill="D9D9D9"/>
          </w:tcPr>
          <w:p w14:paraId="4275EFCC" w14:textId="77777777" w:rsidR="00E6764E" w:rsidRPr="00AD2DAD" w:rsidRDefault="00E6764E" w:rsidP="00FB1E28">
            <w:pPr>
              <w:pStyle w:val="RepTableHeader"/>
              <w:jc w:val="center"/>
              <w:rPr>
                <w:strike/>
                <w:color w:val="808080"/>
                <w:lang w:val="en-GB"/>
              </w:rPr>
            </w:pPr>
            <w:r w:rsidRPr="00AD2DAD">
              <w:rPr>
                <w:strike/>
                <w:color w:val="808080"/>
                <w:lang w:val="en-GB"/>
              </w:rPr>
              <w:t>Total absorbed dose (mg/kg bw/day)</w:t>
            </w:r>
          </w:p>
        </w:tc>
        <w:tc>
          <w:tcPr>
            <w:tcW w:w="515" w:type="pct"/>
            <w:shd w:val="clear" w:color="auto" w:fill="D9D9D9"/>
          </w:tcPr>
          <w:p w14:paraId="417D306A" w14:textId="77777777" w:rsidR="00E6764E" w:rsidRPr="00AD2DAD" w:rsidRDefault="00E6764E" w:rsidP="00FB1E28">
            <w:pPr>
              <w:pStyle w:val="RepTableHeader"/>
              <w:jc w:val="center"/>
              <w:rPr>
                <w:strike/>
                <w:color w:val="808080"/>
                <w:lang w:val="en-GB"/>
              </w:rPr>
            </w:pPr>
            <w:r w:rsidRPr="00AD2DAD">
              <w:rPr>
                <w:strike/>
                <w:color w:val="808080"/>
                <w:lang w:val="en-GB"/>
              </w:rPr>
              <w:t>% of systemic AAOEL</w:t>
            </w:r>
          </w:p>
        </w:tc>
      </w:tr>
      <w:tr w:rsidR="00E6764E" w:rsidRPr="00AD2DAD" w14:paraId="6A055036" w14:textId="77777777" w:rsidTr="00E50DC6">
        <w:tc>
          <w:tcPr>
            <w:tcW w:w="5000" w:type="pct"/>
            <w:gridSpan w:val="8"/>
            <w:shd w:val="clear" w:color="auto" w:fill="D9D9D9"/>
          </w:tcPr>
          <w:p w14:paraId="5D9521E0" w14:textId="77777777" w:rsidR="00E6764E" w:rsidRPr="00AD2DAD" w:rsidRDefault="00E6764E" w:rsidP="00FB1E28">
            <w:pPr>
              <w:pStyle w:val="RepTable"/>
              <w:rPr>
                <w:strike/>
                <w:color w:val="808080"/>
                <w:szCs w:val="20"/>
              </w:rPr>
            </w:pPr>
            <w:r w:rsidRPr="00AD2DAD">
              <w:rPr>
                <w:strike/>
                <w:color w:val="808080"/>
                <w:szCs w:val="20"/>
              </w:rPr>
              <w:t>Tractor mounted boom spray application outdoors to low crops</w:t>
            </w:r>
          </w:p>
          <w:p w14:paraId="3D418716" w14:textId="77777777" w:rsidR="00E6764E" w:rsidRPr="00AD2DAD" w:rsidRDefault="00E6764E" w:rsidP="00FB1E28">
            <w:pPr>
              <w:widowControl w:val="0"/>
              <w:rPr>
                <w:strike/>
                <w:noProof/>
                <w:color w:val="808080"/>
                <w:sz w:val="20"/>
                <w:szCs w:val="20"/>
                <w:lang w:val="en-GB"/>
              </w:rPr>
            </w:pPr>
            <w:r w:rsidRPr="00AD2DAD">
              <w:rPr>
                <w:strike/>
                <w:noProof/>
                <w:color w:val="808080"/>
                <w:sz w:val="20"/>
                <w:szCs w:val="20"/>
                <w:lang w:val="en-GB"/>
              </w:rPr>
              <w:t>Buffer zone: 2-3(m)</w:t>
            </w:r>
          </w:p>
          <w:p w14:paraId="15E8225F" w14:textId="77777777" w:rsidR="00E6764E" w:rsidRPr="00AD2DAD" w:rsidRDefault="00E6764E" w:rsidP="00FB1E28">
            <w:pPr>
              <w:widowControl w:val="0"/>
              <w:rPr>
                <w:strike/>
                <w:noProof/>
                <w:color w:val="808080"/>
                <w:sz w:val="20"/>
                <w:szCs w:val="20"/>
                <w:lang w:val="en-GB"/>
              </w:rPr>
            </w:pPr>
            <w:r w:rsidRPr="00AD2DAD">
              <w:rPr>
                <w:strike/>
                <w:noProof/>
                <w:color w:val="808080"/>
                <w:sz w:val="20"/>
                <w:szCs w:val="20"/>
                <w:lang w:val="en-GB"/>
              </w:rPr>
              <w:t>Drift reduction technology: yes</w:t>
            </w:r>
          </w:p>
          <w:p w14:paraId="057B6604" w14:textId="77777777" w:rsidR="00E6764E" w:rsidRPr="00AD2DAD" w:rsidRDefault="00E6764E" w:rsidP="00FB1E28">
            <w:pPr>
              <w:pStyle w:val="RepTable"/>
              <w:rPr>
                <w:strike/>
                <w:color w:val="808080"/>
                <w:szCs w:val="20"/>
                <w:lang w:val="it-IT"/>
              </w:rPr>
            </w:pPr>
            <w:r w:rsidRPr="00AD2DAD">
              <w:rPr>
                <w:strike/>
                <w:color w:val="808080"/>
                <w:szCs w:val="20"/>
                <w:lang w:val="it-IT"/>
              </w:rPr>
              <w:t>DFR: 3 µg/cm</w:t>
            </w:r>
            <w:r w:rsidRPr="00AD2DAD">
              <w:rPr>
                <w:strike/>
                <w:color w:val="808080"/>
                <w:szCs w:val="20"/>
                <w:vertAlign w:val="superscript"/>
                <w:lang w:val="it-IT"/>
              </w:rPr>
              <w:t>2</w:t>
            </w:r>
            <w:r w:rsidRPr="00AD2DAD">
              <w:rPr>
                <w:strike/>
                <w:color w:val="808080"/>
                <w:szCs w:val="20"/>
                <w:lang w:val="it-IT"/>
              </w:rPr>
              <w:t>/kg a.s./ha</w:t>
            </w:r>
          </w:p>
        </w:tc>
      </w:tr>
      <w:tr w:rsidR="00E6764E" w:rsidRPr="00AD2DAD" w14:paraId="6C678160" w14:textId="77777777" w:rsidTr="00E50DC6">
        <w:tc>
          <w:tcPr>
            <w:tcW w:w="5000" w:type="pct"/>
            <w:gridSpan w:val="8"/>
            <w:shd w:val="clear" w:color="auto" w:fill="D9D9D9"/>
          </w:tcPr>
          <w:p w14:paraId="68E320A0" w14:textId="77777777" w:rsidR="00E6764E" w:rsidRPr="00AD2DAD" w:rsidRDefault="00E6764E" w:rsidP="00FB1E28">
            <w:pPr>
              <w:pStyle w:val="RepTable"/>
              <w:rPr>
                <w:strike/>
                <w:color w:val="808080"/>
                <w:szCs w:val="20"/>
              </w:rPr>
            </w:pPr>
            <w:r w:rsidRPr="00AD2DAD">
              <w:rPr>
                <w:strike/>
                <w:color w:val="808080"/>
                <w:szCs w:val="20"/>
              </w:rPr>
              <w:t>Cereals</w:t>
            </w:r>
          </w:p>
        </w:tc>
      </w:tr>
      <w:tr w:rsidR="00E6764E" w:rsidRPr="00AD2DAD" w14:paraId="5DFACD20" w14:textId="77777777" w:rsidTr="00E50DC6">
        <w:tc>
          <w:tcPr>
            <w:tcW w:w="1163" w:type="pct"/>
            <w:gridSpan w:val="2"/>
            <w:shd w:val="clear" w:color="auto" w:fill="D9D9D9"/>
          </w:tcPr>
          <w:p w14:paraId="59DB2540" w14:textId="77777777" w:rsidR="00E6764E" w:rsidRPr="00AD2DAD" w:rsidRDefault="00E6764E" w:rsidP="00FB1E28">
            <w:pPr>
              <w:pStyle w:val="RepTable"/>
              <w:rPr>
                <w:strike/>
                <w:color w:val="808080"/>
                <w:szCs w:val="20"/>
              </w:rPr>
            </w:pPr>
            <w:r w:rsidRPr="00AD2DAD">
              <w:rPr>
                <w:strike/>
                <w:color w:val="808080"/>
                <w:szCs w:val="20"/>
              </w:rPr>
              <w:t>Application rate:</w:t>
            </w:r>
          </w:p>
        </w:tc>
        <w:tc>
          <w:tcPr>
            <w:tcW w:w="1279" w:type="pct"/>
            <w:gridSpan w:val="2"/>
            <w:shd w:val="clear" w:color="auto" w:fill="D9D9D9"/>
            <w:vAlign w:val="center"/>
          </w:tcPr>
          <w:p w14:paraId="4730FF50" w14:textId="77777777" w:rsidR="00E6764E" w:rsidRPr="00AD2DAD" w:rsidRDefault="00E6764E" w:rsidP="00FB1E28">
            <w:pPr>
              <w:pStyle w:val="RepTable"/>
              <w:jc w:val="center"/>
              <w:rPr>
                <w:strike/>
                <w:color w:val="808080"/>
                <w:szCs w:val="20"/>
              </w:rPr>
            </w:pPr>
            <w:r w:rsidRPr="00AD2DAD">
              <w:rPr>
                <w:strike/>
                <w:color w:val="808080"/>
                <w:szCs w:val="20"/>
              </w:rPr>
              <w:t>2 x 0.091 kg a.s./ha</w:t>
            </w:r>
          </w:p>
        </w:tc>
        <w:tc>
          <w:tcPr>
            <w:tcW w:w="1279" w:type="pct"/>
            <w:gridSpan w:val="2"/>
            <w:shd w:val="clear" w:color="auto" w:fill="D9D9D9"/>
            <w:vAlign w:val="center"/>
          </w:tcPr>
          <w:p w14:paraId="3DBF6B97" w14:textId="77777777" w:rsidR="00E6764E" w:rsidRPr="00AD2DAD" w:rsidRDefault="00E6764E" w:rsidP="00FB1E28">
            <w:pPr>
              <w:pStyle w:val="RepTable"/>
              <w:jc w:val="center"/>
              <w:rPr>
                <w:strike/>
                <w:color w:val="808080"/>
                <w:szCs w:val="20"/>
              </w:rPr>
            </w:pPr>
            <w:r w:rsidRPr="00AD2DAD">
              <w:rPr>
                <w:strike/>
                <w:color w:val="808080"/>
                <w:szCs w:val="20"/>
              </w:rPr>
              <w:t>2 x 0.175 kg a.s./ha</w:t>
            </w:r>
          </w:p>
        </w:tc>
        <w:tc>
          <w:tcPr>
            <w:tcW w:w="1279" w:type="pct"/>
            <w:gridSpan w:val="2"/>
            <w:shd w:val="clear" w:color="auto" w:fill="D9D9D9"/>
            <w:vAlign w:val="center"/>
          </w:tcPr>
          <w:p w14:paraId="738F5D4A" w14:textId="77777777" w:rsidR="00E6764E" w:rsidRPr="00AD2DAD" w:rsidRDefault="00E6764E" w:rsidP="00FB1E28">
            <w:pPr>
              <w:pStyle w:val="RepTable"/>
              <w:jc w:val="center"/>
              <w:rPr>
                <w:strike/>
                <w:color w:val="808080"/>
                <w:szCs w:val="20"/>
              </w:rPr>
            </w:pPr>
            <w:r w:rsidRPr="00AD2DAD">
              <w:rPr>
                <w:strike/>
                <w:color w:val="808080"/>
                <w:szCs w:val="20"/>
              </w:rPr>
              <w:t>2 x 0.159 kg a.s./ha</w:t>
            </w:r>
          </w:p>
        </w:tc>
      </w:tr>
      <w:tr w:rsidR="00E6764E" w:rsidRPr="00AD2DAD" w14:paraId="0136998F" w14:textId="77777777" w:rsidTr="00E50DC6">
        <w:tc>
          <w:tcPr>
            <w:tcW w:w="601" w:type="pct"/>
            <w:vMerge w:val="restart"/>
            <w:shd w:val="clear" w:color="auto" w:fill="D9D9D9"/>
          </w:tcPr>
          <w:p w14:paraId="799C3E61" w14:textId="77777777" w:rsidR="00E6764E" w:rsidRPr="00AD2DAD" w:rsidRDefault="00E6764E" w:rsidP="00FB1E28">
            <w:pPr>
              <w:pStyle w:val="RepTable"/>
              <w:rPr>
                <w:strike/>
                <w:color w:val="808080"/>
                <w:szCs w:val="20"/>
              </w:rPr>
            </w:pPr>
            <w:r w:rsidRPr="00AD2DAD">
              <w:rPr>
                <w:strike/>
                <w:color w:val="808080"/>
                <w:szCs w:val="20"/>
              </w:rPr>
              <w:t>Bystander child</w:t>
            </w:r>
          </w:p>
          <w:p w14:paraId="7A1215CE" w14:textId="77777777" w:rsidR="00E6764E" w:rsidRPr="00AD2DAD" w:rsidRDefault="00E6764E" w:rsidP="00FB1E28">
            <w:pPr>
              <w:pStyle w:val="RepTable"/>
              <w:rPr>
                <w:strike/>
                <w:color w:val="808080"/>
                <w:szCs w:val="20"/>
              </w:rPr>
            </w:pPr>
            <w:r w:rsidRPr="00AD2DAD">
              <w:rPr>
                <w:strike/>
                <w:color w:val="808080"/>
                <w:szCs w:val="20"/>
              </w:rPr>
              <w:t>Body weight: 10 kg</w:t>
            </w:r>
          </w:p>
        </w:tc>
        <w:tc>
          <w:tcPr>
            <w:tcW w:w="563" w:type="pct"/>
            <w:shd w:val="clear" w:color="auto" w:fill="D9D9D9"/>
          </w:tcPr>
          <w:p w14:paraId="22DB88BB" w14:textId="77777777" w:rsidR="00E6764E" w:rsidRPr="00AD2DAD" w:rsidRDefault="00E6764E" w:rsidP="00FB1E28">
            <w:pPr>
              <w:pStyle w:val="RepTable"/>
              <w:rPr>
                <w:strike/>
                <w:color w:val="808080"/>
                <w:szCs w:val="20"/>
              </w:rPr>
            </w:pPr>
            <w:r w:rsidRPr="00AD2DAD">
              <w:rPr>
                <w:strike/>
                <w:color w:val="808080"/>
                <w:szCs w:val="20"/>
              </w:rPr>
              <w:t>Drift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5B194260"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0.0613</w:t>
            </w:r>
          </w:p>
        </w:tc>
        <w:tc>
          <w:tcPr>
            <w:tcW w:w="515" w:type="pct"/>
            <w:shd w:val="clear" w:color="auto" w:fill="D9D9D9"/>
          </w:tcPr>
          <w:p w14:paraId="731451E9"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3.83</w:t>
            </w:r>
          </w:p>
        </w:tc>
        <w:tc>
          <w:tcPr>
            <w:tcW w:w="764" w:type="pct"/>
            <w:shd w:val="clear" w:color="auto" w:fill="D9D9D9"/>
          </w:tcPr>
          <w:p w14:paraId="6D974D3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0.0075</w:t>
            </w:r>
          </w:p>
        </w:tc>
        <w:tc>
          <w:tcPr>
            <w:tcW w:w="515" w:type="pct"/>
            <w:shd w:val="clear" w:color="auto" w:fill="D9D9D9"/>
          </w:tcPr>
          <w:p w14:paraId="6079C3F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75.31</w:t>
            </w:r>
          </w:p>
        </w:tc>
        <w:tc>
          <w:tcPr>
            <w:tcW w:w="764" w:type="pct"/>
            <w:shd w:val="clear" w:color="auto" w:fill="D9D9D9"/>
          </w:tcPr>
          <w:p w14:paraId="3A5EDEB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0.0016</w:t>
            </w:r>
          </w:p>
        </w:tc>
        <w:tc>
          <w:tcPr>
            <w:tcW w:w="515" w:type="pct"/>
            <w:shd w:val="clear" w:color="auto" w:fill="D9D9D9"/>
          </w:tcPr>
          <w:p w14:paraId="649347C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15.90</w:t>
            </w:r>
          </w:p>
        </w:tc>
      </w:tr>
      <w:tr w:rsidR="00E6764E" w:rsidRPr="00AD2DAD" w14:paraId="6AF3EC21" w14:textId="77777777" w:rsidTr="00E50DC6">
        <w:tc>
          <w:tcPr>
            <w:tcW w:w="601" w:type="pct"/>
            <w:vMerge/>
            <w:shd w:val="clear" w:color="auto" w:fill="D9D9D9"/>
          </w:tcPr>
          <w:p w14:paraId="26ADAFC2" w14:textId="77777777" w:rsidR="00E6764E" w:rsidRPr="00AD2DAD" w:rsidRDefault="00E6764E" w:rsidP="00FB1E28">
            <w:pPr>
              <w:pStyle w:val="RepTable"/>
              <w:rPr>
                <w:strike/>
                <w:color w:val="808080"/>
                <w:szCs w:val="20"/>
              </w:rPr>
            </w:pPr>
          </w:p>
        </w:tc>
        <w:tc>
          <w:tcPr>
            <w:tcW w:w="563" w:type="pct"/>
            <w:shd w:val="clear" w:color="auto" w:fill="D9D9D9"/>
          </w:tcPr>
          <w:p w14:paraId="703C70C7" w14:textId="77777777" w:rsidR="00E6764E" w:rsidRPr="00AD2DAD" w:rsidRDefault="00E6764E" w:rsidP="00FB1E28">
            <w:pPr>
              <w:pStyle w:val="RepTable"/>
              <w:rPr>
                <w:strike/>
                <w:color w:val="808080"/>
                <w:szCs w:val="20"/>
              </w:rPr>
            </w:pPr>
            <w:r w:rsidRPr="00AD2DAD">
              <w:rPr>
                <w:strike/>
                <w:color w:val="808080"/>
                <w:szCs w:val="20"/>
              </w:rPr>
              <w:t>Vapour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59BF7CB0"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0.0011</w:t>
            </w:r>
          </w:p>
        </w:tc>
        <w:tc>
          <w:tcPr>
            <w:tcW w:w="515" w:type="pct"/>
            <w:shd w:val="clear" w:color="auto" w:fill="D9D9D9"/>
          </w:tcPr>
          <w:p w14:paraId="221F4DDF"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0.67</w:t>
            </w:r>
          </w:p>
        </w:tc>
        <w:tc>
          <w:tcPr>
            <w:tcW w:w="764" w:type="pct"/>
            <w:shd w:val="clear" w:color="auto" w:fill="D9D9D9"/>
          </w:tcPr>
          <w:p w14:paraId="25FB270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2F13ED5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c>
          <w:tcPr>
            <w:tcW w:w="764" w:type="pct"/>
            <w:shd w:val="clear" w:color="auto" w:fill="D9D9D9"/>
          </w:tcPr>
          <w:p w14:paraId="2A83E66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212A330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r>
      <w:tr w:rsidR="00E6764E" w:rsidRPr="00AD2DAD" w14:paraId="421ECA71" w14:textId="77777777" w:rsidTr="00E50DC6">
        <w:tc>
          <w:tcPr>
            <w:tcW w:w="601" w:type="pct"/>
            <w:vMerge/>
            <w:shd w:val="clear" w:color="auto" w:fill="D9D9D9"/>
          </w:tcPr>
          <w:p w14:paraId="2AB6995D" w14:textId="77777777" w:rsidR="00E6764E" w:rsidRPr="00AD2DAD" w:rsidRDefault="00E6764E" w:rsidP="00FB1E28">
            <w:pPr>
              <w:pStyle w:val="RepTable"/>
              <w:rPr>
                <w:strike/>
                <w:color w:val="808080"/>
                <w:szCs w:val="20"/>
              </w:rPr>
            </w:pPr>
          </w:p>
        </w:tc>
        <w:tc>
          <w:tcPr>
            <w:tcW w:w="563" w:type="pct"/>
            <w:shd w:val="clear" w:color="auto" w:fill="D9D9D9"/>
          </w:tcPr>
          <w:p w14:paraId="3A264380" w14:textId="77777777" w:rsidR="00E6764E" w:rsidRPr="00AD2DAD" w:rsidRDefault="00E6764E" w:rsidP="00FB1E28">
            <w:pPr>
              <w:pStyle w:val="RepTable"/>
              <w:rPr>
                <w:strike/>
                <w:color w:val="808080"/>
                <w:szCs w:val="20"/>
              </w:rPr>
            </w:pPr>
            <w:r w:rsidRPr="00AD2DAD">
              <w:rPr>
                <w:strike/>
                <w:color w:val="808080"/>
                <w:szCs w:val="20"/>
              </w:rPr>
              <w:t>Deposits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68F8609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0.0009</w:t>
            </w:r>
          </w:p>
        </w:tc>
        <w:tc>
          <w:tcPr>
            <w:tcW w:w="515" w:type="pct"/>
            <w:shd w:val="clear" w:color="auto" w:fill="D9D9D9"/>
          </w:tcPr>
          <w:p w14:paraId="1B9F3C15"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0.58</w:t>
            </w:r>
          </w:p>
        </w:tc>
        <w:tc>
          <w:tcPr>
            <w:tcW w:w="764" w:type="pct"/>
            <w:shd w:val="clear" w:color="auto" w:fill="D9D9D9"/>
          </w:tcPr>
          <w:p w14:paraId="46D0AB5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4E4963B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12.54</w:t>
            </w:r>
          </w:p>
        </w:tc>
        <w:tc>
          <w:tcPr>
            <w:tcW w:w="764" w:type="pct"/>
            <w:shd w:val="clear" w:color="auto" w:fill="D9D9D9"/>
          </w:tcPr>
          <w:p w14:paraId="708472F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243C8DF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10.79</w:t>
            </w:r>
          </w:p>
        </w:tc>
      </w:tr>
      <w:tr w:rsidR="00E6764E" w:rsidRPr="00AD2DAD" w14:paraId="726ED0B5" w14:textId="77777777" w:rsidTr="00E50DC6">
        <w:trPr>
          <w:trHeight w:val="240"/>
        </w:trPr>
        <w:tc>
          <w:tcPr>
            <w:tcW w:w="601" w:type="pct"/>
            <w:vMerge/>
            <w:shd w:val="clear" w:color="auto" w:fill="D9D9D9"/>
          </w:tcPr>
          <w:p w14:paraId="3249341B" w14:textId="77777777" w:rsidR="00E6764E" w:rsidRPr="00AD2DAD" w:rsidRDefault="00E6764E" w:rsidP="00FB1E28">
            <w:pPr>
              <w:pStyle w:val="RepTable"/>
              <w:rPr>
                <w:strike/>
                <w:color w:val="808080"/>
                <w:szCs w:val="20"/>
              </w:rPr>
            </w:pPr>
          </w:p>
        </w:tc>
        <w:tc>
          <w:tcPr>
            <w:tcW w:w="563" w:type="pct"/>
            <w:shd w:val="clear" w:color="auto" w:fill="D9D9D9"/>
          </w:tcPr>
          <w:p w14:paraId="3D60CE98" w14:textId="77777777" w:rsidR="00E6764E" w:rsidRPr="00AD2DAD" w:rsidRDefault="00E6764E" w:rsidP="00FB1E28">
            <w:pPr>
              <w:pStyle w:val="RepTable"/>
              <w:rPr>
                <w:strike/>
                <w:color w:val="808080"/>
                <w:szCs w:val="20"/>
              </w:rPr>
            </w:pPr>
            <w:r w:rsidRPr="00AD2DAD">
              <w:rPr>
                <w:strike/>
                <w:color w:val="808080"/>
                <w:szCs w:val="20"/>
              </w:rPr>
              <w:t>Re-entry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45E26E71"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0.0058</w:t>
            </w:r>
          </w:p>
        </w:tc>
        <w:tc>
          <w:tcPr>
            <w:tcW w:w="515" w:type="pct"/>
            <w:shd w:val="clear" w:color="auto" w:fill="D9D9D9"/>
          </w:tcPr>
          <w:p w14:paraId="1AB3BAFF"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3.64</w:t>
            </w:r>
          </w:p>
        </w:tc>
        <w:tc>
          <w:tcPr>
            <w:tcW w:w="764" w:type="pct"/>
            <w:shd w:val="clear" w:color="auto" w:fill="D9D9D9"/>
          </w:tcPr>
          <w:p w14:paraId="7C19893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0.0071</w:t>
            </w:r>
          </w:p>
        </w:tc>
        <w:tc>
          <w:tcPr>
            <w:tcW w:w="515" w:type="pct"/>
            <w:shd w:val="clear" w:color="auto" w:fill="D9D9D9"/>
          </w:tcPr>
          <w:p w14:paraId="7AB23F9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71.26</w:t>
            </w:r>
          </w:p>
        </w:tc>
        <w:tc>
          <w:tcPr>
            <w:tcW w:w="764" w:type="pct"/>
            <w:shd w:val="clear" w:color="auto" w:fill="D9D9D9"/>
          </w:tcPr>
          <w:p w14:paraId="233DCB9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0.0060</w:t>
            </w:r>
          </w:p>
        </w:tc>
        <w:tc>
          <w:tcPr>
            <w:tcW w:w="515" w:type="pct"/>
            <w:shd w:val="clear" w:color="auto" w:fill="D9D9D9"/>
          </w:tcPr>
          <w:p w14:paraId="14B8039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60.12</w:t>
            </w:r>
          </w:p>
        </w:tc>
      </w:tr>
      <w:tr w:rsidR="00E6764E" w:rsidRPr="00AD2DAD" w14:paraId="60054ECE" w14:textId="77777777" w:rsidTr="00E50DC6">
        <w:tc>
          <w:tcPr>
            <w:tcW w:w="601" w:type="pct"/>
            <w:vMerge w:val="restart"/>
            <w:tcBorders>
              <w:top w:val="single" w:sz="4" w:space="0" w:color="auto"/>
              <w:left w:val="single" w:sz="4" w:space="0" w:color="auto"/>
              <w:right w:val="single" w:sz="4" w:space="0" w:color="auto"/>
            </w:tcBorders>
            <w:shd w:val="clear" w:color="auto" w:fill="D9D9D9"/>
          </w:tcPr>
          <w:p w14:paraId="20499E93" w14:textId="77777777" w:rsidR="00E6764E" w:rsidRPr="00AD2DAD" w:rsidRDefault="00E6764E" w:rsidP="00FB1E28">
            <w:pPr>
              <w:pStyle w:val="RepTable"/>
              <w:rPr>
                <w:strike/>
                <w:color w:val="808080"/>
                <w:szCs w:val="20"/>
              </w:rPr>
            </w:pPr>
            <w:r w:rsidRPr="00AD2DAD">
              <w:rPr>
                <w:strike/>
                <w:color w:val="808080"/>
                <w:szCs w:val="20"/>
              </w:rPr>
              <w:t>Bystander adult</w:t>
            </w:r>
          </w:p>
          <w:p w14:paraId="435539C1"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37957E7A" w14:textId="77777777" w:rsidR="00E6764E" w:rsidRPr="00AD2DAD" w:rsidRDefault="00E6764E" w:rsidP="00FB1E28">
            <w:pPr>
              <w:pStyle w:val="RepTable"/>
              <w:rPr>
                <w:strike/>
                <w:color w:val="808080"/>
                <w:szCs w:val="20"/>
              </w:rPr>
            </w:pPr>
            <w:r w:rsidRPr="00AD2DAD">
              <w:rPr>
                <w:strike/>
                <w:color w:val="808080"/>
                <w:szCs w:val="20"/>
              </w:rPr>
              <w:t>Drift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7D21CE3B"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0.0017</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4F1AB51"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1.04</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1645FBE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0.0020</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5DD663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20.33</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69A8417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76E59155"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4.29</w:t>
            </w:r>
          </w:p>
        </w:tc>
      </w:tr>
      <w:tr w:rsidR="00E6764E" w:rsidRPr="00AD2DAD" w14:paraId="77A31015" w14:textId="77777777" w:rsidTr="00E50DC6">
        <w:tc>
          <w:tcPr>
            <w:tcW w:w="601" w:type="pct"/>
            <w:vMerge/>
            <w:tcBorders>
              <w:left w:val="single" w:sz="4" w:space="0" w:color="auto"/>
              <w:right w:val="single" w:sz="4" w:space="0" w:color="auto"/>
            </w:tcBorders>
            <w:shd w:val="clear" w:color="auto" w:fill="D9D9D9"/>
          </w:tcPr>
          <w:p w14:paraId="46AD2873"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7BF5A807" w14:textId="77777777" w:rsidR="00E6764E" w:rsidRPr="00AD2DAD" w:rsidRDefault="00E6764E" w:rsidP="00FB1E28">
            <w:pPr>
              <w:pStyle w:val="RepTable"/>
              <w:rPr>
                <w:strike/>
                <w:color w:val="808080"/>
                <w:szCs w:val="20"/>
              </w:rPr>
            </w:pPr>
            <w:r w:rsidRPr="00AD2DAD">
              <w:rPr>
                <w:strike/>
                <w:color w:val="808080"/>
                <w:szCs w:val="20"/>
              </w:rPr>
              <w:t>Vapour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1A3C1619"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0E2872CF"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0.14</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40C92BB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009FE8E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11B58C7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7CDAF98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r>
      <w:tr w:rsidR="00E6764E" w:rsidRPr="00AD2DAD" w14:paraId="42282125" w14:textId="77777777" w:rsidTr="00E50DC6">
        <w:tc>
          <w:tcPr>
            <w:tcW w:w="601" w:type="pct"/>
            <w:vMerge/>
            <w:tcBorders>
              <w:left w:val="single" w:sz="4" w:space="0" w:color="auto"/>
              <w:right w:val="single" w:sz="4" w:space="0" w:color="auto"/>
            </w:tcBorders>
            <w:shd w:val="clear" w:color="auto" w:fill="D9D9D9"/>
          </w:tcPr>
          <w:p w14:paraId="45ACF708"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178DBC0F" w14:textId="77777777" w:rsidR="00E6764E" w:rsidRPr="00AD2DAD" w:rsidRDefault="00E6764E" w:rsidP="00FB1E28">
            <w:pPr>
              <w:pStyle w:val="RepTable"/>
              <w:rPr>
                <w:strike/>
                <w:color w:val="808080"/>
                <w:szCs w:val="20"/>
              </w:rPr>
            </w:pPr>
            <w:r w:rsidRPr="00AD2DAD">
              <w:rPr>
                <w:strike/>
                <w:color w:val="808080"/>
                <w:szCs w:val="20"/>
              </w:rPr>
              <w:t>Deposits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3374503C"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036DDE6"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0.22</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23EB7AB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BCEFD1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4.34</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6ECF5F6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248CA1C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3.66</w:t>
            </w:r>
          </w:p>
        </w:tc>
      </w:tr>
      <w:tr w:rsidR="00E6764E" w:rsidRPr="00AD2DAD" w14:paraId="0F8D67E4" w14:textId="77777777" w:rsidTr="00E50DC6">
        <w:trPr>
          <w:trHeight w:val="232"/>
        </w:trPr>
        <w:tc>
          <w:tcPr>
            <w:tcW w:w="601" w:type="pct"/>
            <w:vMerge/>
            <w:tcBorders>
              <w:left w:val="single" w:sz="4" w:space="0" w:color="auto"/>
              <w:right w:val="single" w:sz="4" w:space="0" w:color="auto"/>
            </w:tcBorders>
            <w:shd w:val="clear" w:color="auto" w:fill="D9D9D9"/>
          </w:tcPr>
          <w:p w14:paraId="188C62F5"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right w:val="single" w:sz="4" w:space="0" w:color="auto"/>
            </w:tcBorders>
            <w:shd w:val="clear" w:color="auto" w:fill="D9D9D9"/>
          </w:tcPr>
          <w:p w14:paraId="5CBD14AA" w14:textId="77777777" w:rsidR="00E6764E" w:rsidRPr="00AD2DAD" w:rsidRDefault="00E6764E" w:rsidP="00FB1E28">
            <w:pPr>
              <w:pStyle w:val="RepTable"/>
              <w:rPr>
                <w:strike/>
                <w:color w:val="808080"/>
                <w:szCs w:val="20"/>
              </w:rPr>
            </w:pPr>
            <w:r w:rsidRPr="00AD2DAD">
              <w:rPr>
                <w:strike/>
                <w:color w:val="808080"/>
                <w:szCs w:val="20"/>
              </w:rPr>
              <w:t>Re-entry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right w:val="single" w:sz="4" w:space="0" w:color="auto"/>
            </w:tcBorders>
            <w:shd w:val="clear" w:color="auto" w:fill="D9D9D9"/>
          </w:tcPr>
          <w:p w14:paraId="5CCE986B"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0.0032</w:t>
            </w:r>
          </w:p>
        </w:tc>
        <w:tc>
          <w:tcPr>
            <w:tcW w:w="515" w:type="pct"/>
            <w:tcBorders>
              <w:top w:val="single" w:sz="4" w:space="0" w:color="auto"/>
              <w:left w:val="single" w:sz="4" w:space="0" w:color="auto"/>
              <w:right w:val="single" w:sz="4" w:space="0" w:color="auto"/>
            </w:tcBorders>
            <w:shd w:val="clear" w:color="auto" w:fill="D9D9D9"/>
          </w:tcPr>
          <w:p w14:paraId="7CBA38D4"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2.02</w:t>
            </w:r>
          </w:p>
        </w:tc>
        <w:tc>
          <w:tcPr>
            <w:tcW w:w="764" w:type="pct"/>
            <w:tcBorders>
              <w:top w:val="single" w:sz="4" w:space="0" w:color="auto"/>
              <w:left w:val="single" w:sz="4" w:space="0" w:color="auto"/>
              <w:right w:val="single" w:sz="4" w:space="0" w:color="auto"/>
            </w:tcBorders>
            <w:shd w:val="clear" w:color="auto" w:fill="D9D9D9"/>
          </w:tcPr>
          <w:p w14:paraId="0F2315C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0.0036</w:t>
            </w:r>
          </w:p>
        </w:tc>
        <w:tc>
          <w:tcPr>
            <w:tcW w:w="515" w:type="pct"/>
            <w:tcBorders>
              <w:top w:val="single" w:sz="4" w:space="0" w:color="auto"/>
              <w:left w:val="single" w:sz="4" w:space="0" w:color="auto"/>
              <w:right w:val="single" w:sz="4" w:space="0" w:color="auto"/>
            </w:tcBorders>
            <w:shd w:val="clear" w:color="auto" w:fill="D9D9D9"/>
          </w:tcPr>
          <w:p w14:paraId="50082BD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39.59</w:t>
            </w:r>
          </w:p>
        </w:tc>
        <w:tc>
          <w:tcPr>
            <w:tcW w:w="764" w:type="pct"/>
            <w:tcBorders>
              <w:top w:val="single" w:sz="4" w:space="0" w:color="auto"/>
              <w:left w:val="single" w:sz="4" w:space="0" w:color="auto"/>
              <w:right w:val="single" w:sz="4" w:space="0" w:color="auto"/>
            </w:tcBorders>
            <w:shd w:val="clear" w:color="auto" w:fill="D9D9D9"/>
          </w:tcPr>
          <w:p w14:paraId="6485E2A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0.0033</w:t>
            </w:r>
          </w:p>
        </w:tc>
        <w:tc>
          <w:tcPr>
            <w:tcW w:w="515" w:type="pct"/>
            <w:tcBorders>
              <w:top w:val="single" w:sz="4" w:space="0" w:color="auto"/>
              <w:left w:val="single" w:sz="4" w:space="0" w:color="auto"/>
              <w:right w:val="single" w:sz="4" w:space="0" w:color="auto"/>
            </w:tcBorders>
            <w:shd w:val="clear" w:color="auto" w:fill="D9D9D9"/>
          </w:tcPr>
          <w:p w14:paraId="7F55899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33.40</w:t>
            </w:r>
          </w:p>
        </w:tc>
      </w:tr>
      <w:bookmarkEnd w:id="303"/>
      <w:bookmarkEnd w:id="304"/>
      <w:bookmarkEnd w:id="308"/>
      <w:bookmarkEnd w:id="309"/>
      <w:tr w:rsidR="00E6764E" w:rsidRPr="00AD2DAD" w14:paraId="6310136C" w14:textId="77777777" w:rsidTr="00E50DC6">
        <w:tc>
          <w:tcPr>
            <w:tcW w:w="5000" w:type="pct"/>
            <w:gridSpan w:val="8"/>
            <w:shd w:val="clear" w:color="auto" w:fill="D9D9D9"/>
          </w:tcPr>
          <w:p w14:paraId="3ED7421C" w14:textId="77777777" w:rsidR="00E6764E" w:rsidRPr="00AD2DAD" w:rsidRDefault="00E6764E" w:rsidP="00FB1E28">
            <w:pPr>
              <w:pStyle w:val="RepTable"/>
              <w:rPr>
                <w:strike/>
                <w:color w:val="808080"/>
                <w:szCs w:val="20"/>
              </w:rPr>
            </w:pPr>
            <w:r w:rsidRPr="00AD2DAD">
              <w:rPr>
                <w:strike/>
                <w:color w:val="808080"/>
                <w:szCs w:val="20"/>
              </w:rPr>
              <w:t>Oilseed rape</w:t>
            </w:r>
          </w:p>
        </w:tc>
      </w:tr>
      <w:tr w:rsidR="00E6764E" w:rsidRPr="00AD2DAD" w14:paraId="50268209" w14:textId="77777777" w:rsidTr="00E50DC6">
        <w:tc>
          <w:tcPr>
            <w:tcW w:w="1163" w:type="pct"/>
            <w:gridSpan w:val="2"/>
            <w:shd w:val="clear" w:color="auto" w:fill="D9D9D9"/>
          </w:tcPr>
          <w:p w14:paraId="7AC5FB9C" w14:textId="77777777" w:rsidR="00E6764E" w:rsidRPr="00AD2DAD" w:rsidRDefault="00E6764E" w:rsidP="00FB1E28">
            <w:pPr>
              <w:pStyle w:val="RepTable"/>
              <w:rPr>
                <w:strike/>
                <w:color w:val="808080"/>
                <w:szCs w:val="20"/>
              </w:rPr>
            </w:pPr>
            <w:r w:rsidRPr="00AD2DAD">
              <w:rPr>
                <w:strike/>
                <w:color w:val="808080"/>
                <w:szCs w:val="20"/>
              </w:rPr>
              <w:t>Application rate:</w:t>
            </w:r>
          </w:p>
        </w:tc>
        <w:tc>
          <w:tcPr>
            <w:tcW w:w="1279" w:type="pct"/>
            <w:gridSpan w:val="2"/>
            <w:shd w:val="clear" w:color="auto" w:fill="D9D9D9"/>
            <w:vAlign w:val="center"/>
          </w:tcPr>
          <w:p w14:paraId="185286A9" w14:textId="77777777" w:rsidR="00E6764E" w:rsidRPr="00AD2DAD" w:rsidRDefault="00E6764E" w:rsidP="00FB1E28">
            <w:pPr>
              <w:pStyle w:val="RepTable"/>
              <w:jc w:val="center"/>
              <w:rPr>
                <w:strike/>
                <w:color w:val="808080"/>
                <w:szCs w:val="20"/>
              </w:rPr>
            </w:pPr>
            <w:r w:rsidRPr="00AD2DAD">
              <w:rPr>
                <w:strike/>
                <w:color w:val="808080"/>
                <w:szCs w:val="20"/>
              </w:rPr>
              <w:t>2 x 0.078 kg a.s./ha</w:t>
            </w:r>
          </w:p>
        </w:tc>
        <w:tc>
          <w:tcPr>
            <w:tcW w:w="1279" w:type="pct"/>
            <w:gridSpan w:val="2"/>
            <w:shd w:val="clear" w:color="auto" w:fill="D9D9D9"/>
            <w:vAlign w:val="center"/>
          </w:tcPr>
          <w:p w14:paraId="3104C5F5" w14:textId="77777777" w:rsidR="00E6764E" w:rsidRPr="00AD2DAD" w:rsidRDefault="00E6764E" w:rsidP="00FB1E28">
            <w:pPr>
              <w:pStyle w:val="RepTable"/>
              <w:jc w:val="center"/>
              <w:rPr>
                <w:strike/>
                <w:color w:val="808080"/>
                <w:szCs w:val="20"/>
              </w:rPr>
            </w:pPr>
            <w:r w:rsidRPr="00AD2DAD">
              <w:rPr>
                <w:strike/>
                <w:color w:val="808080"/>
                <w:szCs w:val="20"/>
              </w:rPr>
              <w:t>2 x 0.150 kg a.s./ha</w:t>
            </w:r>
          </w:p>
        </w:tc>
        <w:tc>
          <w:tcPr>
            <w:tcW w:w="1279" w:type="pct"/>
            <w:gridSpan w:val="2"/>
            <w:shd w:val="clear" w:color="auto" w:fill="D9D9D9"/>
            <w:vAlign w:val="center"/>
          </w:tcPr>
          <w:p w14:paraId="1F2B0333" w14:textId="77777777" w:rsidR="00E6764E" w:rsidRPr="00AD2DAD" w:rsidRDefault="00E6764E" w:rsidP="00FB1E28">
            <w:pPr>
              <w:pStyle w:val="RepTable"/>
              <w:jc w:val="center"/>
              <w:rPr>
                <w:strike/>
                <w:color w:val="808080"/>
                <w:szCs w:val="20"/>
              </w:rPr>
            </w:pPr>
            <w:r w:rsidRPr="00AD2DAD">
              <w:rPr>
                <w:strike/>
                <w:color w:val="808080"/>
                <w:szCs w:val="20"/>
              </w:rPr>
              <w:t>2 x 0.136 kg a.s./ha</w:t>
            </w:r>
          </w:p>
        </w:tc>
      </w:tr>
      <w:tr w:rsidR="00E6764E" w:rsidRPr="00AD2DAD" w14:paraId="075EC1CF" w14:textId="77777777" w:rsidTr="00E50DC6">
        <w:tc>
          <w:tcPr>
            <w:tcW w:w="601" w:type="pct"/>
            <w:vMerge w:val="restart"/>
            <w:shd w:val="clear" w:color="auto" w:fill="D9D9D9"/>
          </w:tcPr>
          <w:p w14:paraId="70576A2F" w14:textId="77777777" w:rsidR="00E6764E" w:rsidRPr="00AD2DAD" w:rsidRDefault="00E6764E" w:rsidP="00FB1E28">
            <w:pPr>
              <w:pStyle w:val="RepTable"/>
              <w:rPr>
                <w:strike/>
                <w:color w:val="808080"/>
                <w:szCs w:val="20"/>
              </w:rPr>
            </w:pPr>
            <w:r w:rsidRPr="00AD2DAD">
              <w:rPr>
                <w:strike/>
                <w:color w:val="808080"/>
                <w:szCs w:val="20"/>
              </w:rPr>
              <w:t>Bystander child</w:t>
            </w:r>
          </w:p>
          <w:p w14:paraId="649181E3" w14:textId="77777777" w:rsidR="00E6764E" w:rsidRPr="00AD2DAD" w:rsidRDefault="00E6764E" w:rsidP="00FB1E28">
            <w:pPr>
              <w:pStyle w:val="RepTable"/>
              <w:rPr>
                <w:strike/>
                <w:color w:val="808080"/>
                <w:szCs w:val="20"/>
              </w:rPr>
            </w:pPr>
            <w:r w:rsidRPr="00AD2DAD">
              <w:rPr>
                <w:strike/>
                <w:color w:val="808080"/>
                <w:szCs w:val="20"/>
              </w:rPr>
              <w:t>Body weight: 10 kg</w:t>
            </w:r>
          </w:p>
        </w:tc>
        <w:tc>
          <w:tcPr>
            <w:tcW w:w="563" w:type="pct"/>
            <w:shd w:val="clear" w:color="auto" w:fill="D9D9D9"/>
          </w:tcPr>
          <w:p w14:paraId="3D30C233" w14:textId="77777777" w:rsidR="00E6764E" w:rsidRPr="00AD2DAD" w:rsidRDefault="00E6764E" w:rsidP="00FB1E28">
            <w:pPr>
              <w:pStyle w:val="RepTable"/>
              <w:rPr>
                <w:strike/>
                <w:color w:val="808080"/>
                <w:szCs w:val="20"/>
              </w:rPr>
            </w:pPr>
            <w:r w:rsidRPr="00AD2DAD">
              <w:rPr>
                <w:strike/>
                <w:color w:val="808080"/>
                <w:szCs w:val="20"/>
              </w:rPr>
              <w:t>Drift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1296E51D"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0.0052</w:t>
            </w:r>
          </w:p>
        </w:tc>
        <w:tc>
          <w:tcPr>
            <w:tcW w:w="515" w:type="pct"/>
            <w:shd w:val="clear" w:color="auto" w:fill="D9D9D9"/>
          </w:tcPr>
          <w:p w14:paraId="41E0410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3.28</w:t>
            </w:r>
          </w:p>
        </w:tc>
        <w:tc>
          <w:tcPr>
            <w:tcW w:w="764" w:type="pct"/>
            <w:shd w:val="clear" w:color="auto" w:fill="D9D9D9"/>
          </w:tcPr>
          <w:p w14:paraId="532CA6C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0.0065</w:t>
            </w:r>
          </w:p>
        </w:tc>
        <w:tc>
          <w:tcPr>
            <w:tcW w:w="515" w:type="pct"/>
            <w:shd w:val="clear" w:color="auto" w:fill="D9D9D9"/>
          </w:tcPr>
          <w:p w14:paraId="7307015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64.55</w:t>
            </w:r>
          </w:p>
        </w:tc>
        <w:tc>
          <w:tcPr>
            <w:tcW w:w="764" w:type="pct"/>
            <w:shd w:val="clear" w:color="auto" w:fill="D9D9D9"/>
          </w:tcPr>
          <w:p w14:paraId="6ECAAF9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0.0014</w:t>
            </w:r>
          </w:p>
        </w:tc>
        <w:tc>
          <w:tcPr>
            <w:tcW w:w="515" w:type="pct"/>
            <w:shd w:val="clear" w:color="auto" w:fill="D9D9D9"/>
          </w:tcPr>
          <w:p w14:paraId="70BFC11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13.60</w:t>
            </w:r>
          </w:p>
        </w:tc>
      </w:tr>
      <w:tr w:rsidR="00E6764E" w:rsidRPr="00AD2DAD" w14:paraId="2716E9D3" w14:textId="77777777" w:rsidTr="00E50DC6">
        <w:tc>
          <w:tcPr>
            <w:tcW w:w="601" w:type="pct"/>
            <w:vMerge/>
            <w:shd w:val="clear" w:color="auto" w:fill="D9D9D9"/>
          </w:tcPr>
          <w:p w14:paraId="593DD5D3" w14:textId="77777777" w:rsidR="00E6764E" w:rsidRPr="00AD2DAD" w:rsidRDefault="00E6764E" w:rsidP="00FB1E28">
            <w:pPr>
              <w:pStyle w:val="RepTable"/>
              <w:rPr>
                <w:strike/>
                <w:color w:val="808080"/>
                <w:szCs w:val="20"/>
              </w:rPr>
            </w:pPr>
          </w:p>
        </w:tc>
        <w:tc>
          <w:tcPr>
            <w:tcW w:w="563" w:type="pct"/>
            <w:shd w:val="clear" w:color="auto" w:fill="D9D9D9"/>
          </w:tcPr>
          <w:p w14:paraId="3440DF43" w14:textId="77777777" w:rsidR="00E6764E" w:rsidRPr="00AD2DAD" w:rsidRDefault="00E6764E" w:rsidP="00FB1E28">
            <w:pPr>
              <w:pStyle w:val="RepTable"/>
              <w:rPr>
                <w:strike/>
                <w:color w:val="808080"/>
                <w:szCs w:val="20"/>
              </w:rPr>
            </w:pPr>
            <w:r w:rsidRPr="00AD2DAD">
              <w:rPr>
                <w:strike/>
                <w:color w:val="808080"/>
                <w:szCs w:val="20"/>
              </w:rPr>
              <w:t>Vapour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37C1DE7D"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0.0011</w:t>
            </w:r>
          </w:p>
        </w:tc>
        <w:tc>
          <w:tcPr>
            <w:tcW w:w="515" w:type="pct"/>
            <w:shd w:val="clear" w:color="auto" w:fill="D9D9D9"/>
          </w:tcPr>
          <w:p w14:paraId="2381306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0.67</w:t>
            </w:r>
          </w:p>
        </w:tc>
        <w:tc>
          <w:tcPr>
            <w:tcW w:w="764" w:type="pct"/>
            <w:shd w:val="clear" w:color="auto" w:fill="D9D9D9"/>
          </w:tcPr>
          <w:p w14:paraId="2E2A0AA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1DE857F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c>
          <w:tcPr>
            <w:tcW w:w="764" w:type="pct"/>
            <w:shd w:val="clear" w:color="auto" w:fill="D9D9D9"/>
          </w:tcPr>
          <w:p w14:paraId="7583F67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6292717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10.70</w:t>
            </w:r>
          </w:p>
        </w:tc>
      </w:tr>
      <w:tr w:rsidR="00E6764E" w:rsidRPr="00AD2DAD" w14:paraId="6B9352EB" w14:textId="77777777" w:rsidTr="00E50DC6">
        <w:tc>
          <w:tcPr>
            <w:tcW w:w="601" w:type="pct"/>
            <w:vMerge/>
            <w:shd w:val="clear" w:color="auto" w:fill="D9D9D9"/>
          </w:tcPr>
          <w:p w14:paraId="3514FB1A" w14:textId="77777777" w:rsidR="00E6764E" w:rsidRPr="00AD2DAD" w:rsidRDefault="00E6764E" w:rsidP="00FB1E28">
            <w:pPr>
              <w:pStyle w:val="RepTable"/>
              <w:rPr>
                <w:strike/>
                <w:color w:val="808080"/>
                <w:szCs w:val="20"/>
              </w:rPr>
            </w:pPr>
          </w:p>
        </w:tc>
        <w:tc>
          <w:tcPr>
            <w:tcW w:w="563" w:type="pct"/>
            <w:shd w:val="clear" w:color="auto" w:fill="D9D9D9"/>
          </w:tcPr>
          <w:p w14:paraId="00F1D7CF" w14:textId="77777777" w:rsidR="00E6764E" w:rsidRPr="00AD2DAD" w:rsidRDefault="00E6764E" w:rsidP="00FB1E28">
            <w:pPr>
              <w:pStyle w:val="RepTable"/>
              <w:rPr>
                <w:strike/>
                <w:color w:val="808080"/>
                <w:szCs w:val="20"/>
              </w:rPr>
            </w:pPr>
            <w:r w:rsidRPr="00AD2DAD">
              <w:rPr>
                <w:strike/>
                <w:color w:val="808080"/>
                <w:szCs w:val="20"/>
              </w:rPr>
              <w:t>Deposits (95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58F0DEFD" w14:textId="77777777" w:rsidR="00E6764E" w:rsidRPr="00AD2DAD" w:rsidRDefault="00E6764E" w:rsidP="00FB1E28">
            <w:pPr>
              <w:jc w:val="center"/>
              <w:rPr>
                <w:strike/>
                <w:color w:val="808080"/>
                <w:sz w:val="20"/>
                <w:szCs w:val="20"/>
                <w:lang w:val="fr-BE"/>
              </w:rPr>
            </w:pPr>
            <w:r w:rsidRPr="00AD2DAD">
              <w:rPr>
                <w:strike/>
                <w:color w:val="808080"/>
                <w:sz w:val="20"/>
                <w:szCs w:val="20"/>
                <w:lang w:val="fr-BE"/>
              </w:rPr>
              <w:t>0.0008</w:t>
            </w:r>
          </w:p>
        </w:tc>
        <w:tc>
          <w:tcPr>
            <w:tcW w:w="515" w:type="pct"/>
            <w:shd w:val="clear" w:color="auto" w:fill="D9D9D9"/>
          </w:tcPr>
          <w:p w14:paraId="2BA771F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0.50</w:t>
            </w:r>
          </w:p>
        </w:tc>
        <w:tc>
          <w:tcPr>
            <w:tcW w:w="764" w:type="pct"/>
            <w:shd w:val="clear" w:color="auto" w:fill="D9D9D9"/>
          </w:tcPr>
          <w:p w14:paraId="51CCF9A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0.0011</w:t>
            </w:r>
          </w:p>
        </w:tc>
        <w:tc>
          <w:tcPr>
            <w:tcW w:w="515" w:type="pct"/>
            <w:shd w:val="clear" w:color="auto" w:fill="D9D9D9"/>
          </w:tcPr>
          <w:p w14:paraId="3F92A0C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10.75</w:t>
            </w:r>
          </w:p>
        </w:tc>
        <w:tc>
          <w:tcPr>
            <w:tcW w:w="764" w:type="pct"/>
            <w:shd w:val="clear" w:color="auto" w:fill="D9D9D9"/>
          </w:tcPr>
          <w:p w14:paraId="77300BE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0.0009</w:t>
            </w:r>
          </w:p>
        </w:tc>
        <w:tc>
          <w:tcPr>
            <w:tcW w:w="515" w:type="pct"/>
            <w:shd w:val="clear" w:color="auto" w:fill="D9D9D9"/>
          </w:tcPr>
          <w:p w14:paraId="09465E10"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9.23</w:t>
            </w:r>
          </w:p>
        </w:tc>
      </w:tr>
      <w:tr w:rsidR="00E6764E" w:rsidRPr="00AD2DAD" w14:paraId="776D01D3" w14:textId="77777777" w:rsidTr="00E50DC6">
        <w:trPr>
          <w:trHeight w:val="240"/>
        </w:trPr>
        <w:tc>
          <w:tcPr>
            <w:tcW w:w="601" w:type="pct"/>
            <w:vMerge/>
            <w:shd w:val="clear" w:color="auto" w:fill="D9D9D9"/>
          </w:tcPr>
          <w:p w14:paraId="0DE0E9AD" w14:textId="77777777" w:rsidR="00E6764E" w:rsidRPr="00AD2DAD" w:rsidRDefault="00E6764E" w:rsidP="00FB1E28">
            <w:pPr>
              <w:pStyle w:val="RepTable"/>
              <w:rPr>
                <w:strike/>
                <w:color w:val="808080"/>
                <w:szCs w:val="20"/>
              </w:rPr>
            </w:pPr>
          </w:p>
        </w:tc>
        <w:tc>
          <w:tcPr>
            <w:tcW w:w="563" w:type="pct"/>
            <w:shd w:val="clear" w:color="auto" w:fill="D9D9D9"/>
          </w:tcPr>
          <w:p w14:paraId="08713F55" w14:textId="77777777" w:rsidR="00E6764E" w:rsidRPr="00AD2DAD" w:rsidRDefault="00E6764E" w:rsidP="00FB1E28">
            <w:pPr>
              <w:pStyle w:val="RepTable"/>
              <w:rPr>
                <w:strike/>
                <w:color w:val="808080"/>
                <w:szCs w:val="20"/>
              </w:rPr>
            </w:pPr>
            <w:r w:rsidRPr="00AD2DAD">
              <w:rPr>
                <w:strike/>
                <w:color w:val="808080"/>
                <w:szCs w:val="20"/>
              </w:rPr>
              <w:t xml:space="preserve">Re-entry </w:t>
            </w:r>
            <w:r w:rsidRPr="00AD2DAD">
              <w:rPr>
                <w:strike/>
                <w:color w:val="808080"/>
                <w:szCs w:val="20"/>
              </w:rPr>
              <w:lastRenderedPageBreak/>
              <w:t>(95</w:t>
            </w:r>
            <w:r w:rsidRPr="00AD2DAD">
              <w:rPr>
                <w:strike/>
                <w:color w:val="808080"/>
                <w:szCs w:val="20"/>
                <w:vertAlign w:val="superscript"/>
              </w:rPr>
              <w:t>th</w:t>
            </w:r>
            <w:r w:rsidRPr="00AD2DAD">
              <w:rPr>
                <w:strike/>
                <w:color w:val="808080"/>
                <w:szCs w:val="20"/>
              </w:rPr>
              <w:t xml:space="preserve"> perc.)</w:t>
            </w:r>
          </w:p>
        </w:tc>
        <w:tc>
          <w:tcPr>
            <w:tcW w:w="764" w:type="pct"/>
            <w:shd w:val="clear" w:color="auto" w:fill="D9D9D9"/>
          </w:tcPr>
          <w:p w14:paraId="7B975D2B"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lastRenderedPageBreak/>
              <w:t>0.0050</w:t>
            </w:r>
          </w:p>
        </w:tc>
        <w:tc>
          <w:tcPr>
            <w:tcW w:w="515" w:type="pct"/>
            <w:shd w:val="clear" w:color="auto" w:fill="D9D9D9"/>
          </w:tcPr>
          <w:p w14:paraId="78DE2AC9"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3.12</w:t>
            </w:r>
          </w:p>
        </w:tc>
        <w:tc>
          <w:tcPr>
            <w:tcW w:w="764" w:type="pct"/>
            <w:shd w:val="clear" w:color="auto" w:fill="D9D9D9"/>
          </w:tcPr>
          <w:p w14:paraId="7E1C5E1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0.0061</w:t>
            </w:r>
          </w:p>
        </w:tc>
        <w:tc>
          <w:tcPr>
            <w:tcW w:w="515" w:type="pct"/>
            <w:shd w:val="clear" w:color="auto" w:fill="D9D9D9"/>
          </w:tcPr>
          <w:p w14:paraId="2151DEE3"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61.08</w:t>
            </w:r>
          </w:p>
        </w:tc>
        <w:tc>
          <w:tcPr>
            <w:tcW w:w="764" w:type="pct"/>
            <w:shd w:val="clear" w:color="auto" w:fill="D9D9D9"/>
          </w:tcPr>
          <w:p w14:paraId="5CE0782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0.0051</w:t>
            </w:r>
          </w:p>
        </w:tc>
        <w:tc>
          <w:tcPr>
            <w:tcW w:w="515" w:type="pct"/>
            <w:shd w:val="clear" w:color="auto" w:fill="D9D9D9"/>
          </w:tcPr>
          <w:p w14:paraId="2A6ECAF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51.42</w:t>
            </w:r>
          </w:p>
        </w:tc>
      </w:tr>
      <w:tr w:rsidR="00E6764E" w:rsidRPr="00AD2DAD" w14:paraId="7B365687" w14:textId="77777777" w:rsidTr="00E50DC6">
        <w:tc>
          <w:tcPr>
            <w:tcW w:w="601" w:type="pct"/>
            <w:vMerge w:val="restart"/>
            <w:tcBorders>
              <w:top w:val="single" w:sz="4" w:space="0" w:color="auto"/>
              <w:left w:val="single" w:sz="4" w:space="0" w:color="auto"/>
              <w:right w:val="single" w:sz="4" w:space="0" w:color="auto"/>
            </w:tcBorders>
            <w:shd w:val="clear" w:color="auto" w:fill="D9D9D9"/>
          </w:tcPr>
          <w:p w14:paraId="2BEC0047" w14:textId="77777777" w:rsidR="00E6764E" w:rsidRPr="00AD2DAD" w:rsidRDefault="00E6764E" w:rsidP="00FB1E28">
            <w:pPr>
              <w:pStyle w:val="RepTable"/>
              <w:rPr>
                <w:strike/>
                <w:color w:val="808080"/>
                <w:szCs w:val="20"/>
              </w:rPr>
            </w:pPr>
            <w:r w:rsidRPr="00AD2DAD">
              <w:rPr>
                <w:strike/>
                <w:color w:val="808080"/>
                <w:szCs w:val="20"/>
              </w:rPr>
              <w:t>Bystander adult</w:t>
            </w:r>
          </w:p>
          <w:p w14:paraId="17D36A9A" w14:textId="77777777" w:rsidR="00E6764E" w:rsidRPr="00AD2DAD" w:rsidRDefault="00E6764E" w:rsidP="00FB1E28">
            <w:pPr>
              <w:pStyle w:val="RepTable"/>
              <w:rPr>
                <w:strike/>
                <w:color w:val="808080"/>
                <w:szCs w:val="20"/>
              </w:rPr>
            </w:pPr>
            <w:r w:rsidRPr="00AD2DAD">
              <w:rPr>
                <w:strike/>
                <w:color w:val="808080"/>
                <w:szCs w:val="20"/>
              </w:rPr>
              <w:t>Body weight: 60 kg</w:t>
            </w: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24AD6260" w14:textId="77777777" w:rsidR="00E6764E" w:rsidRPr="00AD2DAD" w:rsidRDefault="00E6764E" w:rsidP="00FB1E28">
            <w:pPr>
              <w:pStyle w:val="RepTable"/>
              <w:rPr>
                <w:strike/>
                <w:color w:val="808080"/>
                <w:szCs w:val="20"/>
              </w:rPr>
            </w:pPr>
            <w:r w:rsidRPr="00AD2DAD">
              <w:rPr>
                <w:strike/>
                <w:color w:val="808080"/>
                <w:szCs w:val="20"/>
              </w:rPr>
              <w:t>Drift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2AA3BAD8"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0.0014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6643AC4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0.89</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4D345E3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0.0017</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6D0FD9B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17.43</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142145D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5B80E74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3.67</w:t>
            </w:r>
          </w:p>
        </w:tc>
      </w:tr>
      <w:tr w:rsidR="00E6764E" w:rsidRPr="00AD2DAD" w14:paraId="1C3E5290" w14:textId="77777777" w:rsidTr="00E50DC6">
        <w:tc>
          <w:tcPr>
            <w:tcW w:w="601" w:type="pct"/>
            <w:vMerge/>
            <w:tcBorders>
              <w:left w:val="single" w:sz="4" w:space="0" w:color="auto"/>
              <w:right w:val="single" w:sz="4" w:space="0" w:color="auto"/>
            </w:tcBorders>
            <w:shd w:val="clear" w:color="auto" w:fill="D9D9D9"/>
          </w:tcPr>
          <w:p w14:paraId="6EA265E9"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672C98FF" w14:textId="77777777" w:rsidR="00E6764E" w:rsidRPr="00AD2DAD" w:rsidRDefault="00E6764E" w:rsidP="00FB1E28">
            <w:pPr>
              <w:pStyle w:val="RepTable"/>
              <w:rPr>
                <w:strike/>
                <w:color w:val="808080"/>
                <w:szCs w:val="20"/>
              </w:rPr>
            </w:pPr>
            <w:r w:rsidRPr="00AD2DAD">
              <w:rPr>
                <w:strike/>
                <w:color w:val="808080"/>
                <w:szCs w:val="20"/>
              </w:rPr>
              <w:t>Vapour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34F66A7F"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6C604747"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0.14</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449B5106"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580321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720F61B1"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0.0002</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5323B75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2.30</w:t>
            </w:r>
          </w:p>
        </w:tc>
      </w:tr>
      <w:tr w:rsidR="00E6764E" w:rsidRPr="00AD2DAD" w14:paraId="13C48ECD" w14:textId="77777777" w:rsidTr="00E50DC6">
        <w:tc>
          <w:tcPr>
            <w:tcW w:w="601" w:type="pct"/>
            <w:vMerge/>
            <w:tcBorders>
              <w:left w:val="single" w:sz="4" w:space="0" w:color="auto"/>
              <w:right w:val="single" w:sz="4" w:space="0" w:color="auto"/>
            </w:tcBorders>
            <w:shd w:val="clear" w:color="auto" w:fill="D9D9D9"/>
          </w:tcPr>
          <w:p w14:paraId="1DF227BF"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bottom w:val="single" w:sz="4" w:space="0" w:color="auto"/>
              <w:right w:val="single" w:sz="4" w:space="0" w:color="auto"/>
            </w:tcBorders>
            <w:shd w:val="clear" w:color="auto" w:fill="D9D9D9"/>
          </w:tcPr>
          <w:p w14:paraId="6DEB7E29" w14:textId="77777777" w:rsidR="00E6764E" w:rsidRPr="00AD2DAD" w:rsidRDefault="00E6764E" w:rsidP="00FB1E28">
            <w:pPr>
              <w:pStyle w:val="RepTable"/>
              <w:rPr>
                <w:strike/>
                <w:color w:val="808080"/>
                <w:szCs w:val="20"/>
              </w:rPr>
            </w:pPr>
            <w:r w:rsidRPr="00AD2DAD">
              <w:rPr>
                <w:strike/>
                <w:color w:val="808080"/>
                <w:szCs w:val="20"/>
              </w:rPr>
              <w:t>Deposits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7E53D870" w14:textId="77777777" w:rsidR="00E6764E" w:rsidRPr="00AD2DAD" w:rsidRDefault="00E6764E" w:rsidP="00FB1E28">
            <w:pPr>
              <w:jc w:val="center"/>
              <w:rPr>
                <w:rFonts w:eastAsia="SimSun"/>
                <w:strike/>
                <w:color w:val="808080"/>
                <w:sz w:val="20"/>
                <w:szCs w:val="20"/>
                <w:lang w:eastAsia="zh-CN"/>
              </w:rPr>
            </w:pPr>
            <w:r w:rsidRPr="00AD2DAD">
              <w:rPr>
                <w:rFonts w:eastAsia="SimSun"/>
                <w:strike/>
                <w:color w:val="808080"/>
                <w:sz w:val="20"/>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71A32FF4"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0.19</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1C7399C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0.0004</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9E0388C"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3.72</w:t>
            </w:r>
          </w:p>
        </w:tc>
        <w:tc>
          <w:tcPr>
            <w:tcW w:w="764" w:type="pct"/>
            <w:tcBorders>
              <w:top w:val="single" w:sz="4" w:space="0" w:color="auto"/>
              <w:left w:val="single" w:sz="4" w:space="0" w:color="auto"/>
              <w:bottom w:val="single" w:sz="4" w:space="0" w:color="auto"/>
              <w:right w:val="single" w:sz="4" w:space="0" w:color="auto"/>
            </w:tcBorders>
            <w:shd w:val="clear" w:color="auto" w:fill="D9D9D9"/>
          </w:tcPr>
          <w:p w14:paraId="49E61BFD"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0.0003</w:t>
            </w:r>
          </w:p>
        </w:tc>
        <w:tc>
          <w:tcPr>
            <w:tcW w:w="515" w:type="pct"/>
            <w:tcBorders>
              <w:top w:val="single" w:sz="4" w:space="0" w:color="auto"/>
              <w:left w:val="single" w:sz="4" w:space="0" w:color="auto"/>
              <w:bottom w:val="single" w:sz="4" w:space="0" w:color="auto"/>
              <w:right w:val="single" w:sz="4" w:space="0" w:color="auto"/>
            </w:tcBorders>
            <w:shd w:val="clear" w:color="auto" w:fill="D9D9D9"/>
          </w:tcPr>
          <w:p w14:paraId="1BCC9D8B"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3.13</w:t>
            </w:r>
          </w:p>
        </w:tc>
      </w:tr>
      <w:tr w:rsidR="00E6764E" w:rsidRPr="00AD2DAD" w14:paraId="549C12C0" w14:textId="77777777" w:rsidTr="00E50DC6">
        <w:trPr>
          <w:trHeight w:val="232"/>
        </w:trPr>
        <w:tc>
          <w:tcPr>
            <w:tcW w:w="601" w:type="pct"/>
            <w:vMerge/>
            <w:tcBorders>
              <w:left w:val="single" w:sz="4" w:space="0" w:color="auto"/>
              <w:right w:val="single" w:sz="4" w:space="0" w:color="auto"/>
            </w:tcBorders>
            <w:shd w:val="clear" w:color="auto" w:fill="D9D9D9"/>
          </w:tcPr>
          <w:p w14:paraId="76A715E0" w14:textId="77777777" w:rsidR="00E6764E" w:rsidRPr="00AD2DAD" w:rsidRDefault="00E6764E" w:rsidP="00FB1E28">
            <w:pPr>
              <w:pStyle w:val="RepTable"/>
              <w:rPr>
                <w:strike/>
                <w:color w:val="808080"/>
                <w:szCs w:val="20"/>
              </w:rPr>
            </w:pPr>
          </w:p>
        </w:tc>
        <w:tc>
          <w:tcPr>
            <w:tcW w:w="563" w:type="pct"/>
            <w:tcBorders>
              <w:top w:val="single" w:sz="4" w:space="0" w:color="auto"/>
              <w:left w:val="single" w:sz="4" w:space="0" w:color="auto"/>
              <w:right w:val="single" w:sz="4" w:space="0" w:color="auto"/>
            </w:tcBorders>
            <w:shd w:val="clear" w:color="auto" w:fill="D9D9D9"/>
          </w:tcPr>
          <w:p w14:paraId="02FF368D" w14:textId="77777777" w:rsidR="00E6764E" w:rsidRPr="00AD2DAD" w:rsidRDefault="00E6764E" w:rsidP="00FB1E28">
            <w:pPr>
              <w:pStyle w:val="RepTable"/>
              <w:rPr>
                <w:strike/>
                <w:color w:val="808080"/>
                <w:szCs w:val="20"/>
              </w:rPr>
            </w:pPr>
            <w:r w:rsidRPr="00AD2DAD">
              <w:rPr>
                <w:strike/>
                <w:color w:val="808080"/>
                <w:szCs w:val="20"/>
              </w:rPr>
              <w:t>Re-entry (95</w:t>
            </w:r>
            <w:r w:rsidRPr="00AD2DAD">
              <w:rPr>
                <w:strike/>
                <w:color w:val="808080"/>
                <w:szCs w:val="20"/>
                <w:vertAlign w:val="superscript"/>
              </w:rPr>
              <w:t>th</w:t>
            </w:r>
            <w:r w:rsidRPr="00AD2DAD">
              <w:rPr>
                <w:strike/>
                <w:color w:val="808080"/>
                <w:szCs w:val="20"/>
              </w:rPr>
              <w:t xml:space="preserve"> perc.)</w:t>
            </w:r>
          </w:p>
        </w:tc>
        <w:tc>
          <w:tcPr>
            <w:tcW w:w="764" w:type="pct"/>
            <w:tcBorders>
              <w:top w:val="single" w:sz="4" w:space="0" w:color="auto"/>
              <w:left w:val="single" w:sz="4" w:space="0" w:color="auto"/>
              <w:right w:val="single" w:sz="4" w:space="0" w:color="auto"/>
            </w:tcBorders>
            <w:shd w:val="clear" w:color="auto" w:fill="D9D9D9"/>
          </w:tcPr>
          <w:p w14:paraId="13DC8296" w14:textId="77777777" w:rsidR="00E6764E" w:rsidRPr="00AD2DAD" w:rsidRDefault="00E6764E" w:rsidP="00FB1E28">
            <w:pPr>
              <w:jc w:val="center"/>
              <w:rPr>
                <w:rFonts w:eastAsia="SimSun"/>
                <w:strike/>
                <w:color w:val="808080"/>
                <w:sz w:val="20"/>
                <w:szCs w:val="20"/>
                <w:lang w:eastAsia="zh-CN"/>
              </w:rPr>
            </w:pPr>
            <w:r w:rsidRPr="00AD2DAD">
              <w:rPr>
                <w:strike/>
                <w:color w:val="808080"/>
                <w:sz w:val="20"/>
                <w:szCs w:val="20"/>
              </w:rPr>
              <w:t>0.0028</w:t>
            </w:r>
          </w:p>
        </w:tc>
        <w:tc>
          <w:tcPr>
            <w:tcW w:w="515" w:type="pct"/>
            <w:tcBorders>
              <w:top w:val="single" w:sz="4" w:space="0" w:color="auto"/>
              <w:left w:val="single" w:sz="4" w:space="0" w:color="auto"/>
              <w:right w:val="single" w:sz="4" w:space="0" w:color="auto"/>
            </w:tcBorders>
            <w:shd w:val="clear" w:color="auto" w:fill="D9D9D9"/>
          </w:tcPr>
          <w:p w14:paraId="0D8A734A"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1.73</w:t>
            </w:r>
          </w:p>
        </w:tc>
        <w:tc>
          <w:tcPr>
            <w:tcW w:w="764" w:type="pct"/>
            <w:tcBorders>
              <w:top w:val="single" w:sz="4" w:space="0" w:color="auto"/>
              <w:left w:val="single" w:sz="4" w:space="0" w:color="auto"/>
              <w:right w:val="single" w:sz="4" w:space="0" w:color="auto"/>
            </w:tcBorders>
            <w:shd w:val="clear" w:color="auto" w:fill="D9D9D9"/>
          </w:tcPr>
          <w:p w14:paraId="13758A3E"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0.0034</w:t>
            </w:r>
          </w:p>
        </w:tc>
        <w:tc>
          <w:tcPr>
            <w:tcW w:w="515" w:type="pct"/>
            <w:tcBorders>
              <w:top w:val="single" w:sz="4" w:space="0" w:color="auto"/>
              <w:left w:val="single" w:sz="4" w:space="0" w:color="auto"/>
              <w:right w:val="single" w:sz="4" w:space="0" w:color="auto"/>
            </w:tcBorders>
            <w:shd w:val="clear" w:color="auto" w:fill="D9D9D9"/>
          </w:tcPr>
          <w:p w14:paraId="1F45346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33.93</w:t>
            </w:r>
          </w:p>
        </w:tc>
        <w:tc>
          <w:tcPr>
            <w:tcW w:w="764" w:type="pct"/>
            <w:tcBorders>
              <w:top w:val="single" w:sz="4" w:space="0" w:color="auto"/>
              <w:left w:val="single" w:sz="4" w:space="0" w:color="auto"/>
              <w:right w:val="single" w:sz="4" w:space="0" w:color="auto"/>
            </w:tcBorders>
            <w:shd w:val="clear" w:color="auto" w:fill="D9D9D9"/>
          </w:tcPr>
          <w:p w14:paraId="3CF74E7F"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0.0029</w:t>
            </w:r>
          </w:p>
        </w:tc>
        <w:tc>
          <w:tcPr>
            <w:tcW w:w="515" w:type="pct"/>
            <w:tcBorders>
              <w:top w:val="single" w:sz="4" w:space="0" w:color="auto"/>
              <w:left w:val="single" w:sz="4" w:space="0" w:color="auto"/>
              <w:right w:val="single" w:sz="4" w:space="0" w:color="auto"/>
            </w:tcBorders>
            <w:shd w:val="clear" w:color="auto" w:fill="D9D9D9"/>
          </w:tcPr>
          <w:p w14:paraId="768B2F22" w14:textId="77777777" w:rsidR="00E6764E" w:rsidRPr="00AD2DAD" w:rsidRDefault="00E6764E" w:rsidP="00FB1E28">
            <w:pPr>
              <w:pStyle w:val="RepTable"/>
              <w:jc w:val="center"/>
              <w:rPr>
                <w:rFonts w:eastAsia="SimSun"/>
                <w:strike/>
                <w:color w:val="808080"/>
                <w:szCs w:val="20"/>
                <w:lang w:eastAsia="zh-CN"/>
              </w:rPr>
            </w:pPr>
            <w:r w:rsidRPr="00AD2DAD">
              <w:rPr>
                <w:rFonts w:eastAsia="SimSun"/>
                <w:strike/>
                <w:color w:val="808080"/>
                <w:szCs w:val="20"/>
                <w:lang w:eastAsia="zh-CN"/>
              </w:rPr>
              <w:t>28.57</w:t>
            </w:r>
          </w:p>
        </w:tc>
      </w:tr>
    </w:tbl>
    <w:p w14:paraId="02884312" w14:textId="77777777" w:rsidR="006F57F0" w:rsidRDefault="006F57F0" w:rsidP="006F57F0">
      <w:pPr>
        <w:shd w:val="clear" w:color="auto" w:fill="F2F2F2"/>
        <w:spacing w:line="280" w:lineRule="exact"/>
        <w:jc w:val="both"/>
      </w:pPr>
      <w:bookmarkStart w:id="311" w:name="_Hlk85126728"/>
      <w:bookmarkStart w:id="312" w:name="_Toc412121472"/>
      <w:bookmarkStart w:id="313" w:name="_Toc413398963"/>
      <w:bookmarkStart w:id="314" w:name="_Toc413399018"/>
      <w:bookmarkStart w:id="315" w:name="_Toc413923334"/>
      <w:bookmarkStart w:id="316" w:name="_Toc414364049"/>
      <w:bookmarkStart w:id="317" w:name="_Toc414540341"/>
      <w:bookmarkStart w:id="318" w:name="_Toc414547823"/>
    </w:p>
    <w:p w14:paraId="4081AB8F" w14:textId="77777777" w:rsidR="00087983" w:rsidRDefault="006F57F0" w:rsidP="00AD4004">
      <w:pPr>
        <w:shd w:val="clear" w:color="auto" w:fill="D9D9D9"/>
        <w:jc w:val="both"/>
      </w:pPr>
      <w:r w:rsidRPr="00087983">
        <w:rPr>
          <w:b/>
          <w:bCs/>
        </w:rPr>
        <w:t>zRMS</w:t>
      </w:r>
      <w:r>
        <w:t xml:space="preserve">: </w:t>
      </w:r>
    </w:p>
    <w:p w14:paraId="00239F7F" w14:textId="6127B448" w:rsidR="006F57F0" w:rsidRDefault="006F57F0" w:rsidP="00AD4004">
      <w:pPr>
        <w:shd w:val="clear" w:color="auto" w:fill="D9D9D9"/>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 xml:space="preserve">cereals </w:t>
      </w:r>
      <w:r>
        <w:t xml:space="preserve"> at dose of 0.7</w:t>
      </w:r>
      <w:r w:rsidRPr="00B94C45">
        <w:t xml:space="preserve"> L </w:t>
      </w:r>
      <w:r w:rsidRPr="00B32849">
        <w:t>product/ha</w:t>
      </w:r>
      <w:r>
        <w:t xml:space="preserve">, using tractor-mounted/trailed boom sprayer with drift reduction technology,  calculated with the EFSA AOEM </w:t>
      </w:r>
      <w:r w:rsidRPr="00F72A96">
        <w:t>demonstrates that such a exposur</w:t>
      </w:r>
      <w:r>
        <w:t xml:space="preserve">e for adult and child resident  is equal respectively to </w:t>
      </w:r>
      <w:r w:rsidRPr="00984463">
        <w:t>2.00</w:t>
      </w:r>
      <w:r>
        <w:t xml:space="preserve">%  and to </w:t>
      </w:r>
      <w:r w:rsidRPr="00984463">
        <w:t>4.64</w:t>
      </w:r>
      <w:r>
        <w:t xml:space="preserve">%  of AOEL for </w:t>
      </w:r>
      <w:proofErr w:type="spellStart"/>
      <w:r>
        <w:t>Difenconazole</w:t>
      </w:r>
      <w:proofErr w:type="spellEnd"/>
      <w:r>
        <w:t xml:space="preserve">, and to </w:t>
      </w:r>
      <w:r w:rsidRPr="00984463">
        <w:t>1.91</w:t>
      </w:r>
      <w:r>
        <w:t xml:space="preserve">%  and to </w:t>
      </w:r>
      <w:r w:rsidRPr="00984463">
        <w:t>3.99</w:t>
      </w:r>
      <w:r>
        <w:t xml:space="preserve">%  of AOEL for Prothioconazole, and to 30.61% and 65.2%  of </w:t>
      </w:r>
      <w:r w:rsidRPr="00984463">
        <w:t>ARfD for Prothioconazole</w:t>
      </w:r>
      <w:r>
        <w:t xml:space="preserve"> used as AOEL for </w:t>
      </w:r>
      <w:r w:rsidRPr="00984463">
        <w:t>Prothioconazole-desthio an environmental metabolite of Prothioconazole</w:t>
      </w:r>
      <w:r>
        <w:t xml:space="preserve">.  The sum of exposures of adult or child resident to both active substances and to metabolite </w:t>
      </w:r>
      <w:r w:rsidRPr="00984463">
        <w:t>Prothioconazole-desthio</w:t>
      </w:r>
      <w:r>
        <w:t xml:space="preserve"> expressed as percentage of their AOELs is also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on cereals within</w:t>
      </w:r>
      <w:r w:rsidRPr="00F72A96">
        <w:t xml:space="preserve"> good agricultural practice.</w:t>
      </w:r>
    </w:p>
    <w:p w14:paraId="35D9326C" w14:textId="39B059E5" w:rsidR="006F57F0" w:rsidRDefault="006F57F0" w:rsidP="00AD4004">
      <w:pPr>
        <w:shd w:val="clear" w:color="auto" w:fill="D9D9D9"/>
        <w:jc w:val="both"/>
      </w:pPr>
      <w:r w:rsidRPr="00EC788B">
        <w:t xml:space="preserve">The exposure estimation of resident (adult and child) to </w:t>
      </w:r>
      <w:r>
        <w:t>both</w:t>
      </w:r>
      <w:r w:rsidRPr="00EC788B">
        <w:t xml:space="preserve"> active substances </w:t>
      </w:r>
      <w:r w:rsidRPr="00423267">
        <w:t xml:space="preserve">of </w:t>
      </w:r>
      <w:r>
        <w:t xml:space="preserve">a product </w:t>
      </w:r>
      <w:r w:rsidRPr="00D96BCA">
        <w:t>IN233C1560 / AVTAR</w:t>
      </w:r>
      <w:r w:rsidRPr="00483534">
        <w:rPr>
          <w:lang w:eastAsia="en-US"/>
        </w:rPr>
        <w:t xml:space="preserve"> </w:t>
      </w:r>
      <w:r>
        <w:t xml:space="preserve">applied on a field of </w:t>
      </w:r>
      <w:r>
        <w:rPr>
          <w:color w:val="000000"/>
          <w:szCs w:val="20"/>
          <w:lang w:eastAsia="en-US"/>
        </w:rPr>
        <w:t>oilseed rape</w:t>
      </w:r>
      <w:r>
        <w:t xml:space="preserve"> at dose of 0.6</w:t>
      </w:r>
      <w:r w:rsidRPr="00B94C45">
        <w:t xml:space="preserve"> L </w:t>
      </w:r>
      <w:r w:rsidRPr="00B32849">
        <w:t>product/ha</w:t>
      </w:r>
      <w:r>
        <w:t xml:space="preserve">, using tractor-mounted/trailed boom sprayer with drift reduction technology,  calculated with the EFSA AOEM </w:t>
      </w:r>
      <w:r w:rsidRPr="00F72A96">
        <w:t>demonstrates that such a exposur</w:t>
      </w:r>
      <w:r>
        <w:t xml:space="preserve">e for adult and child resident  is equal respectively to 1.74%  and to </w:t>
      </w:r>
      <w:r w:rsidRPr="00984463">
        <w:t>4.</w:t>
      </w:r>
      <w:r>
        <w:t xml:space="preserve">08%  of AOEL for </w:t>
      </w:r>
      <w:proofErr w:type="spellStart"/>
      <w:r>
        <w:t>Difenconazole</w:t>
      </w:r>
      <w:proofErr w:type="spellEnd"/>
      <w:r>
        <w:t xml:space="preserve">, and to </w:t>
      </w:r>
      <w:r w:rsidRPr="00984463">
        <w:t>1.</w:t>
      </w:r>
      <w:r>
        <w:t xml:space="preserve">65%  and to </w:t>
      </w:r>
      <w:r w:rsidRPr="00984463">
        <w:t>3.</w:t>
      </w:r>
      <w:r>
        <w:t xml:space="preserve">45%  of AOEL for Prothioconazole, and to 26.52% and 57.31%  of </w:t>
      </w:r>
      <w:r w:rsidRPr="00984463">
        <w:t>ARfD for Prothioconazole</w:t>
      </w:r>
      <w:r>
        <w:t xml:space="preserve"> used as AOEL for </w:t>
      </w:r>
      <w:r w:rsidRPr="00984463">
        <w:t>Prothioconazole-desthio</w:t>
      </w:r>
      <w:r>
        <w:t>,</w:t>
      </w:r>
      <w:r w:rsidRPr="00984463">
        <w:t xml:space="preserve"> an environmental metabolite of Prothioconazole</w:t>
      </w:r>
      <w:r>
        <w:t xml:space="preserve">.  The sum of exposures of adult or child resident to both active substances and to metabolite </w:t>
      </w:r>
      <w:r w:rsidRPr="00984463">
        <w:t>Prothioconazole-desthio</w:t>
      </w:r>
      <w:r>
        <w:t xml:space="preserve"> expressed as percentage of their AOELs is also below 100%, </w:t>
      </w:r>
      <w:r w:rsidRPr="00F72A96">
        <w:t>therefore the application of product</w:t>
      </w:r>
      <w:r>
        <w:t xml:space="preserve"> </w:t>
      </w:r>
      <w:r w:rsidRPr="00D96BCA">
        <w:t>IN233C1560 / AVTAR</w:t>
      </w:r>
      <w:r w:rsidRPr="00483534">
        <w:rPr>
          <w:lang w:eastAsia="en-US"/>
        </w:rPr>
        <w:t xml:space="preserve"> </w:t>
      </w:r>
      <w:r w:rsidRPr="00F72A96">
        <w:t xml:space="preserve">does not pose an unacceptable risk to the health of </w:t>
      </w:r>
      <w:r>
        <w:t xml:space="preserve">adult and child resident </w:t>
      </w:r>
      <w:r w:rsidRPr="00F72A96">
        <w:t xml:space="preserve"> for </w:t>
      </w:r>
      <w:r>
        <w:t xml:space="preserve">its </w:t>
      </w:r>
      <w:r w:rsidRPr="00F72A96">
        <w:t xml:space="preserve"> intended use </w:t>
      </w:r>
      <w:r>
        <w:t>on oilseed rape within</w:t>
      </w:r>
      <w:r w:rsidRPr="00F72A96">
        <w:t xml:space="preserve"> good agricultural practice.</w:t>
      </w:r>
    </w:p>
    <w:p w14:paraId="344A273B" w14:textId="55D3CEC6" w:rsidR="006F57F0" w:rsidRDefault="006F57F0" w:rsidP="00AD4004">
      <w:pPr>
        <w:shd w:val="clear" w:color="auto" w:fill="D9D9D9"/>
        <w:jc w:val="both"/>
      </w:pPr>
      <w:r w:rsidRPr="00B41644">
        <w:rPr>
          <w:lang w:val="en-GB"/>
        </w:rPr>
        <w:t xml:space="preserve">No bystander acute exposure estimation </w:t>
      </w:r>
      <w:r>
        <w:rPr>
          <w:lang w:val="en-GB"/>
        </w:rPr>
        <w:t xml:space="preserve">for </w:t>
      </w:r>
      <w:proofErr w:type="spellStart"/>
      <w:r>
        <w:t>Difenconazole</w:t>
      </w:r>
      <w:proofErr w:type="spellEnd"/>
      <w:r>
        <w:t xml:space="preserve"> and for </w:t>
      </w:r>
      <w:proofErr w:type="spellStart"/>
      <w:r>
        <w:t>Prothioconazole</w:t>
      </w:r>
      <w:proofErr w:type="spellEnd"/>
      <w:r>
        <w:t xml:space="preserve">  </w:t>
      </w:r>
      <w:r w:rsidRPr="00B41644">
        <w:rPr>
          <w:lang w:val="en-GB"/>
        </w:rPr>
        <w:t xml:space="preserve">is required </w:t>
      </w:r>
      <w:r>
        <w:rPr>
          <w:lang w:val="en-GB"/>
        </w:rPr>
        <w:t>since</w:t>
      </w:r>
      <w:r w:rsidRPr="00B41644">
        <w:rPr>
          <w:lang w:val="en-GB"/>
        </w:rPr>
        <w:t xml:space="preserve"> </w:t>
      </w:r>
      <w:r>
        <w:rPr>
          <w:lang w:val="en-GB"/>
        </w:rPr>
        <w:t xml:space="preserve">no </w:t>
      </w:r>
      <w:r>
        <w:rPr>
          <w:sz w:val="23"/>
          <w:szCs w:val="23"/>
        </w:rPr>
        <w:t xml:space="preserve">acute acceptable operator exposure value (AAOEL) </w:t>
      </w:r>
      <w:r w:rsidRPr="00B41644">
        <w:rPr>
          <w:lang w:val="en-GB"/>
        </w:rPr>
        <w:t>has be set</w:t>
      </w:r>
      <w:r>
        <w:rPr>
          <w:lang w:val="en-GB"/>
        </w:rPr>
        <w:t xml:space="preserve"> for any of this active substance nor for metabolite </w:t>
      </w:r>
      <w:r w:rsidRPr="00984463">
        <w:t>Prothioconazole-desthio</w:t>
      </w:r>
      <w:r>
        <w:rPr>
          <w:lang w:val="en-GB"/>
        </w:rPr>
        <w:t>. T</w:t>
      </w:r>
      <w:r w:rsidRPr="00B41644">
        <w:rPr>
          <w:lang w:val="en-GB"/>
        </w:rPr>
        <w:t>herefore, as indicated in the EU guidance (SANTE-10832-2015 rev. 1.7; 24 January 2017),  no unacceptable risk is expected for bystanders due to short-term single exposure</w:t>
      </w:r>
      <w:r>
        <w:rPr>
          <w:lang w:val="en-GB"/>
        </w:rPr>
        <w:t xml:space="preserve"> to </w:t>
      </w:r>
      <w:proofErr w:type="spellStart"/>
      <w:r>
        <w:t>Difenconazole</w:t>
      </w:r>
      <w:proofErr w:type="spellEnd"/>
      <w:r>
        <w:t xml:space="preserve"> and to </w:t>
      </w:r>
      <w:proofErr w:type="spellStart"/>
      <w:r>
        <w:t>Prothioconazole</w:t>
      </w:r>
      <w:proofErr w:type="spellEnd"/>
      <w:r>
        <w:t xml:space="preserve">, and to </w:t>
      </w:r>
      <w:r>
        <w:rPr>
          <w:lang w:val="en-GB"/>
        </w:rPr>
        <w:t xml:space="preserve">metabolite </w:t>
      </w:r>
      <w:r w:rsidRPr="00984463">
        <w:t>Prothioconazole-desthio</w:t>
      </w:r>
      <w:r>
        <w:t xml:space="preserve">  as a result of application of a product </w:t>
      </w:r>
      <w:r w:rsidRPr="00D96BCA">
        <w:t>IN233C1560 / AVTAR</w:t>
      </w:r>
      <w:r w:rsidRPr="00483534">
        <w:rPr>
          <w:lang w:eastAsia="en-US"/>
        </w:rPr>
        <w:t xml:space="preserve"> </w:t>
      </w:r>
      <w:r>
        <w:rPr>
          <w:lang w:eastAsia="en-US"/>
        </w:rPr>
        <w:t xml:space="preserve"> </w:t>
      </w:r>
      <w:r>
        <w:t xml:space="preserve">with  accordance with </w:t>
      </w:r>
      <w:r w:rsidRPr="00F72A96">
        <w:t xml:space="preserve">intended use </w:t>
      </w:r>
      <w:r>
        <w:t>within</w:t>
      </w:r>
      <w:r w:rsidRPr="00F72A96">
        <w:t xml:space="preserve"> good agricultural practice.</w:t>
      </w:r>
      <w:r>
        <w:t xml:space="preserve">    </w:t>
      </w:r>
    </w:p>
    <w:bookmarkEnd w:id="311"/>
    <w:p w14:paraId="41D4BDB1" w14:textId="77777777" w:rsidR="00CE6F43" w:rsidRDefault="005D6726" w:rsidP="00AD4004">
      <w:pPr>
        <w:shd w:val="clear" w:color="auto" w:fill="D9D9D9"/>
        <w:jc w:val="both"/>
      </w:pPr>
      <w:r>
        <w:t xml:space="preserve">Summing up application of a product </w:t>
      </w:r>
      <w:r w:rsidRPr="00D96BCA">
        <w:t>IN233C1560 / AVTAR</w:t>
      </w:r>
      <w:r w:rsidRPr="00483534">
        <w:rPr>
          <w:lang w:eastAsia="en-US"/>
        </w:rPr>
        <w:t xml:space="preserve"> </w:t>
      </w:r>
      <w:r>
        <w:t xml:space="preserve">on a field of </w:t>
      </w:r>
      <w:r>
        <w:rPr>
          <w:color w:val="000000"/>
          <w:szCs w:val="20"/>
          <w:lang w:eastAsia="en-US"/>
        </w:rPr>
        <w:t xml:space="preserve">cereals </w:t>
      </w:r>
      <w:r>
        <w:t xml:space="preserve"> at dose of 0.7</w:t>
      </w:r>
      <w:r w:rsidRPr="00B94C45">
        <w:t xml:space="preserve"> L </w:t>
      </w:r>
      <w:r w:rsidRPr="00B32849">
        <w:t>product/ha</w:t>
      </w:r>
      <w:r>
        <w:t xml:space="preserve"> or on a field of oilseed rape at dose of 0.6</w:t>
      </w:r>
      <w:r w:rsidRPr="00B94C45">
        <w:t xml:space="preserve"> L </w:t>
      </w:r>
      <w:r w:rsidRPr="00B32849">
        <w:t>product/ha</w:t>
      </w:r>
      <w:r>
        <w:t xml:space="preserve">, using tractor-mounted/trailed boom sprayer with drift reduction technology in line with GAP does not pose an unacceptable health risk for residents and bystanders. </w:t>
      </w:r>
    </w:p>
    <w:p w14:paraId="13EF3338" w14:textId="77777777" w:rsidR="00CE6F43" w:rsidRDefault="00CE6F43" w:rsidP="00AD4004">
      <w:pPr>
        <w:shd w:val="clear" w:color="auto" w:fill="D9D9D9"/>
        <w:jc w:val="both"/>
      </w:pPr>
    </w:p>
    <w:p w14:paraId="3342DDDB" w14:textId="77777777" w:rsidR="00CE6F43" w:rsidRDefault="00CE6F43" w:rsidP="00AD4004">
      <w:pPr>
        <w:shd w:val="clear" w:color="auto" w:fill="D9D9D9"/>
        <w:jc w:val="both"/>
        <w:sectPr w:rsidR="00CE6F43" w:rsidSect="00247515">
          <w:pgSz w:w="11907" w:h="16840" w:code="9"/>
          <w:pgMar w:top="1417" w:right="1134" w:bottom="1134" w:left="1417" w:header="709" w:footer="142" w:gutter="0"/>
          <w:pgNumType w:chapSep="period"/>
          <w:cols w:space="709"/>
          <w:docGrid w:linePitch="299"/>
        </w:sectPr>
      </w:pPr>
    </w:p>
    <w:p w14:paraId="0CC72332" w14:textId="77777777" w:rsidR="007B138C" w:rsidRDefault="00141B58" w:rsidP="00CE6F43">
      <w:pPr>
        <w:pStyle w:val="Nagwek2"/>
        <w:spacing w:before="0"/>
        <w:ind w:left="1418" w:hanging="1418"/>
        <w:rPr>
          <w:lang w:val="en-GB"/>
        </w:rPr>
      </w:pPr>
      <w:bookmarkStart w:id="319" w:name="_Toc163118387"/>
      <w:r w:rsidRPr="002D6140">
        <w:rPr>
          <w:lang w:val="en-GB"/>
        </w:rPr>
        <w:lastRenderedPageBreak/>
        <w:t>Residues and consumer exposure</w:t>
      </w:r>
      <w:bookmarkEnd w:id="292"/>
      <w:r w:rsidRPr="002D6140">
        <w:rPr>
          <w:lang w:val="en-GB"/>
        </w:rPr>
        <w:t xml:space="preserve"> (Part B, Section 7)</w:t>
      </w:r>
      <w:bookmarkStart w:id="320" w:name="_Toc236630385"/>
      <w:bookmarkEnd w:id="312"/>
      <w:bookmarkEnd w:id="313"/>
      <w:bookmarkEnd w:id="314"/>
      <w:bookmarkEnd w:id="315"/>
      <w:bookmarkEnd w:id="316"/>
      <w:bookmarkEnd w:id="317"/>
      <w:bookmarkEnd w:id="318"/>
      <w:bookmarkEnd w:id="319"/>
    </w:p>
    <w:p w14:paraId="4E9DF3BB" w14:textId="77777777" w:rsidR="004D39F8" w:rsidRDefault="004D39F8" w:rsidP="00AD2DAD">
      <w:pPr>
        <w:pStyle w:val="RepStandard"/>
        <w:shd w:val="clear" w:color="auto" w:fill="D9D9D9"/>
        <w:rPr>
          <w:lang w:val="en-GB"/>
        </w:rPr>
      </w:pPr>
      <w:r w:rsidRPr="008B3E10">
        <w:rPr>
          <w:b/>
          <w:bCs/>
          <w:lang w:val="en-GB"/>
        </w:rPr>
        <w:t>zRMS</w:t>
      </w:r>
      <w:r>
        <w:rPr>
          <w:lang w:val="en-GB"/>
        </w:rPr>
        <w:t xml:space="preserve">: </w:t>
      </w:r>
    </w:p>
    <w:p w14:paraId="1C9C1A1D" w14:textId="77777777" w:rsidR="004D39F8" w:rsidRPr="006315DE" w:rsidRDefault="004D39F8" w:rsidP="00AD2DAD">
      <w:pPr>
        <w:pStyle w:val="RepStandard"/>
        <w:shd w:val="clear" w:color="auto" w:fill="D9D9D9"/>
        <w:rPr>
          <w:strike/>
          <w:color w:val="808080" w:themeColor="background1" w:themeShade="80"/>
          <w:highlight w:val="yellow"/>
          <w:lang w:val="en-GB"/>
        </w:rPr>
      </w:pPr>
      <w:r w:rsidRPr="000624AA">
        <w:t>An exceedance of the current MRL</w:t>
      </w:r>
      <w:r>
        <w:t>s</w:t>
      </w:r>
      <w:r w:rsidRPr="000624AA">
        <w:t xml:space="preserve"> for</w:t>
      </w:r>
      <w:r>
        <w:t xml:space="preserve"> </w:t>
      </w:r>
      <w:r w:rsidRPr="007251C3">
        <w:t>prothioconazole and difenoconazole</w:t>
      </w:r>
      <w:r w:rsidRPr="000624AA">
        <w:t xml:space="preserve"> as laid down in Reg. (EU) 396/2005 is not expected.</w:t>
      </w:r>
      <w:r>
        <w:t xml:space="preserve"> </w:t>
      </w:r>
      <w:r w:rsidRPr="000624AA">
        <w:t>The chronic and the short-term intakes of</w:t>
      </w:r>
      <w:r>
        <w:t xml:space="preserve"> </w:t>
      </w:r>
      <w:r w:rsidRPr="007251C3">
        <w:t>prothioconazole, difenoconazole and TDMs</w:t>
      </w:r>
      <w:r w:rsidRPr="000624AA">
        <w:t xml:space="preserve"> residues are unlikely to present a public health concern.</w:t>
      </w:r>
      <w:r w:rsidRPr="006315DE">
        <w:rPr>
          <w:color w:val="808080" w:themeColor="background1" w:themeShade="80"/>
        </w:rPr>
        <w:t xml:space="preserve"> </w:t>
      </w:r>
      <w:r w:rsidRPr="006315DE">
        <w:rPr>
          <w:strike/>
          <w:color w:val="808080" w:themeColor="background1" w:themeShade="80"/>
          <w:highlight w:val="yellow"/>
        </w:rPr>
        <w:t xml:space="preserve">The approval can be granted for the intended uses with the provisional timing change for oilseed rape to “up to BBCH 60 or </w:t>
      </w:r>
      <w:r w:rsidRPr="006315DE">
        <w:rPr>
          <w:strike/>
          <w:color w:val="808080" w:themeColor="background1" w:themeShade="80"/>
          <w:highlight w:val="yellow"/>
          <w:lang w:val="en-GB"/>
        </w:rPr>
        <w:t>BBCH 14-60” due to the lack of the relevant residue data in honey.</w:t>
      </w:r>
    </w:p>
    <w:p w14:paraId="2BA28176" w14:textId="63FE9928" w:rsidR="004D39F8" w:rsidRPr="00CE6F43" w:rsidRDefault="004D39F8" w:rsidP="00AD2DAD">
      <w:pPr>
        <w:pStyle w:val="RepStandard"/>
        <w:shd w:val="clear" w:color="auto" w:fill="D9D9D9"/>
        <w:rPr>
          <w:lang w:val="en-GB"/>
        </w:rPr>
      </w:pPr>
      <w:r w:rsidRPr="006315DE">
        <w:rPr>
          <w:strike/>
          <w:color w:val="808080" w:themeColor="background1" w:themeShade="80"/>
          <w:highlight w:val="yellow"/>
          <w:lang w:val="en-GB"/>
        </w:rPr>
        <w:t>The applicant should (after approval) complete the ongoing stability studies and complete the necessary honey trials for oilseed rape</w:t>
      </w:r>
      <w:r w:rsidRPr="006315DE">
        <w:rPr>
          <w:color w:val="808080" w:themeColor="background1" w:themeShade="80"/>
          <w:highlight w:val="yellow"/>
          <w:lang w:val="en-GB"/>
        </w:rPr>
        <w:t>.</w:t>
      </w:r>
      <w:r w:rsidR="00CE6F43" w:rsidRPr="006315DE">
        <w:rPr>
          <w:color w:val="808080" w:themeColor="background1" w:themeShade="80"/>
          <w:highlight w:val="yellow"/>
          <w:lang w:val="en-GB"/>
        </w:rPr>
        <w:t xml:space="preserve"> </w:t>
      </w:r>
      <w:r w:rsidR="00CE6F43" w:rsidRPr="006315DE">
        <w:rPr>
          <w:highlight w:val="yellow"/>
          <w:lang w:val="en-GB"/>
        </w:rPr>
        <w:t>The ongoing residue data in honey were completed, provided by the applicant and then evaluated.</w:t>
      </w:r>
      <w:r w:rsidR="00CE6F43">
        <w:rPr>
          <w:lang w:val="en-GB"/>
        </w:rPr>
        <w:t xml:space="preserve"> </w:t>
      </w:r>
    </w:p>
    <w:p w14:paraId="144D44D1" w14:textId="77777777" w:rsidR="00DE6633" w:rsidRDefault="004D39F8" w:rsidP="00AD2DAD">
      <w:pPr>
        <w:pStyle w:val="RepStandard"/>
        <w:shd w:val="clear" w:color="auto" w:fill="D9D9D9"/>
        <w:rPr>
          <w:lang w:val="en-GB"/>
        </w:rPr>
      </w:pPr>
      <w:r>
        <w:rPr>
          <w:lang w:val="en-GB"/>
        </w:rPr>
        <w:t>For details, please see the section B7.</w:t>
      </w:r>
    </w:p>
    <w:p w14:paraId="46CF6ED7" w14:textId="77777777" w:rsidR="00E62290" w:rsidRDefault="00E62290" w:rsidP="00AD2DAD">
      <w:pPr>
        <w:pStyle w:val="RepStandard"/>
        <w:shd w:val="clear" w:color="auto" w:fill="D9D9D9"/>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0" w:type="dxa"/>
          <w:right w:w="10" w:type="dxa"/>
        </w:tblCellMar>
        <w:tblLook w:val="01E0" w:firstRow="1" w:lastRow="1" w:firstColumn="1" w:lastColumn="1" w:noHBand="0" w:noVBand="0"/>
      </w:tblPr>
      <w:tblGrid>
        <w:gridCol w:w="2045"/>
        <w:gridCol w:w="7301"/>
      </w:tblGrid>
      <w:tr w:rsidR="00E62290" w:rsidRPr="00F92350" w14:paraId="04712169" w14:textId="77777777" w:rsidTr="006315DE">
        <w:trPr>
          <w:trHeight w:val="1665"/>
        </w:trPr>
        <w:tc>
          <w:tcPr>
            <w:tcW w:w="1094" w:type="pct"/>
            <w:shd w:val="clear" w:color="auto" w:fill="FFFFFF" w:themeFill="background1"/>
          </w:tcPr>
          <w:p w14:paraId="72866AC5" w14:textId="77777777" w:rsidR="00E62290" w:rsidRPr="006315DE" w:rsidRDefault="00E62290" w:rsidP="008452C2">
            <w:pPr>
              <w:pStyle w:val="RepStandard"/>
              <w:rPr>
                <w:rFonts w:eastAsia="Batang"/>
                <w:highlight w:val="yellow"/>
              </w:rPr>
            </w:pPr>
            <w:r w:rsidRPr="006315DE">
              <w:rPr>
                <w:highlight w:val="yellow"/>
              </w:rPr>
              <w:t>Comments of zRMS:</w:t>
            </w:r>
          </w:p>
        </w:tc>
        <w:tc>
          <w:tcPr>
            <w:tcW w:w="3906" w:type="pct"/>
            <w:shd w:val="clear" w:color="auto" w:fill="FFFFFF" w:themeFill="background1"/>
          </w:tcPr>
          <w:p w14:paraId="29BAF5B6" w14:textId="5BD63789" w:rsidR="007C0035" w:rsidRPr="00954C05" w:rsidRDefault="00E62290" w:rsidP="006315DE">
            <w:pPr>
              <w:pStyle w:val="RepStandard"/>
            </w:pPr>
            <w:r w:rsidRPr="006315DE">
              <w:rPr>
                <w:highlight w:val="yellow"/>
              </w:rPr>
              <w:t>Entire paragraph 3.5 after updating by the applicant</w:t>
            </w:r>
            <w:r w:rsidR="001C1F8B" w:rsidRPr="006315DE">
              <w:rPr>
                <w:highlight w:val="yellow"/>
              </w:rPr>
              <w:t xml:space="preserve"> </w:t>
            </w:r>
            <w:r w:rsidRPr="006315DE">
              <w:rPr>
                <w:highlight w:val="yellow"/>
              </w:rPr>
              <w:t xml:space="preserve">the relevant agreed data has been </w:t>
            </w:r>
            <w:r w:rsidR="00CE6F43" w:rsidRPr="006315DE">
              <w:rPr>
                <w:highlight w:val="yellow"/>
              </w:rPr>
              <w:t>in general</w:t>
            </w:r>
            <w:r w:rsidRPr="006315DE">
              <w:rPr>
                <w:highlight w:val="yellow"/>
              </w:rPr>
              <w:t xml:space="preserve"> accepted</w:t>
            </w:r>
            <w:r w:rsidR="00CE6F43" w:rsidRPr="006315DE">
              <w:rPr>
                <w:highlight w:val="yellow"/>
              </w:rPr>
              <w:t xml:space="preserve"> unless otherwise was noted</w:t>
            </w:r>
            <w:r w:rsidRPr="006315DE">
              <w:rPr>
                <w:highlight w:val="yellow"/>
              </w:rPr>
              <w:t xml:space="preserve">. This means that in the context of the residue data and the required residue analytical </w:t>
            </w:r>
            <w:r w:rsidR="001C1F8B" w:rsidRPr="006315DE">
              <w:rPr>
                <w:highlight w:val="yellow"/>
              </w:rPr>
              <w:t xml:space="preserve">methods (see B7&amp;5 for details) </w:t>
            </w:r>
            <w:r w:rsidR="006613AD" w:rsidRPr="006315DE">
              <w:rPr>
                <w:highlight w:val="yellow"/>
              </w:rPr>
              <w:t>the requested for the authorization intended GAP can be authorized</w:t>
            </w:r>
            <w:r w:rsidR="00CE6F43" w:rsidRPr="006315DE">
              <w:rPr>
                <w:highlight w:val="yellow"/>
              </w:rPr>
              <w:t xml:space="preserve"> except the use in oilseed rape regarding the insufficient information on residues in honey.</w:t>
            </w:r>
            <w:r w:rsidR="007C0035" w:rsidRPr="006315DE">
              <w:rPr>
                <w:highlight w:val="yellow"/>
              </w:rPr>
              <w:t xml:space="preserve"> </w:t>
            </w:r>
            <w:r w:rsidR="007C0035" w:rsidRPr="006315DE">
              <w:rPr>
                <w:highlight w:val="yellow"/>
                <w:u w:val="single"/>
              </w:rPr>
              <w:t>No honey residue data for systemic actives for a crop treatment before blossom.</w:t>
            </w:r>
          </w:p>
        </w:tc>
      </w:tr>
    </w:tbl>
    <w:p w14:paraId="7355BB32" w14:textId="77777777" w:rsidR="00141B58" w:rsidRPr="002D6140" w:rsidRDefault="00141B58" w:rsidP="0013776E">
      <w:pPr>
        <w:pStyle w:val="Nagwek3"/>
        <w:rPr>
          <w:lang w:val="en-GB"/>
        </w:rPr>
      </w:pPr>
      <w:bookmarkStart w:id="321" w:name="_Toc412121473"/>
      <w:bookmarkStart w:id="322" w:name="_Toc413398964"/>
      <w:bookmarkStart w:id="323" w:name="_Toc413399019"/>
      <w:bookmarkStart w:id="324" w:name="_Toc413923335"/>
      <w:bookmarkStart w:id="325" w:name="_Toc414364050"/>
      <w:bookmarkStart w:id="326" w:name="_Toc414540342"/>
      <w:bookmarkStart w:id="327" w:name="_Toc414547824"/>
      <w:bookmarkStart w:id="328" w:name="_Toc163118388"/>
      <w:r w:rsidRPr="002D6140">
        <w:rPr>
          <w:lang w:val="en-GB"/>
        </w:rPr>
        <w:t>Residues</w:t>
      </w:r>
      <w:bookmarkEnd w:id="320"/>
      <w:bookmarkEnd w:id="321"/>
      <w:bookmarkEnd w:id="322"/>
      <w:bookmarkEnd w:id="323"/>
      <w:bookmarkEnd w:id="324"/>
      <w:bookmarkEnd w:id="325"/>
      <w:bookmarkEnd w:id="326"/>
      <w:bookmarkEnd w:id="327"/>
      <w:bookmarkEnd w:id="328"/>
    </w:p>
    <w:p w14:paraId="3AFB72FD" w14:textId="77777777" w:rsidR="007B138C" w:rsidRPr="007B1568" w:rsidRDefault="007B1568" w:rsidP="007B138C">
      <w:pPr>
        <w:pStyle w:val="RepStandard"/>
        <w:rPr>
          <w:b/>
          <w:bCs/>
          <w:i/>
          <w:iCs/>
          <w:u w:val="single"/>
          <w:lang w:val="en-GB"/>
        </w:rPr>
      </w:pPr>
      <w:bookmarkStart w:id="329" w:name="_Toc236630386"/>
      <w:r w:rsidRPr="007B1568">
        <w:rPr>
          <w:b/>
          <w:bCs/>
          <w:i/>
          <w:iCs/>
          <w:u w:val="single"/>
          <w:lang w:val="en-GB"/>
        </w:rPr>
        <w:t>Prothioconazole:</w:t>
      </w:r>
    </w:p>
    <w:p w14:paraId="5B77171F" w14:textId="77777777" w:rsidR="00C4769D" w:rsidRDefault="00C4769D" w:rsidP="007B138C">
      <w:pPr>
        <w:pStyle w:val="RepStandard"/>
        <w:rPr>
          <w:lang w:val="en-GB"/>
        </w:rPr>
      </w:pPr>
    </w:p>
    <w:p w14:paraId="02BED77B" w14:textId="77777777" w:rsidR="007B1568" w:rsidRDefault="007B1568" w:rsidP="007B138C">
      <w:pPr>
        <w:pStyle w:val="RepStandard"/>
      </w:pPr>
      <w:r>
        <w:rPr>
          <w:lang w:val="en-GB"/>
        </w:rPr>
        <w:t xml:space="preserve">The EU MRLs for prothioconazole are published in the Commission Regulation (EU) No 2019/552 of 4 April 2019, </w:t>
      </w:r>
      <w:r>
        <w:t>based on the European Food Safety Authority Reasoned opinion on the review of the existing maximum residue levels (MRLs) for prothioconazole according to Article 12 of Regulation (EC) No 396/2005 (ESFA Journal 2020;18(2):5999).</w:t>
      </w:r>
    </w:p>
    <w:p w14:paraId="6E5D4DA4" w14:textId="77777777" w:rsidR="007B1568" w:rsidRDefault="007B1568" w:rsidP="007B138C">
      <w:pPr>
        <w:pStyle w:val="RepStandard"/>
      </w:pPr>
    </w:p>
    <w:p w14:paraId="0C78831F" w14:textId="77777777" w:rsidR="007B1568" w:rsidRPr="00C2084E" w:rsidRDefault="007B1568" w:rsidP="007B138C">
      <w:pPr>
        <w:pStyle w:val="RepStandard"/>
        <w:rPr>
          <w:u w:val="single"/>
        </w:rPr>
      </w:pPr>
      <w:r w:rsidRPr="00C2084E">
        <w:rPr>
          <w:u w:val="single"/>
        </w:rPr>
        <w:t>NATURE OF RESIDUES IN</w:t>
      </w:r>
    </w:p>
    <w:p w14:paraId="064AEDF1" w14:textId="77777777" w:rsidR="00864F0F" w:rsidRPr="00864F0F" w:rsidRDefault="007B1568" w:rsidP="00B50ACA">
      <w:pPr>
        <w:pStyle w:val="RepStandard"/>
        <w:numPr>
          <w:ilvl w:val="0"/>
          <w:numId w:val="32"/>
        </w:numPr>
        <w:rPr>
          <w:lang w:val="en-GB"/>
        </w:rPr>
      </w:pPr>
      <w:r w:rsidRPr="00864F0F">
        <w:rPr>
          <w:u w:val="single"/>
        </w:rPr>
        <w:t>PLANT</w:t>
      </w:r>
      <w:r>
        <w:t xml:space="preserve">: </w:t>
      </w:r>
    </w:p>
    <w:p w14:paraId="0396FA71" w14:textId="77777777" w:rsidR="00864F0F" w:rsidRPr="00864F0F" w:rsidRDefault="00864F0F" w:rsidP="00864F0F">
      <w:pPr>
        <w:pStyle w:val="RepStandard"/>
        <w:numPr>
          <w:ilvl w:val="1"/>
          <w:numId w:val="32"/>
        </w:numPr>
        <w:rPr>
          <w:lang w:val="en-GB"/>
        </w:rPr>
      </w:pPr>
      <w:r>
        <w:t>The metabolism of prothioconazole was investigated in sugar beet, in peanut and wheat after foliar application of JAU6476 in primary crops.</w:t>
      </w:r>
    </w:p>
    <w:p w14:paraId="521263E4" w14:textId="77777777" w:rsidR="00864F0F" w:rsidRPr="00864F0F" w:rsidRDefault="00864F0F" w:rsidP="00864F0F">
      <w:pPr>
        <w:pStyle w:val="RepStandard"/>
        <w:numPr>
          <w:ilvl w:val="1"/>
          <w:numId w:val="32"/>
        </w:numPr>
        <w:rPr>
          <w:lang w:val="en-GB"/>
        </w:rPr>
      </w:pPr>
      <w:r>
        <w:t>The metabolism of prothioconazole in rotational crops was investigated in Swiss chard, turnip and wheat after foliar application of JAU6476 in rotational crops.</w:t>
      </w:r>
    </w:p>
    <w:p w14:paraId="268F0D6D" w14:textId="77777777" w:rsidR="00864F0F" w:rsidRPr="00EE0520" w:rsidRDefault="00864F0F" w:rsidP="00B50ACA">
      <w:pPr>
        <w:numPr>
          <w:ilvl w:val="1"/>
          <w:numId w:val="32"/>
        </w:numPr>
        <w:jc w:val="both"/>
        <w:rPr>
          <w:lang w:val="en-GB"/>
        </w:rPr>
      </w:pPr>
      <w:r w:rsidRPr="009A032D">
        <w:t xml:space="preserve">Plant residue definition for monitoring according to Regulation (EC) 396/2005 is </w:t>
      </w:r>
      <w:r>
        <w:t>prothioconazole-desthio. In addition, the RAR (United Kingdom, 2018)</w:t>
      </w:r>
      <w:r w:rsidR="008517FB">
        <w:t xml:space="preserve"> states that a more specific definition for cereal straws should be taken  into account. Thus, plant residue definition  for cereals straws is p</w:t>
      </w:r>
      <w:r w:rsidR="008517FB" w:rsidRPr="005F68EF">
        <w:t>rothioconazole-desthio-3-hydrox</w:t>
      </w:r>
      <w:r w:rsidR="008517FB">
        <w:t>y, prothioconazole-desthio-4-hydroxy, prothioconazole-desthio-5-hydroxy, prothioconazole-desthio-6-hydroxy, prothioconazole-desthio-alpha-hydroxy</w:t>
      </w:r>
    </w:p>
    <w:p w14:paraId="5902E224" w14:textId="77777777" w:rsidR="00EE0520" w:rsidRPr="00864F0F" w:rsidRDefault="006E2FD6" w:rsidP="00B50ACA">
      <w:pPr>
        <w:numPr>
          <w:ilvl w:val="1"/>
          <w:numId w:val="32"/>
        </w:numPr>
        <w:jc w:val="both"/>
        <w:rPr>
          <w:lang w:val="en-GB"/>
        </w:rPr>
      </w:pPr>
      <w:r>
        <w:rPr>
          <w:lang w:val="en-GB"/>
        </w:rPr>
        <w:t xml:space="preserve">As the active substance belongs to the triazole family, the metabolites of this </w:t>
      </w:r>
      <w:r w:rsidR="00770972">
        <w:rPr>
          <w:lang w:val="en-GB"/>
        </w:rPr>
        <w:t>family</w:t>
      </w:r>
      <w:r>
        <w:rPr>
          <w:lang w:val="en-GB"/>
        </w:rPr>
        <w:t xml:space="preserve"> (</w:t>
      </w:r>
      <w:r w:rsidR="00E6223C">
        <w:rPr>
          <w:lang w:val="en-GB"/>
        </w:rPr>
        <w:t>TRZ, TA, TLA and TAA</w:t>
      </w:r>
      <w:r w:rsidR="00770972">
        <w:rPr>
          <w:lang w:val="en-GB"/>
        </w:rPr>
        <w:t xml:space="preserve"> ) were also studied for the intended uses.</w:t>
      </w:r>
    </w:p>
    <w:p w14:paraId="5EAA6D39" w14:textId="77777777" w:rsidR="00864F0F" w:rsidRPr="00864F0F" w:rsidRDefault="00864F0F" w:rsidP="008517FB">
      <w:pPr>
        <w:pStyle w:val="RepStandard"/>
        <w:ind w:left="1440"/>
        <w:rPr>
          <w:lang w:val="en-GB"/>
        </w:rPr>
      </w:pPr>
    </w:p>
    <w:p w14:paraId="4B2CFDFF" w14:textId="77777777" w:rsidR="007B1568" w:rsidRPr="00E6223C" w:rsidRDefault="007B1568" w:rsidP="00B50ACA">
      <w:pPr>
        <w:pStyle w:val="RepStandard"/>
        <w:numPr>
          <w:ilvl w:val="0"/>
          <w:numId w:val="32"/>
        </w:numPr>
        <w:rPr>
          <w:lang w:val="en-GB"/>
        </w:rPr>
      </w:pPr>
      <w:r w:rsidRPr="00864F0F">
        <w:rPr>
          <w:u w:val="single"/>
        </w:rPr>
        <w:t>ANIMAL</w:t>
      </w:r>
      <w:r>
        <w:t>:</w:t>
      </w:r>
    </w:p>
    <w:p w14:paraId="1818F4C2" w14:textId="77777777" w:rsidR="00E6223C" w:rsidRPr="00E6223C" w:rsidRDefault="00E6223C" w:rsidP="00E6223C">
      <w:pPr>
        <w:pStyle w:val="RepStandard"/>
        <w:numPr>
          <w:ilvl w:val="1"/>
          <w:numId w:val="32"/>
        </w:numPr>
        <w:rPr>
          <w:lang w:val="en-GB"/>
        </w:rPr>
      </w:pPr>
      <w:r>
        <w:t>The metabolism of difenoconazole was investigated in lactating ruminants and laying hens.</w:t>
      </w:r>
    </w:p>
    <w:p w14:paraId="10727725" w14:textId="77777777" w:rsidR="00E6223C" w:rsidRPr="00864F0F" w:rsidRDefault="00E6223C" w:rsidP="00E6223C">
      <w:pPr>
        <w:pStyle w:val="RepStandard"/>
        <w:numPr>
          <w:ilvl w:val="1"/>
          <w:numId w:val="32"/>
        </w:numPr>
        <w:rPr>
          <w:lang w:val="en-GB"/>
        </w:rPr>
      </w:pPr>
      <w:r>
        <w:t>Animal</w:t>
      </w:r>
      <w:r w:rsidRPr="009A032D">
        <w:t xml:space="preserve"> residue definition for monitoring according to Regulation (EC) 396/2005 is </w:t>
      </w:r>
      <w:r>
        <w:t>prothioconazole.</w:t>
      </w:r>
    </w:p>
    <w:p w14:paraId="37A2899C" w14:textId="77777777" w:rsidR="00CE6F43" w:rsidRDefault="00CE6F43" w:rsidP="00C2084E">
      <w:pPr>
        <w:pStyle w:val="RepStandard"/>
      </w:pPr>
    </w:p>
    <w:p w14:paraId="3946783C" w14:textId="77777777" w:rsidR="00CE6F43" w:rsidRDefault="00CE6F43" w:rsidP="00C2084E">
      <w:pPr>
        <w:pStyle w:val="RepStandard"/>
        <w:sectPr w:rsidR="00CE6F43" w:rsidSect="00247515">
          <w:pgSz w:w="11907" w:h="16840" w:code="9"/>
          <w:pgMar w:top="1417" w:right="1134" w:bottom="1134" w:left="1417" w:header="709" w:footer="142" w:gutter="0"/>
          <w:pgNumType w:chapSep="period"/>
          <w:cols w:space="709"/>
          <w:docGrid w:linePitch="299"/>
        </w:sectPr>
      </w:pPr>
    </w:p>
    <w:p w14:paraId="5957AE35" w14:textId="77777777" w:rsidR="00C2084E" w:rsidRDefault="00C2084E" w:rsidP="00C2084E">
      <w:pPr>
        <w:pStyle w:val="RepStandard"/>
        <w:rPr>
          <w:u w:val="single"/>
        </w:rPr>
      </w:pPr>
      <w:r w:rsidRPr="00C2084E">
        <w:rPr>
          <w:u w:val="single"/>
        </w:rPr>
        <w:lastRenderedPageBreak/>
        <w:t>MAGNITUDE OF RESIDUES IN PLANTS</w:t>
      </w:r>
    </w:p>
    <w:p w14:paraId="13C3110E" w14:textId="77777777" w:rsidR="008517FB" w:rsidRDefault="008517FB" w:rsidP="00C2084E">
      <w:pPr>
        <w:pStyle w:val="RepStandard"/>
        <w:rPr>
          <w:u w:val="single"/>
        </w:rPr>
      </w:pPr>
    </w:p>
    <w:p w14:paraId="3D720BD8" w14:textId="77777777" w:rsidR="00EE0520" w:rsidRDefault="008517FB" w:rsidP="00C2084E">
      <w:pPr>
        <w:pStyle w:val="RepStandard"/>
      </w:pPr>
      <w:r w:rsidRPr="00EE0520">
        <w:t>Wheat, barley and oilseed rape are the three crops grown in the field for the residues trials</w:t>
      </w:r>
      <w:r w:rsidR="00EE0520">
        <w:t xml:space="preserve"> in the Northern and in the Southern zones of EU. </w:t>
      </w:r>
    </w:p>
    <w:p w14:paraId="5B3D3B6D" w14:textId="77777777" w:rsidR="008517FB" w:rsidRDefault="00EE0520" w:rsidP="00C2084E">
      <w:pPr>
        <w:pStyle w:val="RepStandard"/>
        <w:rPr>
          <w:lang w:val="en-GB"/>
        </w:rPr>
      </w:pPr>
      <w:r w:rsidRPr="00EE0520">
        <w:rPr>
          <w:lang w:val="en-GB"/>
        </w:rPr>
        <w:t>16 NEU trials and 16 SEU trial</w:t>
      </w:r>
      <w:r>
        <w:rPr>
          <w:lang w:val="en-GB"/>
        </w:rPr>
        <w:t>s on wheat and barley are available to support the use of cereals while 8 NEU trials and 8 SEU trials on oilseed rape are also available to support the use of oilseed rape.</w:t>
      </w:r>
    </w:p>
    <w:p w14:paraId="571DBC42" w14:textId="77777777" w:rsidR="00EE0520" w:rsidRDefault="00EE0520" w:rsidP="00EE0520">
      <w:pPr>
        <w:pStyle w:val="RepStandard"/>
      </w:pPr>
    </w:p>
    <w:p w14:paraId="2ACC0CE4" w14:textId="77777777" w:rsidR="00B43ACE" w:rsidRDefault="00EE0520" w:rsidP="00EE0520">
      <w:pPr>
        <w:pStyle w:val="RepStandard"/>
      </w:pPr>
      <w:r>
        <w:t xml:space="preserve">Available data fully support the intended use on </w:t>
      </w:r>
      <w:r w:rsidR="00B43ACE">
        <w:t>wheat</w:t>
      </w:r>
      <w:r>
        <w:t xml:space="preserve"> (</w:t>
      </w:r>
      <w:r w:rsidR="00B43ACE">
        <w:t>2x 175</w:t>
      </w:r>
      <w:r>
        <w:t xml:space="preserve"> g</w:t>
      </w:r>
      <w:r w:rsidR="00B43ACE">
        <w:t xml:space="preserve"> prothioconazole</w:t>
      </w:r>
      <w:r>
        <w:t>/ha</w:t>
      </w:r>
      <w:r w:rsidR="00B43ACE">
        <w:t>)</w:t>
      </w:r>
      <w:r>
        <w:t xml:space="preserve">, application </w:t>
      </w:r>
      <w:r w:rsidR="00B43ACE">
        <w:t xml:space="preserve">between </w:t>
      </w:r>
      <w:r>
        <w:t xml:space="preserve">BBCH </w:t>
      </w:r>
      <w:r w:rsidR="00E22E49">
        <w:t>25</w:t>
      </w:r>
      <w:r w:rsidR="00B43ACE">
        <w:t>-69</w:t>
      </w:r>
      <w:r>
        <w:t xml:space="preserve">). They also fully support the intended use on </w:t>
      </w:r>
      <w:r w:rsidR="00B43ACE">
        <w:t>barle</w:t>
      </w:r>
      <w:r w:rsidR="00C57AA8">
        <w:t>y</w:t>
      </w:r>
      <w:r w:rsidR="00B43ACE">
        <w:t xml:space="preserve"> </w:t>
      </w:r>
      <w:r w:rsidR="00C4769D">
        <w:t>(2x 175 g prothioconazole/ha),</w:t>
      </w:r>
      <w:r w:rsidR="00B43ACE">
        <w:t xml:space="preserve">, application between BBCH 30-61). Moreover, </w:t>
      </w:r>
      <w:r w:rsidR="00C57AA8">
        <w:t>a</w:t>
      </w:r>
      <w:r w:rsidR="00B43ACE">
        <w:t xml:space="preserve">vailable </w:t>
      </w:r>
      <w:r w:rsidR="00881730">
        <w:t>extrapolated</w:t>
      </w:r>
      <w:r w:rsidR="00B43ACE">
        <w:t xml:space="preserve"> data support the intended use on triticale,  rye and oats</w:t>
      </w:r>
      <w:r w:rsidR="009B412A">
        <w:t xml:space="preserve"> </w:t>
      </w:r>
      <w:r w:rsidR="00C4769D">
        <w:t>(2x 175 g prothioconazole/ha),</w:t>
      </w:r>
      <w:r w:rsidR="00B43ACE">
        <w:t xml:space="preserve"> application between BBCH </w:t>
      </w:r>
      <w:r w:rsidR="00E22E49">
        <w:t>25</w:t>
      </w:r>
      <w:r w:rsidR="00B43ACE">
        <w:t>-69).</w:t>
      </w:r>
    </w:p>
    <w:p w14:paraId="7117434B" w14:textId="77777777" w:rsidR="006E2FD6" w:rsidRDefault="00881730" w:rsidP="00EE0520">
      <w:pPr>
        <w:pStyle w:val="RepStandard"/>
      </w:pPr>
      <w:r>
        <w:t xml:space="preserve">Concerning the oilseed rape, available data fully support the intended use on this crop </w:t>
      </w:r>
      <w:r w:rsidR="00C4769D">
        <w:t>(2x 175 g prothioconazole/ha)</w:t>
      </w:r>
      <w:r>
        <w:t>, application between BBCH 14-69 or until BBCH 69)</w:t>
      </w:r>
      <w:r w:rsidR="00EE0520">
        <w:t xml:space="preserve">. </w:t>
      </w:r>
    </w:p>
    <w:p w14:paraId="247D847E" w14:textId="77777777" w:rsidR="008049A8" w:rsidRDefault="008049A8" w:rsidP="008049A8">
      <w:pPr>
        <w:pStyle w:val="RepStandard"/>
      </w:pPr>
    </w:p>
    <w:p w14:paraId="7E508CFE" w14:textId="77777777" w:rsidR="00E22E49" w:rsidRPr="00B85AEE" w:rsidRDefault="008049A8" w:rsidP="00E22E49">
      <w:pPr>
        <w:pStyle w:val="RepStandard"/>
      </w:pPr>
      <w:r w:rsidRPr="00B85AEE">
        <w:t>Regarding the magnitude of residues in cereals crops,</w:t>
      </w:r>
      <w:r w:rsidR="00B85AEE" w:rsidRPr="00B85AEE">
        <w:t xml:space="preserve"> s</w:t>
      </w:r>
      <w:r w:rsidR="00E22E49" w:rsidRPr="00B85AEE">
        <w:t>ince only the grains are consumed for rye, oat and triticale, the data submitted show that no exceedance of the MRL will occur:</w:t>
      </w:r>
    </w:p>
    <w:p w14:paraId="733DE774" w14:textId="77777777" w:rsidR="00E22E49" w:rsidRPr="00B85AEE" w:rsidRDefault="00E22E49" w:rsidP="00E22E49">
      <w:pPr>
        <w:pStyle w:val="RepStandard"/>
        <w:numPr>
          <w:ilvl w:val="0"/>
          <w:numId w:val="37"/>
        </w:numPr>
      </w:pPr>
      <w:r w:rsidRPr="00B85AEE">
        <w:t>for rye in the Northern zone,</w:t>
      </w:r>
    </w:p>
    <w:p w14:paraId="28E53EA9" w14:textId="77777777" w:rsidR="00E22E49" w:rsidRPr="00B85AEE" w:rsidRDefault="00E22E49" w:rsidP="00E22E49">
      <w:pPr>
        <w:pStyle w:val="RepStandard"/>
        <w:numPr>
          <w:ilvl w:val="0"/>
          <w:numId w:val="37"/>
        </w:numPr>
      </w:pPr>
      <w:r w:rsidRPr="00B85AEE">
        <w:t>for oat in the Northern zone,</w:t>
      </w:r>
    </w:p>
    <w:p w14:paraId="7DA1940F" w14:textId="77777777" w:rsidR="00E22E49" w:rsidRPr="00B85AEE" w:rsidRDefault="00E22E49" w:rsidP="00E22E49">
      <w:pPr>
        <w:pStyle w:val="RepStandard"/>
        <w:numPr>
          <w:ilvl w:val="0"/>
          <w:numId w:val="37"/>
        </w:numPr>
      </w:pPr>
      <w:r w:rsidRPr="00B85AEE">
        <w:t>for triticale in both zones</w:t>
      </w:r>
    </w:p>
    <w:p w14:paraId="3ABA0C45" w14:textId="77777777" w:rsidR="00E22E49" w:rsidRDefault="00E22E49" w:rsidP="00E22E49">
      <w:pPr>
        <w:pStyle w:val="RepStandard"/>
      </w:pPr>
      <w:r w:rsidRPr="00B85AEE">
        <w:t>These uses are therefore considered acceptable.</w:t>
      </w:r>
    </w:p>
    <w:p w14:paraId="0E758078" w14:textId="77777777" w:rsidR="00C2084E" w:rsidRDefault="00C2084E" w:rsidP="00B85AEE">
      <w:pPr>
        <w:pStyle w:val="RepStandard"/>
      </w:pPr>
    </w:p>
    <w:p w14:paraId="4CCE476C" w14:textId="77777777" w:rsidR="00B85AEE" w:rsidRDefault="00B85AEE" w:rsidP="00B85AEE">
      <w:pPr>
        <w:pStyle w:val="RepStandard"/>
      </w:pPr>
      <w:r w:rsidRPr="00B85AEE">
        <w:t xml:space="preserve">Regarding the magnitude of residues in </w:t>
      </w:r>
      <w:r>
        <w:t>oilseed rape, s</w:t>
      </w:r>
      <w:r w:rsidRPr="00476FD5">
        <w:t xml:space="preserve">ince only </w:t>
      </w:r>
      <w:r>
        <w:t>seeds and pods</w:t>
      </w:r>
      <w:r w:rsidRPr="00476FD5">
        <w:t xml:space="preserve"> are consumed </w:t>
      </w:r>
      <w:r>
        <w:t xml:space="preserve">for oilseed rape, the data submitted show that no exceedance of the MRL will occur. </w:t>
      </w:r>
    </w:p>
    <w:p w14:paraId="2096CD2F" w14:textId="77777777" w:rsidR="00B85AEE" w:rsidRDefault="00B85AEE" w:rsidP="00B85AEE">
      <w:pPr>
        <w:pStyle w:val="RepStandard"/>
      </w:pPr>
      <w:r>
        <w:t>The uses are therefore considered acceptable.</w:t>
      </w:r>
    </w:p>
    <w:p w14:paraId="544A3A79" w14:textId="77777777" w:rsidR="00B85AEE" w:rsidRDefault="00B85AEE" w:rsidP="00B85AEE">
      <w:pPr>
        <w:pStyle w:val="RepStandard"/>
      </w:pPr>
    </w:p>
    <w:p w14:paraId="3EB208DA" w14:textId="77777777" w:rsidR="00B85AEE" w:rsidRDefault="00B85AEE" w:rsidP="00B85AEE">
      <w:pPr>
        <w:pStyle w:val="RepStandard"/>
      </w:pPr>
      <w:r>
        <w:t>In addition, as n</w:t>
      </w:r>
      <w:r w:rsidRPr="00D949A2">
        <w:t>o MRL exists for these metabolites, no unrounded OECD have been calculated. However, to assess the potential risk following ingestion of these molecules, a consumer risk assessment has been performed for each metabolite</w:t>
      </w:r>
      <w:r>
        <w:t>.</w:t>
      </w:r>
    </w:p>
    <w:p w14:paraId="4F0A6551" w14:textId="77777777" w:rsidR="008049A8" w:rsidRPr="00EE0520" w:rsidRDefault="008049A8" w:rsidP="00C2084E">
      <w:pPr>
        <w:pStyle w:val="RepStandard"/>
        <w:rPr>
          <w:lang w:val="en-GB"/>
        </w:rPr>
      </w:pPr>
    </w:p>
    <w:p w14:paraId="5CDDB143" w14:textId="77777777" w:rsidR="00C2084E" w:rsidRDefault="00C2084E" w:rsidP="00C2084E">
      <w:pPr>
        <w:pStyle w:val="RepStandard"/>
        <w:rPr>
          <w:u w:val="single"/>
        </w:rPr>
      </w:pPr>
      <w:r w:rsidRPr="00C2084E">
        <w:rPr>
          <w:u w:val="single"/>
        </w:rPr>
        <w:t>MAGNITUDE OF RESIDUES IN LIVESTOCK</w:t>
      </w:r>
    </w:p>
    <w:p w14:paraId="3FE63334" w14:textId="77777777" w:rsidR="00770972" w:rsidRDefault="00770972" w:rsidP="00770972">
      <w:pPr>
        <w:pStyle w:val="RepStandard"/>
      </w:pPr>
    </w:p>
    <w:p w14:paraId="7D471FE3" w14:textId="77777777" w:rsidR="00057827" w:rsidRPr="00C97C51" w:rsidRDefault="00C34103" w:rsidP="00C34103">
      <w:pPr>
        <w:pStyle w:val="RepStandard"/>
      </w:pPr>
      <w:r>
        <w:t>T</w:t>
      </w:r>
      <w:r w:rsidRPr="00C34103">
        <w:t>he requested uses (or the new mode of calculation) modify the theoretical maximum daily intake for animals, but regarding available feeding data, there is no risk for animal MRL to be exceeded.</w:t>
      </w:r>
    </w:p>
    <w:p w14:paraId="2C9F4B0A" w14:textId="77777777" w:rsidR="00C2084E" w:rsidRDefault="00C2084E" w:rsidP="00C2084E">
      <w:pPr>
        <w:pStyle w:val="RepStandard"/>
      </w:pPr>
    </w:p>
    <w:p w14:paraId="760E96F8" w14:textId="77777777" w:rsidR="00C2084E" w:rsidRDefault="00C2084E" w:rsidP="00C2084E">
      <w:pPr>
        <w:pStyle w:val="RepStandard"/>
        <w:rPr>
          <w:u w:val="single"/>
        </w:rPr>
      </w:pPr>
      <w:r w:rsidRPr="00C2084E">
        <w:rPr>
          <w:u w:val="single"/>
        </w:rPr>
        <w:t>MAGNITUDE OF RESIDUES IN PROCESSED COMMODITIES</w:t>
      </w:r>
    </w:p>
    <w:p w14:paraId="28C2AE38" w14:textId="77777777" w:rsidR="00941890" w:rsidRDefault="00941890" w:rsidP="00C2084E">
      <w:pPr>
        <w:pStyle w:val="RepStandard"/>
      </w:pPr>
    </w:p>
    <w:p w14:paraId="4FA25310" w14:textId="77777777" w:rsidR="0049090C" w:rsidRDefault="0049090C" w:rsidP="0049090C">
      <w:pPr>
        <w:jc w:val="both"/>
      </w:pPr>
      <w:r>
        <w:t xml:space="preserve">Twelve processing studies were conducted for wheat, oilseed rape and barley (four studies per crops) from the samples of the trials of magnitude of residues. The processed commodities for wheat were white flour and white bread. As the residues were below the LOQ, no processing factors could be derived from the studies. </w:t>
      </w:r>
    </w:p>
    <w:p w14:paraId="215979E9" w14:textId="77777777" w:rsidR="0049090C" w:rsidRDefault="0049090C" w:rsidP="00C2084E">
      <w:pPr>
        <w:pStyle w:val="RepStandard"/>
      </w:pPr>
    </w:p>
    <w:p w14:paraId="00A6A51B" w14:textId="77777777" w:rsidR="0049090C" w:rsidRDefault="0049090C" w:rsidP="0049090C">
      <w:pPr>
        <w:jc w:val="both"/>
      </w:pPr>
      <w:r>
        <w:t>Four studies were performed to process oilseed rape seeds in crude oil and refined oil. As all the residues in processed commodities were below the LOQ, it was not possible to derive a processing factors.</w:t>
      </w:r>
    </w:p>
    <w:p w14:paraId="1418BEE6" w14:textId="77777777" w:rsidR="0049090C" w:rsidRDefault="0049090C" w:rsidP="0049090C">
      <w:pPr>
        <w:jc w:val="both"/>
      </w:pPr>
    </w:p>
    <w:p w14:paraId="146038FA" w14:textId="77777777" w:rsidR="0049090C" w:rsidRDefault="0049090C" w:rsidP="0049090C">
      <w:pPr>
        <w:jc w:val="both"/>
      </w:pPr>
      <w:r>
        <w:t>Four studies were performed in order to investigate the processing of barley, the following processed commodities were analyzed: Malt Sprout, Brewing malt, Spent grain, Brewing yeast and beer. Based on the residues level in raw and processed commodities, the following processing factors were calculated: 0.160 in brewing malt. For the other processed commodities, as the residues were below the LOQ or LOD, no processing factors could be derived.</w:t>
      </w:r>
    </w:p>
    <w:p w14:paraId="4A768F5F" w14:textId="77777777" w:rsidR="00F377F0" w:rsidRDefault="00F377F0" w:rsidP="0049090C">
      <w:pPr>
        <w:jc w:val="both"/>
      </w:pPr>
    </w:p>
    <w:p w14:paraId="416708B7" w14:textId="77777777" w:rsidR="00F377F0" w:rsidRDefault="00F377F0" w:rsidP="00F377F0">
      <w:pPr>
        <w:jc w:val="both"/>
      </w:pPr>
      <w:r>
        <w:t>Regarding the wheat processed commodities, processed factors could be derived for TA and TAA for both processed commodities. Regarding TA, the PF were for white flour and white bread respectively 0.34 and 0.86. For TAA, the PF were for white flour and white bread respectively, 0.176 and 0.51. For the other metabolites, as the residues were below the LOQ or LOD, no PF could be derived.</w:t>
      </w:r>
    </w:p>
    <w:p w14:paraId="28C62481" w14:textId="77777777" w:rsidR="00F377F0" w:rsidRDefault="00F377F0" w:rsidP="00F377F0">
      <w:pPr>
        <w:jc w:val="both"/>
      </w:pPr>
    </w:p>
    <w:p w14:paraId="54734267" w14:textId="77777777" w:rsidR="00F377F0" w:rsidRDefault="00F377F0" w:rsidP="0049090C">
      <w:pPr>
        <w:jc w:val="both"/>
      </w:pPr>
      <w:r>
        <w:lastRenderedPageBreak/>
        <w:t>Regarding the barley processed commodities, the following processing factors could be calculated: for TA, 13.57 for malt sprout, 0.817 for brewing malt, 0.19 for spent grain, 0.22 for brewing yeast and 0.25 for beer. For TLA, 13.71 for malt sprout and 2.25 for brewing malt. For TAA, 5.95 for malting sprout, 1.15 for brewing malt, 0.10 for spent grain, 0.17 for brewing yeast and 0.16 for beer. For the others couple metabolite/processed commodities, as the results were below the LOQ, no PF could be derived.</w:t>
      </w:r>
    </w:p>
    <w:p w14:paraId="64C74594" w14:textId="77777777" w:rsidR="00C2084E" w:rsidRDefault="00C2084E" w:rsidP="00C2084E">
      <w:pPr>
        <w:pStyle w:val="RepStandard"/>
      </w:pPr>
    </w:p>
    <w:p w14:paraId="4BC528A4" w14:textId="77777777" w:rsidR="00C2084E" w:rsidRPr="00C2084E" w:rsidRDefault="00C2084E" w:rsidP="00C2084E">
      <w:pPr>
        <w:pStyle w:val="RepStandard"/>
        <w:rPr>
          <w:u w:val="single"/>
        </w:rPr>
      </w:pPr>
      <w:r w:rsidRPr="00C2084E">
        <w:rPr>
          <w:u w:val="single"/>
        </w:rPr>
        <w:t>MAGNITUDE OF RESIDUES IN REPRESENTATIVE SUCCEEDING CROPS</w:t>
      </w:r>
    </w:p>
    <w:p w14:paraId="65B4E84D" w14:textId="77777777" w:rsidR="00C2084E" w:rsidRDefault="00C2084E" w:rsidP="00C2084E">
      <w:pPr>
        <w:pStyle w:val="RepStandard"/>
      </w:pPr>
    </w:p>
    <w:p w14:paraId="6840D22C" w14:textId="77777777" w:rsidR="00E6223C" w:rsidRPr="000624AA" w:rsidRDefault="00E6223C" w:rsidP="00E6223C">
      <w:pPr>
        <w:pStyle w:val="RepStandard"/>
      </w:pPr>
      <w:r w:rsidRPr="000624AA">
        <w:t xml:space="preserve">The crops under consideration can be grown in rotation. </w:t>
      </w:r>
    </w:p>
    <w:p w14:paraId="19CBDA06" w14:textId="77777777" w:rsidR="00E6223C" w:rsidRDefault="00E6223C" w:rsidP="00E6223C">
      <w:pPr>
        <w:pStyle w:val="RepStandard"/>
      </w:pPr>
      <w:r w:rsidRPr="000624AA">
        <w:t>Considering available data dealing with nature of residues</w:t>
      </w:r>
      <w:r>
        <w:t xml:space="preserve">, </w:t>
      </w:r>
      <w:r w:rsidRPr="000624AA">
        <w:t>no study dealing with magnitude of residues in succeeding crops is needed.</w:t>
      </w:r>
    </w:p>
    <w:p w14:paraId="3C77CB35" w14:textId="77777777" w:rsidR="00095975" w:rsidRDefault="00095975" w:rsidP="00E6223C">
      <w:pPr>
        <w:pStyle w:val="RepStandard"/>
      </w:pPr>
    </w:p>
    <w:p w14:paraId="5ABB7E7A" w14:textId="77777777" w:rsidR="00095975" w:rsidRPr="00C2084E" w:rsidRDefault="00095975" w:rsidP="00095975">
      <w:pPr>
        <w:pStyle w:val="RepStandard"/>
        <w:rPr>
          <w:u w:val="single"/>
        </w:rPr>
      </w:pPr>
      <w:r w:rsidRPr="00095975">
        <w:rPr>
          <w:highlight w:val="cyan"/>
          <w:u w:val="single"/>
        </w:rPr>
        <w:t>MAGNITUDE OF RESIDUES IN HONEY</w:t>
      </w:r>
    </w:p>
    <w:p w14:paraId="65F0006F" w14:textId="77777777" w:rsidR="00065A19" w:rsidRPr="00065A19" w:rsidRDefault="00065A19" w:rsidP="00065A19">
      <w:pPr>
        <w:autoSpaceDE w:val="0"/>
        <w:autoSpaceDN w:val="0"/>
        <w:adjustRightInd w:val="0"/>
        <w:jc w:val="both"/>
        <w:rPr>
          <w:color w:val="000000"/>
          <w:highlight w:val="cyan"/>
          <w:lang w:eastAsia="fr-BE" w:bidi="hi-IN"/>
        </w:rPr>
      </w:pPr>
      <w:r w:rsidRPr="00065A19">
        <w:rPr>
          <w:color w:val="000000"/>
          <w:highlight w:val="cyan"/>
          <w:lang w:eastAsia="fr-BE" w:bidi="hi-IN"/>
        </w:rPr>
        <w:t xml:space="preserve">Four residue trials have been provided: 1 in northern Europe and 3 in southern Europe. The aim of these trials is to determine the magnitude of residues of prothioconazole, its metabolite prothioconazole-desthio and the triazole-derivative metabolites (TDMs): triazole-alanine (TA), 1,2,4-triazole (1,2,4-T), triazole lactic acid (TLA), triazole acetic acid (TAA) in honey after one application of IN233C1560 380 EC on flowering Phacelia crop under semi-field conditions (tunnels). One application of the formulated product IN233C1560 380 EC was carried out at crop full flowering (BBCH 65) at a rate of 1.0 L f.p./ha (250 g prothioconazole + 130 g difenoconazole/ha). </w:t>
      </w:r>
    </w:p>
    <w:p w14:paraId="434D94AA" w14:textId="77777777" w:rsidR="00065A19" w:rsidRPr="00065A19" w:rsidRDefault="00065A19" w:rsidP="00065A19">
      <w:pPr>
        <w:autoSpaceDE w:val="0"/>
        <w:autoSpaceDN w:val="0"/>
        <w:adjustRightInd w:val="0"/>
        <w:jc w:val="both"/>
        <w:rPr>
          <w:color w:val="000000"/>
          <w:highlight w:val="cyan"/>
          <w:lang w:eastAsia="fr-BE" w:bidi="hi-IN"/>
        </w:rPr>
      </w:pPr>
      <w:r w:rsidRPr="00065A19">
        <w:rPr>
          <w:color w:val="000000"/>
          <w:highlight w:val="cyan"/>
          <w:lang w:eastAsia="fr-BE" w:bidi="hi-IN"/>
        </w:rPr>
        <w:t xml:space="preserve">In these residue trials, residues for prothioconazole, its metabolite prothioconazole-desthio and the triazole-derivative metabolites (TDMs) (TA, 1,2,4-T, TLA, TAA) are found below 0.01 mg/kg. </w:t>
      </w:r>
    </w:p>
    <w:p w14:paraId="124D1EA5" w14:textId="77777777" w:rsidR="00095975" w:rsidRDefault="00065A19" w:rsidP="00E6223C">
      <w:pPr>
        <w:pStyle w:val="RepStandard"/>
        <w:rPr>
          <w:color w:val="000000"/>
          <w:lang w:eastAsia="fr-BE" w:bidi="hi-IN"/>
        </w:rPr>
      </w:pPr>
      <w:r w:rsidRPr="00065A19">
        <w:rPr>
          <w:color w:val="000000"/>
          <w:highlight w:val="cyan"/>
          <w:lang w:eastAsia="fr-BE" w:bidi="hi-IN"/>
        </w:rPr>
        <w:t>According to the data submitted, no exceedance of the in force MRL on honey for prothioconazole (Reg EU No 2019/552) is observed.</w:t>
      </w:r>
    </w:p>
    <w:p w14:paraId="5BA6754E" w14:textId="77777777" w:rsidR="00242642" w:rsidRDefault="00242642" w:rsidP="00E6223C">
      <w:pPr>
        <w:pStyle w:val="RepStandard"/>
        <w:rPr>
          <w:color w:val="000000"/>
          <w:lang w:eastAsia="fr-BE" w:bidi="hi-IN"/>
        </w:rPr>
      </w:pPr>
    </w:p>
    <w:p w14:paraId="305A0366" w14:textId="1053CF1B" w:rsidR="00242642" w:rsidRPr="00BA45D2" w:rsidRDefault="00242642" w:rsidP="00BA45D2">
      <w:pPr>
        <w:pStyle w:val="RepStandard"/>
        <w:pBdr>
          <w:top w:val="single" w:sz="4" w:space="1" w:color="auto"/>
          <w:left w:val="single" w:sz="4" w:space="4" w:color="auto"/>
          <w:bottom w:val="single" w:sz="4" w:space="1" w:color="auto"/>
          <w:right w:val="single" w:sz="4" w:space="4" w:color="auto"/>
        </w:pBdr>
        <w:shd w:val="clear" w:color="auto" w:fill="FFFFFF" w:themeFill="background1"/>
        <w:rPr>
          <w:i/>
          <w:iCs/>
          <w:highlight w:val="yellow"/>
          <w:u w:val="single"/>
        </w:rPr>
      </w:pPr>
      <w:r w:rsidRPr="00BA45D2">
        <w:rPr>
          <w:highlight w:val="yellow"/>
        </w:rPr>
        <w:t>According to SANTE/11956/2016 rev. 9 “</w:t>
      </w:r>
      <w:r w:rsidRPr="00BA45D2">
        <w:rPr>
          <w:i/>
          <w:iCs/>
          <w:highlight w:val="yellow"/>
        </w:rPr>
        <w:t>The highest total application rate defines the most critical scenario.</w:t>
      </w:r>
      <w:r w:rsidRPr="00BA45D2">
        <w:rPr>
          <w:i/>
          <w:iCs/>
          <w:highlight w:val="yellow"/>
          <w:u w:val="single"/>
        </w:rPr>
        <w:t xml:space="preserve"> For non-systemic substances only, the application rate to be tested can be limited to the use rates applied during flowering”.</w:t>
      </w:r>
    </w:p>
    <w:p w14:paraId="08412478" w14:textId="3DD71FDD" w:rsidR="00242642" w:rsidRPr="00BA45D2" w:rsidRDefault="00242642" w:rsidP="00BA45D2">
      <w:pPr>
        <w:pStyle w:val="RepStandard"/>
        <w:pBdr>
          <w:top w:val="single" w:sz="4" w:space="1" w:color="auto"/>
          <w:left w:val="single" w:sz="4" w:space="4" w:color="auto"/>
          <w:bottom w:val="single" w:sz="4" w:space="1" w:color="auto"/>
          <w:right w:val="single" w:sz="4" w:space="4" w:color="auto"/>
        </w:pBdr>
        <w:shd w:val="clear" w:color="auto" w:fill="FFFFFF" w:themeFill="background1"/>
        <w:rPr>
          <w:highlight w:val="yellow"/>
        </w:rPr>
      </w:pPr>
      <w:r w:rsidRPr="00BA45D2">
        <w:rPr>
          <w:highlight w:val="yellow"/>
        </w:rPr>
        <w:t>In this case all actives are systemic, thus when applied before flowering may be present in the aerial parts of the intended crop during flowering and then consequently in nectar and pollen. Therefore, for systemic actives it is absolutely crucial to test treatments before flowering.</w:t>
      </w:r>
    </w:p>
    <w:p w14:paraId="54845B44" w14:textId="28994F78" w:rsidR="00030FA9" w:rsidRPr="00BA45D2" w:rsidRDefault="00030FA9" w:rsidP="00BA45D2">
      <w:pPr>
        <w:pStyle w:val="RepStandard"/>
        <w:pBdr>
          <w:top w:val="single" w:sz="4" w:space="1" w:color="auto"/>
          <w:left w:val="single" w:sz="4" w:space="4" w:color="auto"/>
          <w:bottom w:val="single" w:sz="4" w:space="1" w:color="auto"/>
          <w:right w:val="single" w:sz="4" w:space="4" w:color="auto"/>
        </w:pBdr>
        <w:shd w:val="clear" w:color="auto" w:fill="FFFFFF" w:themeFill="background1"/>
        <w:rPr>
          <w:highlight w:val="yellow"/>
        </w:rPr>
      </w:pPr>
      <w:r w:rsidRPr="00BA45D2">
        <w:rPr>
          <w:highlight w:val="yellow"/>
        </w:rPr>
        <w:t xml:space="preserve">In </w:t>
      </w:r>
      <w:proofErr w:type="spellStart"/>
      <w:r w:rsidRPr="00BA45D2">
        <w:rPr>
          <w:highlight w:val="yellow"/>
        </w:rPr>
        <w:t>zRMS’s</w:t>
      </w:r>
      <w:proofErr w:type="spellEnd"/>
      <w:r w:rsidRPr="00BA45D2">
        <w:rPr>
          <w:highlight w:val="yellow"/>
        </w:rPr>
        <w:t xml:space="preserve"> opinion the information obtained from one treatment during the flowering is insufficient to approve the proposed GAP for oilseed rape. </w:t>
      </w:r>
      <w:r w:rsidR="00163B75" w:rsidRPr="00BA45D2">
        <w:rPr>
          <w:highlight w:val="yellow"/>
        </w:rPr>
        <w:t>This is indicated clearly in guidelines - t</w:t>
      </w:r>
      <w:r w:rsidRPr="00BA45D2">
        <w:rPr>
          <w:highlight w:val="yellow"/>
        </w:rPr>
        <w:t>he intended use in oilseed rape cannot be authorized</w:t>
      </w:r>
      <w:r w:rsidR="00163B75" w:rsidRPr="00BA45D2">
        <w:rPr>
          <w:highlight w:val="yellow"/>
        </w:rPr>
        <w:t xml:space="preserve"> (see the B7).</w:t>
      </w:r>
    </w:p>
    <w:p w14:paraId="339D4E19" w14:textId="77777777" w:rsidR="00E6223C" w:rsidRDefault="00E6223C" w:rsidP="00C2084E">
      <w:pPr>
        <w:pStyle w:val="RepStandard"/>
      </w:pPr>
    </w:p>
    <w:p w14:paraId="34C9EABA" w14:textId="77777777" w:rsidR="00C2084E" w:rsidRPr="007B1568" w:rsidRDefault="00C2084E" w:rsidP="00C2084E">
      <w:pPr>
        <w:pStyle w:val="RepStandard"/>
        <w:rPr>
          <w:b/>
          <w:bCs/>
          <w:i/>
          <w:iCs/>
          <w:u w:val="single"/>
          <w:lang w:val="en-GB"/>
        </w:rPr>
      </w:pPr>
      <w:r>
        <w:rPr>
          <w:b/>
          <w:bCs/>
          <w:i/>
          <w:iCs/>
          <w:u w:val="single"/>
          <w:lang w:val="en-GB"/>
        </w:rPr>
        <w:t>Difenoconazole</w:t>
      </w:r>
      <w:r w:rsidRPr="007B1568">
        <w:rPr>
          <w:b/>
          <w:bCs/>
          <w:i/>
          <w:iCs/>
          <w:u w:val="single"/>
          <w:lang w:val="en-GB"/>
        </w:rPr>
        <w:t>:</w:t>
      </w:r>
    </w:p>
    <w:p w14:paraId="413EACA6" w14:textId="77777777" w:rsidR="00C4769D" w:rsidRDefault="00C4769D" w:rsidP="00C2084E">
      <w:pPr>
        <w:pStyle w:val="RepStandard"/>
        <w:rPr>
          <w:lang w:val="en-GB"/>
        </w:rPr>
      </w:pPr>
    </w:p>
    <w:p w14:paraId="1C72364C" w14:textId="77777777" w:rsidR="00C2084E" w:rsidRDefault="00C2084E" w:rsidP="00C2084E">
      <w:pPr>
        <w:pStyle w:val="RepStandard"/>
      </w:pPr>
      <w:r>
        <w:rPr>
          <w:lang w:val="en-GB"/>
        </w:rPr>
        <w:t xml:space="preserve">The EU MRLs for difenoconazole are published in the Commission Regulation (EU) No 2019/552 of 4 April 2019, </w:t>
      </w:r>
      <w:r>
        <w:t>based on the European Food Safety Authority Reasoned opinion on the review of the existing maximum residue levels (MRLs) for prothioconazole according to the conclusion on the peer review (ESFA Journal 2011;9(1):1967).</w:t>
      </w:r>
    </w:p>
    <w:p w14:paraId="6499BADA" w14:textId="77777777" w:rsidR="00C2084E" w:rsidRDefault="00C2084E" w:rsidP="00C2084E">
      <w:pPr>
        <w:pStyle w:val="RepStandard"/>
      </w:pPr>
    </w:p>
    <w:p w14:paraId="78A234B4" w14:textId="77777777" w:rsidR="00C2084E" w:rsidRPr="00C2084E" w:rsidRDefault="00C2084E" w:rsidP="00C2084E">
      <w:pPr>
        <w:pStyle w:val="RepStandard"/>
        <w:rPr>
          <w:u w:val="single"/>
        </w:rPr>
      </w:pPr>
      <w:r w:rsidRPr="00C2084E">
        <w:rPr>
          <w:u w:val="single"/>
        </w:rPr>
        <w:t>NATURE OF RESIDUES IN</w:t>
      </w:r>
    </w:p>
    <w:p w14:paraId="01CCD2BC" w14:textId="77777777" w:rsidR="00E6223C" w:rsidRDefault="00C2084E" w:rsidP="00B50ACA">
      <w:pPr>
        <w:pStyle w:val="RepStandard"/>
        <w:numPr>
          <w:ilvl w:val="0"/>
          <w:numId w:val="32"/>
        </w:numPr>
        <w:rPr>
          <w:lang w:val="en-GB"/>
        </w:rPr>
      </w:pPr>
      <w:r w:rsidRPr="00E6223C">
        <w:rPr>
          <w:u w:val="single"/>
        </w:rPr>
        <w:t>PLANT</w:t>
      </w:r>
      <w:r>
        <w:t xml:space="preserve">: </w:t>
      </w:r>
    </w:p>
    <w:p w14:paraId="29BD14A5" w14:textId="77777777" w:rsidR="00E6223C" w:rsidRPr="00E6223C" w:rsidRDefault="00E6223C" w:rsidP="00E6223C">
      <w:pPr>
        <w:pStyle w:val="RepStandard"/>
        <w:numPr>
          <w:ilvl w:val="1"/>
          <w:numId w:val="32"/>
        </w:numPr>
        <w:rPr>
          <w:lang w:val="en-GB"/>
        </w:rPr>
      </w:pPr>
      <w:r>
        <w:t>The metabolism of difenoconazole in primary crops was investigated in in tomato, grape and oilseed rape after foliar application of CGA169374.</w:t>
      </w:r>
    </w:p>
    <w:p w14:paraId="55CDC713" w14:textId="77777777" w:rsidR="00E6223C" w:rsidRPr="00E6223C" w:rsidRDefault="00E6223C" w:rsidP="00E6223C">
      <w:pPr>
        <w:pStyle w:val="RepStandard"/>
        <w:numPr>
          <w:ilvl w:val="1"/>
          <w:numId w:val="32"/>
        </w:numPr>
        <w:rPr>
          <w:lang w:val="en-GB"/>
        </w:rPr>
      </w:pPr>
      <w:r>
        <w:t>The metabolism of difenoconazole in primary crops was investigated in in lettuce, sugar beet, turnip, mustard, maize and wheat (winter and sprint).</w:t>
      </w:r>
    </w:p>
    <w:p w14:paraId="525AF92C" w14:textId="77777777" w:rsidR="00E6223C" w:rsidRPr="00E6223C" w:rsidRDefault="00E6223C" w:rsidP="00E6223C">
      <w:pPr>
        <w:pStyle w:val="RepStandard"/>
        <w:numPr>
          <w:ilvl w:val="1"/>
          <w:numId w:val="32"/>
        </w:numPr>
        <w:rPr>
          <w:lang w:val="en-GB"/>
        </w:rPr>
      </w:pPr>
      <w:r w:rsidRPr="009A032D">
        <w:t>Plant residue definition for monitoring according to Regulation (EC) 396/2005 is</w:t>
      </w:r>
      <w:r>
        <w:t xml:space="preserve"> difenoconazole.</w:t>
      </w:r>
    </w:p>
    <w:p w14:paraId="0715DB97" w14:textId="77777777" w:rsidR="00E6223C" w:rsidRPr="00864F0F" w:rsidRDefault="00E6223C" w:rsidP="00E6223C">
      <w:pPr>
        <w:numPr>
          <w:ilvl w:val="1"/>
          <w:numId w:val="32"/>
        </w:numPr>
        <w:jc w:val="both"/>
        <w:rPr>
          <w:lang w:val="en-GB"/>
        </w:rPr>
      </w:pPr>
      <w:r>
        <w:rPr>
          <w:lang w:val="en-GB"/>
        </w:rPr>
        <w:t>As the active substance belongs to the triazole family, the metabolites of this family (TRZ, TA, TLA and TAA ) were also studied for the intended uses.</w:t>
      </w:r>
    </w:p>
    <w:p w14:paraId="6C95D1B8" w14:textId="77777777" w:rsidR="00E6223C" w:rsidRPr="00E6223C" w:rsidRDefault="00E6223C" w:rsidP="00E6223C">
      <w:pPr>
        <w:pStyle w:val="RepStandard"/>
        <w:ind w:left="1440"/>
        <w:rPr>
          <w:lang w:val="en-GB"/>
        </w:rPr>
      </w:pPr>
    </w:p>
    <w:p w14:paraId="4A9B83F1" w14:textId="77777777" w:rsidR="00C2084E" w:rsidRPr="00E6223C" w:rsidRDefault="00C2084E" w:rsidP="00E6223C">
      <w:pPr>
        <w:pStyle w:val="RepStandard"/>
        <w:numPr>
          <w:ilvl w:val="0"/>
          <w:numId w:val="32"/>
        </w:numPr>
        <w:rPr>
          <w:lang w:val="en-GB"/>
        </w:rPr>
      </w:pPr>
      <w:r w:rsidRPr="00E6223C">
        <w:rPr>
          <w:u w:val="single"/>
        </w:rPr>
        <w:t>ANIMAL</w:t>
      </w:r>
      <w:r>
        <w:t>:</w:t>
      </w:r>
    </w:p>
    <w:p w14:paraId="4B219761" w14:textId="77777777" w:rsidR="00E6223C" w:rsidRPr="00E6223C" w:rsidRDefault="00E6223C" w:rsidP="00E6223C">
      <w:pPr>
        <w:pStyle w:val="RepStandard"/>
        <w:numPr>
          <w:ilvl w:val="1"/>
          <w:numId w:val="32"/>
        </w:numPr>
        <w:rPr>
          <w:lang w:val="en-GB"/>
        </w:rPr>
      </w:pPr>
      <w:r>
        <w:t>The metabolism of difenoconazole was investigated in lactating ruminants and laying hens.</w:t>
      </w:r>
    </w:p>
    <w:p w14:paraId="62B9547B" w14:textId="77777777" w:rsidR="00E6223C" w:rsidRPr="00E6223C" w:rsidRDefault="00E6223C" w:rsidP="00E6223C">
      <w:pPr>
        <w:pStyle w:val="RepStandard"/>
        <w:numPr>
          <w:ilvl w:val="1"/>
          <w:numId w:val="32"/>
        </w:numPr>
        <w:rPr>
          <w:lang w:val="en-GB"/>
        </w:rPr>
      </w:pPr>
      <w:r>
        <w:lastRenderedPageBreak/>
        <w:t>Animal</w:t>
      </w:r>
      <w:r w:rsidRPr="009A032D">
        <w:t xml:space="preserve"> residue definition for monitoring according to Regulation (EC) 396/2005 is </w:t>
      </w:r>
      <w:r>
        <w:t>difenoconazole.</w:t>
      </w:r>
    </w:p>
    <w:p w14:paraId="7AEAD044" w14:textId="77777777" w:rsidR="00C2084E" w:rsidRDefault="00C2084E" w:rsidP="00C2084E">
      <w:pPr>
        <w:pStyle w:val="RepStandard"/>
      </w:pPr>
    </w:p>
    <w:p w14:paraId="1D44BBE3" w14:textId="77777777" w:rsidR="00C2084E" w:rsidRPr="00C2084E" w:rsidRDefault="00C2084E" w:rsidP="00C2084E">
      <w:pPr>
        <w:pStyle w:val="RepStandard"/>
        <w:rPr>
          <w:u w:val="single"/>
        </w:rPr>
      </w:pPr>
      <w:r w:rsidRPr="00C2084E">
        <w:rPr>
          <w:u w:val="single"/>
        </w:rPr>
        <w:t>MAGNITUDE OF RESIDUES IN PLANTS</w:t>
      </w:r>
    </w:p>
    <w:p w14:paraId="70E8BE9E" w14:textId="77777777" w:rsidR="00C2084E" w:rsidRDefault="00C2084E" w:rsidP="00C2084E">
      <w:pPr>
        <w:pStyle w:val="RepStandard"/>
      </w:pPr>
    </w:p>
    <w:p w14:paraId="2BE5945B" w14:textId="77777777" w:rsidR="00C4769D" w:rsidRDefault="00C4769D" w:rsidP="00C4769D">
      <w:pPr>
        <w:pStyle w:val="RepStandard"/>
      </w:pPr>
      <w:r w:rsidRPr="00EE0520">
        <w:t>Wheat, barley and oilseed rape are the three crops grown in the field for the residues trials</w:t>
      </w:r>
      <w:r>
        <w:t xml:space="preserve"> in the Northern and in the Southern zones of EU. </w:t>
      </w:r>
    </w:p>
    <w:p w14:paraId="2179428C" w14:textId="77777777" w:rsidR="00C4769D" w:rsidRDefault="00C4769D" w:rsidP="00C4769D">
      <w:pPr>
        <w:pStyle w:val="RepStandard"/>
        <w:rPr>
          <w:lang w:val="en-GB"/>
        </w:rPr>
      </w:pPr>
      <w:r w:rsidRPr="00EE0520">
        <w:rPr>
          <w:lang w:val="en-GB"/>
        </w:rPr>
        <w:t>16 NEU trials and 16 SEU trial</w:t>
      </w:r>
      <w:r>
        <w:rPr>
          <w:lang w:val="en-GB"/>
        </w:rPr>
        <w:t>s on wheat and barley are available to support the use of cereals while 8 NEU trials and 8 SEU trials on oilseed rape are also available to support the use of oilseed rape.</w:t>
      </w:r>
    </w:p>
    <w:p w14:paraId="43FAC662" w14:textId="77777777" w:rsidR="00C4769D" w:rsidRDefault="00C4769D" w:rsidP="00C4769D">
      <w:pPr>
        <w:pStyle w:val="RepStandard"/>
      </w:pPr>
    </w:p>
    <w:p w14:paraId="0699690F" w14:textId="77777777" w:rsidR="00C4769D" w:rsidRDefault="00C4769D" w:rsidP="00C4769D">
      <w:pPr>
        <w:pStyle w:val="RepStandard"/>
      </w:pPr>
      <w:r>
        <w:t xml:space="preserve">Available data fully support the intended use on wheat (2x 91 g difenoconazole/ha), application between BBCH 40-69). They also fully support the intended use on barley (2x 91 g difenoconazole/ha), application between BBCH 30-61). Moreover, </w:t>
      </w:r>
      <w:r w:rsidR="009B412A">
        <w:t>a</w:t>
      </w:r>
      <w:r>
        <w:t>vailable extrapolated data support the intended use on triticale,  rye and oats (2x 91 g difenoconazole/ha), application between BBCH 30-69).</w:t>
      </w:r>
    </w:p>
    <w:p w14:paraId="4660148E" w14:textId="77777777" w:rsidR="00C4769D" w:rsidRDefault="00C4769D" w:rsidP="00C4769D">
      <w:pPr>
        <w:pStyle w:val="RepStandard"/>
      </w:pPr>
      <w:r>
        <w:t>Concerning the oilseed rape, available data fully support the intended use on this crop (2x 78 g difenoconazole/ha), application between BBCH 14-69 or until BBCH 69).</w:t>
      </w:r>
    </w:p>
    <w:p w14:paraId="6F015696" w14:textId="77777777" w:rsidR="00C34103" w:rsidRDefault="00C34103" w:rsidP="00C34103">
      <w:pPr>
        <w:pStyle w:val="RepStandard"/>
      </w:pPr>
    </w:p>
    <w:p w14:paraId="2163B1E1" w14:textId="77777777" w:rsidR="00C34103" w:rsidRPr="00B56166" w:rsidRDefault="00C34103" w:rsidP="00C34103">
      <w:pPr>
        <w:pStyle w:val="RepStandard"/>
      </w:pPr>
      <w:r w:rsidRPr="00B85AEE">
        <w:t xml:space="preserve">Regarding the magnitude of residues in cereals crops, </w:t>
      </w:r>
      <w:r>
        <w:t>s</w:t>
      </w:r>
      <w:r w:rsidRPr="00B56166">
        <w:t>ince only the grains are consumed for rye, oat and triticale, the data submitted show that no exceedance of the MRL will occur:</w:t>
      </w:r>
    </w:p>
    <w:p w14:paraId="08ABC21C" w14:textId="77777777" w:rsidR="00C34103" w:rsidRPr="00B56166" w:rsidRDefault="00C34103" w:rsidP="00C34103">
      <w:pPr>
        <w:pStyle w:val="RepStandard"/>
        <w:numPr>
          <w:ilvl w:val="0"/>
          <w:numId w:val="37"/>
        </w:numPr>
      </w:pPr>
      <w:r w:rsidRPr="00B56166">
        <w:t>for rye in both zones,</w:t>
      </w:r>
    </w:p>
    <w:p w14:paraId="40425695" w14:textId="77777777" w:rsidR="00C34103" w:rsidRPr="00B56166" w:rsidRDefault="00C34103" w:rsidP="00C34103">
      <w:pPr>
        <w:pStyle w:val="RepStandard"/>
        <w:numPr>
          <w:ilvl w:val="0"/>
          <w:numId w:val="37"/>
        </w:numPr>
      </w:pPr>
      <w:r w:rsidRPr="00B56166">
        <w:t>for oat in the Northern zone,</w:t>
      </w:r>
    </w:p>
    <w:p w14:paraId="4C0064A0" w14:textId="77777777" w:rsidR="00C34103" w:rsidRPr="00B56166" w:rsidRDefault="00C34103" w:rsidP="00C34103">
      <w:pPr>
        <w:pStyle w:val="RepStandard"/>
        <w:numPr>
          <w:ilvl w:val="0"/>
          <w:numId w:val="37"/>
        </w:numPr>
      </w:pPr>
      <w:r w:rsidRPr="00B56166">
        <w:t>for triticale in both zones</w:t>
      </w:r>
    </w:p>
    <w:p w14:paraId="46212771" w14:textId="77777777" w:rsidR="00C34103" w:rsidRPr="00B56166" w:rsidRDefault="00C34103" w:rsidP="00C34103">
      <w:pPr>
        <w:pStyle w:val="RepStandard"/>
      </w:pPr>
      <w:r w:rsidRPr="00B56166">
        <w:t>These uses are therefore considered acceptable.</w:t>
      </w:r>
    </w:p>
    <w:p w14:paraId="00F2E150" w14:textId="77777777" w:rsidR="00C34103" w:rsidRDefault="00C34103" w:rsidP="00C34103">
      <w:pPr>
        <w:pStyle w:val="RepStandard"/>
      </w:pPr>
    </w:p>
    <w:p w14:paraId="00BA6394" w14:textId="77777777" w:rsidR="00C34103" w:rsidRDefault="00C34103" w:rsidP="00C34103">
      <w:pPr>
        <w:pStyle w:val="RepStandard"/>
      </w:pPr>
      <w:r w:rsidRPr="00B85AEE">
        <w:t xml:space="preserve">Regarding the magnitude of residues in </w:t>
      </w:r>
      <w:r>
        <w:t>oilseed rape, s</w:t>
      </w:r>
      <w:r w:rsidRPr="00476FD5">
        <w:t xml:space="preserve">ince only </w:t>
      </w:r>
      <w:r>
        <w:t>seeds and pods</w:t>
      </w:r>
      <w:r w:rsidRPr="00476FD5">
        <w:t xml:space="preserve"> are consumed </w:t>
      </w:r>
      <w:r>
        <w:t xml:space="preserve">for oilseed rape, the data submitted show that no exceedance of the MRL will occur. </w:t>
      </w:r>
    </w:p>
    <w:p w14:paraId="098ACA03" w14:textId="77777777" w:rsidR="00C34103" w:rsidRDefault="00C34103" w:rsidP="00C34103">
      <w:pPr>
        <w:pStyle w:val="RepStandard"/>
      </w:pPr>
      <w:r>
        <w:t>The uses are therefore considered acceptable.</w:t>
      </w:r>
    </w:p>
    <w:p w14:paraId="2C747845" w14:textId="77777777" w:rsidR="00C34103" w:rsidRDefault="00C34103" w:rsidP="00C34103">
      <w:pPr>
        <w:pStyle w:val="RepStandard"/>
      </w:pPr>
    </w:p>
    <w:p w14:paraId="0B36A97C" w14:textId="77777777" w:rsidR="00C34103" w:rsidRDefault="00C34103" w:rsidP="00C34103">
      <w:pPr>
        <w:pStyle w:val="RepStandard"/>
      </w:pPr>
      <w:r>
        <w:t>In addition, as n</w:t>
      </w:r>
      <w:r w:rsidRPr="00D949A2">
        <w:t>o MRL exists for these metabolites, no unrounded OECD have been calculated. However, to assess the potential risk following ingestion of these molecules, a consumer risk assessment has been performed for each metabolite</w:t>
      </w:r>
      <w:r>
        <w:t>.</w:t>
      </w:r>
    </w:p>
    <w:p w14:paraId="4B10C02E" w14:textId="77777777" w:rsidR="00C4769D" w:rsidRDefault="00C4769D" w:rsidP="00C2084E">
      <w:pPr>
        <w:pStyle w:val="RepStandard"/>
      </w:pPr>
    </w:p>
    <w:p w14:paraId="5CA97F26" w14:textId="77777777" w:rsidR="00C2084E" w:rsidRPr="00C2084E" w:rsidRDefault="00C2084E" w:rsidP="00C2084E">
      <w:pPr>
        <w:pStyle w:val="RepStandard"/>
        <w:rPr>
          <w:u w:val="single"/>
        </w:rPr>
      </w:pPr>
      <w:r w:rsidRPr="00C2084E">
        <w:rPr>
          <w:u w:val="single"/>
        </w:rPr>
        <w:t>MAGNITUDE OF RESIDUES IN LIVESTOCK</w:t>
      </w:r>
    </w:p>
    <w:p w14:paraId="6D7FB7DC" w14:textId="77777777" w:rsidR="00941890" w:rsidRDefault="00941890" w:rsidP="00C2084E">
      <w:pPr>
        <w:pStyle w:val="RepStandard"/>
      </w:pPr>
    </w:p>
    <w:p w14:paraId="57BD51B4" w14:textId="77777777" w:rsidR="00C34103" w:rsidRPr="00C97C51" w:rsidRDefault="00C34103" w:rsidP="00C34103">
      <w:pPr>
        <w:pStyle w:val="RepStandard"/>
      </w:pPr>
      <w:r>
        <w:t>T</w:t>
      </w:r>
      <w:r w:rsidRPr="00C34103">
        <w:t>he requested uses (or the new mode of calculation) modify the theoretical maximum daily intake for animals, but regarding available feeding data, there is no risk for animal MRL to be exceeded.</w:t>
      </w:r>
    </w:p>
    <w:p w14:paraId="14F45E0E" w14:textId="77777777" w:rsidR="00941890" w:rsidRPr="00C97C51" w:rsidRDefault="00941890" w:rsidP="00941890">
      <w:pPr>
        <w:pStyle w:val="RepStandard"/>
      </w:pPr>
    </w:p>
    <w:p w14:paraId="7DC8F5A1" w14:textId="77777777" w:rsidR="00C2084E" w:rsidRPr="00C2084E" w:rsidRDefault="00C2084E" w:rsidP="00C2084E">
      <w:pPr>
        <w:pStyle w:val="RepStandard"/>
        <w:rPr>
          <w:u w:val="single"/>
        </w:rPr>
      </w:pPr>
      <w:r w:rsidRPr="00C2084E">
        <w:rPr>
          <w:u w:val="single"/>
        </w:rPr>
        <w:t>MAGNITUDE OF RESIDUES IN PROCESSED COMMODITIES</w:t>
      </w:r>
    </w:p>
    <w:p w14:paraId="21842AAF" w14:textId="77777777" w:rsidR="00F377F0" w:rsidRDefault="00F377F0" w:rsidP="00F377F0">
      <w:pPr>
        <w:jc w:val="both"/>
      </w:pPr>
    </w:p>
    <w:p w14:paraId="66664587" w14:textId="77777777" w:rsidR="00F377F0" w:rsidRDefault="00F377F0" w:rsidP="00F377F0">
      <w:pPr>
        <w:jc w:val="both"/>
      </w:pPr>
      <w:r>
        <w:t xml:space="preserve">Twelve processing studies were conducted for wheat, oilseed rape and barley (four studies per crops) from the samples of the trials of magnitude of residues. The processed commodities for wheat were white flour and white bread. As the residues were below the LOQ, no processing factors could be derived from the studies. </w:t>
      </w:r>
    </w:p>
    <w:p w14:paraId="7C863098" w14:textId="77777777" w:rsidR="00F377F0" w:rsidRDefault="00F377F0" w:rsidP="00F377F0">
      <w:pPr>
        <w:jc w:val="both"/>
      </w:pPr>
    </w:p>
    <w:p w14:paraId="43032E48" w14:textId="77777777" w:rsidR="00F377F0" w:rsidRDefault="00F377F0" w:rsidP="00F377F0">
      <w:pPr>
        <w:jc w:val="both"/>
      </w:pPr>
      <w:r>
        <w:t>Four studies were performed to process oilseed rape seeds in crude oil and refined oil. As all the residues in processed commodities were below the LOQ, it was not possible to derive a processing factors.</w:t>
      </w:r>
    </w:p>
    <w:p w14:paraId="6C134BC2" w14:textId="77777777" w:rsidR="00F377F0" w:rsidRDefault="00F377F0" w:rsidP="00F377F0">
      <w:pPr>
        <w:jc w:val="both"/>
      </w:pPr>
    </w:p>
    <w:p w14:paraId="3B4E35E2" w14:textId="77777777" w:rsidR="00F377F0" w:rsidRDefault="00F377F0" w:rsidP="00F377F0">
      <w:pPr>
        <w:jc w:val="both"/>
      </w:pPr>
      <w:r>
        <w:t>Four studies were performed in order to investigate the processing of barley, the following processed commodities were analysed: Malt Sprout, Brewing malt, Spent grain, Brewing yeast and beer. Based on the residues level in raw and processed commodities, the following processing factors were calculated: 0.940 for malt sprout, 0.602 for brewing malt and 0.47 for spent grain.</w:t>
      </w:r>
    </w:p>
    <w:p w14:paraId="4275E1DD" w14:textId="77777777" w:rsidR="00F377F0" w:rsidRDefault="00F377F0" w:rsidP="00F377F0">
      <w:pPr>
        <w:jc w:val="both"/>
      </w:pPr>
    </w:p>
    <w:p w14:paraId="3F66AF0E" w14:textId="77777777" w:rsidR="00941890" w:rsidRDefault="00F377F0" w:rsidP="00F377F0">
      <w:pPr>
        <w:pStyle w:val="RepStandard"/>
      </w:pPr>
      <w:r>
        <w:t>The magnitude of residues in processing studies was also studied for the triazole metabolites. As these metabolites are common to prothioconazole and difenoconazole, the results are presented and discussed under the prothioconazole section.</w:t>
      </w:r>
    </w:p>
    <w:p w14:paraId="615688C5" w14:textId="77777777" w:rsidR="00F377F0" w:rsidRDefault="00F377F0" w:rsidP="00F377F0">
      <w:pPr>
        <w:pStyle w:val="RepStandard"/>
      </w:pPr>
    </w:p>
    <w:p w14:paraId="4FC9E1DB" w14:textId="77777777" w:rsidR="00C2084E" w:rsidRPr="00C2084E" w:rsidRDefault="00C2084E" w:rsidP="00C2084E">
      <w:pPr>
        <w:pStyle w:val="RepStandard"/>
        <w:rPr>
          <w:u w:val="single"/>
        </w:rPr>
      </w:pPr>
      <w:r w:rsidRPr="00C2084E">
        <w:rPr>
          <w:u w:val="single"/>
        </w:rPr>
        <w:t>MAGNITUDE OF RESIDUES IN REPRESENTATIVE SUCCEEDING CROPS</w:t>
      </w:r>
    </w:p>
    <w:p w14:paraId="0EEA64CE" w14:textId="77777777" w:rsidR="00C2084E" w:rsidRDefault="00C2084E" w:rsidP="00C2084E">
      <w:pPr>
        <w:pStyle w:val="RepStandard"/>
      </w:pPr>
    </w:p>
    <w:p w14:paraId="5129E8EF" w14:textId="77777777" w:rsidR="00941890" w:rsidRPr="000624AA" w:rsidRDefault="00941890" w:rsidP="00941890">
      <w:pPr>
        <w:pStyle w:val="RepStandard"/>
      </w:pPr>
      <w:r w:rsidRPr="000624AA">
        <w:t xml:space="preserve">The crops under consideration can be grown in rotation. </w:t>
      </w:r>
    </w:p>
    <w:p w14:paraId="4FD9F835" w14:textId="77777777" w:rsidR="00941890" w:rsidRDefault="00941890" w:rsidP="00C2084E">
      <w:pPr>
        <w:pStyle w:val="RepStandard"/>
      </w:pPr>
      <w:r w:rsidRPr="000624AA">
        <w:t>Considering available data dealing with nature of residues</w:t>
      </w:r>
      <w:r>
        <w:t xml:space="preserve">, </w:t>
      </w:r>
      <w:r w:rsidRPr="000624AA">
        <w:t>no study dealing with magnitude of residues in succeeding crops is needed.</w:t>
      </w:r>
    </w:p>
    <w:p w14:paraId="7813EBDB" w14:textId="77777777" w:rsidR="00095975" w:rsidRDefault="00095975" w:rsidP="00C2084E">
      <w:pPr>
        <w:pStyle w:val="RepStandard"/>
      </w:pPr>
    </w:p>
    <w:p w14:paraId="2F4C3243" w14:textId="77777777" w:rsidR="00095975" w:rsidRPr="00C2084E" w:rsidRDefault="00095975" w:rsidP="00095975">
      <w:pPr>
        <w:pStyle w:val="RepStandard"/>
        <w:rPr>
          <w:u w:val="single"/>
        </w:rPr>
      </w:pPr>
      <w:r w:rsidRPr="00095975">
        <w:rPr>
          <w:highlight w:val="cyan"/>
          <w:u w:val="single"/>
        </w:rPr>
        <w:t>MAGNITUDE OF RESIDUES IN HONEY</w:t>
      </w:r>
    </w:p>
    <w:p w14:paraId="1930F801" w14:textId="77777777" w:rsidR="00065A19" w:rsidRDefault="00065A19" w:rsidP="00065A19">
      <w:pPr>
        <w:autoSpaceDE w:val="0"/>
        <w:autoSpaceDN w:val="0"/>
        <w:adjustRightInd w:val="0"/>
        <w:jc w:val="both"/>
        <w:rPr>
          <w:color w:val="000000"/>
          <w:lang w:eastAsia="fr-BE" w:bidi="hi-IN"/>
        </w:rPr>
      </w:pPr>
    </w:p>
    <w:p w14:paraId="06A6F2AB" w14:textId="77777777" w:rsidR="00065A19" w:rsidRPr="00065A19" w:rsidRDefault="00065A19" w:rsidP="00065A19">
      <w:pPr>
        <w:autoSpaceDE w:val="0"/>
        <w:autoSpaceDN w:val="0"/>
        <w:adjustRightInd w:val="0"/>
        <w:jc w:val="both"/>
        <w:rPr>
          <w:color w:val="000000"/>
          <w:highlight w:val="cyan"/>
          <w:lang w:eastAsia="fr-BE" w:bidi="hi-IN"/>
        </w:rPr>
      </w:pPr>
      <w:r w:rsidRPr="00065A19">
        <w:rPr>
          <w:color w:val="000000"/>
          <w:highlight w:val="cyan"/>
          <w:lang w:eastAsia="fr-BE" w:bidi="hi-IN"/>
        </w:rPr>
        <w:t xml:space="preserve">Four residue trials have been provided: 1 in northern Europe and 3 in southern Europe. The aim of these trials is to determine the magnitude of residues of difenoconazole and the triazole-derivative metabolites (TDMs): triazole-alanine (TA), 1,2,4-triazole (1,2,4-T), triazole lactic acid (TLA), triazole acetic acid (TAA) in honey after one application of IN233C1560 380 EC on flowering Phacelia crop under semi-field conditions (tunnels). One application of the formulated product IN233C1560 380 EC was carried out at crop full flowering (BBCH 65) at a rate of 1.0 L f.p./ha (250 g prothioconazole + 130 g difenoconazole/ha). </w:t>
      </w:r>
    </w:p>
    <w:p w14:paraId="4DB8355B" w14:textId="77777777" w:rsidR="00065A19" w:rsidRPr="00065A19" w:rsidRDefault="00065A19" w:rsidP="00065A19">
      <w:pPr>
        <w:autoSpaceDE w:val="0"/>
        <w:autoSpaceDN w:val="0"/>
        <w:adjustRightInd w:val="0"/>
        <w:jc w:val="both"/>
        <w:rPr>
          <w:color w:val="000000"/>
          <w:highlight w:val="cyan"/>
          <w:lang w:eastAsia="fr-BE" w:bidi="hi-IN"/>
        </w:rPr>
      </w:pPr>
      <w:r w:rsidRPr="00065A19">
        <w:rPr>
          <w:color w:val="000000"/>
          <w:highlight w:val="cyan"/>
          <w:lang w:eastAsia="fr-BE" w:bidi="hi-IN"/>
        </w:rPr>
        <w:t xml:space="preserve">In these residue trials, residues for difenoconazole and the triazole-derivative metabolites (TDMs) (TA, 1,2,4-T, TLA, TAA) are found below 0.01 mg/kg. </w:t>
      </w:r>
    </w:p>
    <w:p w14:paraId="2EE3B67B" w14:textId="77777777" w:rsidR="00095975" w:rsidRDefault="00065A19" w:rsidP="00065A19">
      <w:pPr>
        <w:pStyle w:val="RepStandard"/>
        <w:rPr>
          <w:color w:val="000000"/>
          <w:lang w:eastAsia="fr-BE" w:bidi="hi-IN"/>
        </w:rPr>
      </w:pPr>
      <w:r w:rsidRPr="00065A19">
        <w:rPr>
          <w:color w:val="000000"/>
          <w:highlight w:val="cyan"/>
          <w:lang w:eastAsia="fr-BE" w:bidi="hi-IN"/>
        </w:rPr>
        <w:t>According to the data submitted, no exceedance of the in force MRL on honey for difenoconazole (Reg EU No 2019/552) is observed.</w:t>
      </w:r>
    </w:p>
    <w:p w14:paraId="5639B04B" w14:textId="77777777" w:rsidR="00030FA9" w:rsidRDefault="00030FA9" w:rsidP="00065A19">
      <w:pPr>
        <w:pStyle w:val="RepStandard"/>
        <w:rPr>
          <w:color w:val="000000"/>
          <w:lang w:eastAsia="fr-BE" w:bidi="hi-IN"/>
        </w:rPr>
      </w:pPr>
    </w:p>
    <w:p w14:paraId="1360D3A1" w14:textId="625861C7" w:rsidR="00030FA9" w:rsidRPr="00175580" w:rsidRDefault="00030FA9" w:rsidP="00175580">
      <w:pPr>
        <w:pStyle w:val="RepStandard"/>
        <w:pBdr>
          <w:top w:val="single" w:sz="4" w:space="1" w:color="auto"/>
          <w:left w:val="single" w:sz="4" w:space="4" w:color="auto"/>
          <w:bottom w:val="single" w:sz="4" w:space="1" w:color="auto"/>
          <w:right w:val="single" w:sz="4" w:space="4" w:color="auto"/>
        </w:pBdr>
        <w:shd w:val="clear" w:color="auto" w:fill="FFFFFF" w:themeFill="background1"/>
        <w:rPr>
          <w:highlight w:val="yellow"/>
        </w:rPr>
      </w:pPr>
      <w:r w:rsidRPr="00175580">
        <w:rPr>
          <w:highlight w:val="yellow"/>
        </w:rPr>
        <w:t xml:space="preserve">In </w:t>
      </w:r>
      <w:proofErr w:type="spellStart"/>
      <w:r w:rsidRPr="00175580">
        <w:rPr>
          <w:highlight w:val="yellow"/>
        </w:rPr>
        <w:t>zRMS’s</w:t>
      </w:r>
      <w:proofErr w:type="spellEnd"/>
      <w:r w:rsidRPr="00175580">
        <w:rPr>
          <w:highlight w:val="yellow"/>
        </w:rPr>
        <w:t xml:space="preserve"> opinion the information obtained from one treatment during the flowering is insufficient to approve the proposed GAP for oilseed rape. The intended use in oilseed rape cannot be authorized</w:t>
      </w:r>
      <w:r w:rsidR="00163B75" w:rsidRPr="00175580">
        <w:rPr>
          <w:highlight w:val="yellow"/>
        </w:rPr>
        <w:t xml:space="preserve"> (see more details above and in the B7)</w:t>
      </w:r>
      <w:r w:rsidR="00175580">
        <w:rPr>
          <w:highlight w:val="yellow"/>
        </w:rPr>
        <w:t>.</w:t>
      </w:r>
    </w:p>
    <w:p w14:paraId="70DC5F07" w14:textId="77777777" w:rsidR="00141B58" w:rsidRPr="002D6140" w:rsidRDefault="00141B58" w:rsidP="0013776E">
      <w:pPr>
        <w:pStyle w:val="Nagwek3"/>
        <w:rPr>
          <w:lang w:val="en-GB"/>
        </w:rPr>
      </w:pPr>
      <w:bookmarkStart w:id="330" w:name="_Toc412121474"/>
      <w:bookmarkStart w:id="331" w:name="_Toc413398965"/>
      <w:bookmarkStart w:id="332" w:name="_Toc413399020"/>
      <w:bookmarkStart w:id="333" w:name="_Toc413923336"/>
      <w:bookmarkStart w:id="334" w:name="_Toc414364051"/>
      <w:bookmarkStart w:id="335" w:name="_Toc414540343"/>
      <w:bookmarkStart w:id="336" w:name="_Toc414547825"/>
      <w:bookmarkStart w:id="337" w:name="_Toc163118389"/>
      <w:r w:rsidRPr="002D6140">
        <w:rPr>
          <w:lang w:val="en-GB"/>
        </w:rPr>
        <w:t>Consumer exposure</w:t>
      </w:r>
      <w:bookmarkEnd w:id="329"/>
      <w:bookmarkEnd w:id="330"/>
      <w:bookmarkEnd w:id="331"/>
      <w:bookmarkEnd w:id="332"/>
      <w:bookmarkEnd w:id="333"/>
      <w:bookmarkEnd w:id="334"/>
      <w:bookmarkEnd w:id="335"/>
      <w:bookmarkEnd w:id="336"/>
      <w:bookmarkEnd w:id="337"/>
    </w:p>
    <w:p w14:paraId="51368149" w14:textId="77777777" w:rsidR="007B138C" w:rsidRPr="00F1280A" w:rsidRDefault="00F1280A" w:rsidP="007B138C">
      <w:pPr>
        <w:pStyle w:val="RepStandard"/>
        <w:rPr>
          <w:b/>
          <w:bCs/>
          <w:i/>
          <w:iCs/>
          <w:u w:val="single"/>
          <w:lang w:val="en-GB"/>
        </w:rPr>
      </w:pPr>
      <w:bookmarkStart w:id="338" w:name="_Toc236630387"/>
      <w:r w:rsidRPr="007B1568">
        <w:rPr>
          <w:b/>
          <w:bCs/>
          <w:i/>
          <w:iCs/>
          <w:u w:val="single"/>
          <w:lang w:val="en-GB"/>
        </w:rPr>
        <w:t>Prothioconazole:</w:t>
      </w:r>
    </w:p>
    <w:p w14:paraId="330A9D05" w14:textId="77777777" w:rsidR="00F1280A" w:rsidRDefault="00F1280A" w:rsidP="00F1280A">
      <w:pPr>
        <w:pStyle w:val="RepLabel"/>
      </w:pPr>
      <w:r w:rsidRPr="000624AA">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F1280A" w:rsidRPr="000624AA" w14:paraId="21D3246B" w14:textId="77777777" w:rsidTr="00B50ACA">
        <w:tc>
          <w:tcPr>
            <w:tcW w:w="2343" w:type="pct"/>
          </w:tcPr>
          <w:p w14:paraId="393697F1" w14:textId="77777777" w:rsidR="00F1280A" w:rsidRPr="00603086" w:rsidRDefault="00F1280A" w:rsidP="00B50ACA">
            <w:pPr>
              <w:pStyle w:val="RepTable"/>
              <w:rPr>
                <w:noProof w:val="0"/>
                <w:lang w:val="it-IT"/>
              </w:rPr>
            </w:pPr>
            <w:r w:rsidRPr="00603086">
              <w:rPr>
                <w:noProof w:val="0"/>
                <w:szCs w:val="20"/>
                <w:lang w:val="it-IT"/>
              </w:rPr>
              <w:t>TMDI (% ADI) according to EFSA PRIMo</w:t>
            </w:r>
          </w:p>
        </w:tc>
        <w:tc>
          <w:tcPr>
            <w:tcW w:w="2657" w:type="pct"/>
          </w:tcPr>
          <w:p w14:paraId="7E6FCB31" w14:textId="77777777" w:rsidR="00F1280A" w:rsidRPr="000624AA" w:rsidRDefault="00F1280A" w:rsidP="00B50ACA">
            <w:pPr>
              <w:pStyle w:val="RepTable"/>
              <w:rPr>
                <w:noProof w:val="0"/>
              </w:rPr>
            </w:pPr>
            <w:r>
              <w:rPr>
                <w:noProof w:val="0"/>
              </w:rPr>
              <w:t>23</w:t>
            </w:r>
            <w:r w:rsidRPr="000624AA">
              <w:rPr>
                <w:noProof w:val="0"/>
              </w:rPr>
              <w:t xml:space="preserve"> % (based on </w:t>
            </w:r>
            <w:r>
              <w:rPr>
                <w:noProof w:val="0"/>
              </w:rPr>
              <w:t>NL toddler</w:t>
            </w:r>
            <w:r w:rsidRPr="000624AA">
              <w:rPr>
                <w:noProof w:val="0"/>
              </w:rPr>
              <w:t>)</w:t>
            </w:r>
          </w:p>
        </w:tc>
      </w:tr>
      <w:tr w:rsidR="00F1280A" w:rsidRPr="000624AA" w14:paraId="39748AEA" w14:textId="77777777" w:rsidTr="00B50ACA">
        <w:tc>
          <w:tcPr>
            <w:tcW w:w="2343" w:type="pct"/>
          </w:tcPr>
          <w:p w14:paraId="3C28DBE3" w14:textId="77777777" w:rsidR="00F1280A" w:rsidRPr="00603086" w:rsidRDefault="00F1280A" w:rsidP="00B50ACA">
            <w:pPr>
              <w:pStyle w:val="RepTable"/>
              <w:rPr>
                <w:noProof w:val="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06886417" w14:textId="77777777" w:rsidR="00F1280A" w:rsidRPr="000624AA" w:rsidRDefault="00F1280A" w:rsidP="00B50ACA">
            <w:pPr>
              <w:pStyle w:val="RepTable"/>
              <w:rPr>
                <w:noProof w:val="0"/>
              </w:rPr>
            </w:pPr>
            <w:r>
              <w:t>Not relevant, since TMDI does not exceed ADI</w:t>
            </w:r>
          </w:p>
        </w:tc>
      </w:tr>
      <w:tr w:rsidR="00F1280A" w:rsidRPr="000624AA" w14:paraId="038E07CF" w14:textId="77777777" w:rsidTr="00B50ACA">
        <w:tc>
          <w:tcPr>
            <w:tcW w:w="2343" w:type="pct"/>
          </w:tcPr>
          <w:p w14:paraId="47021490" w14:textId="77777777" w:rsidR="00F1280A" w:rsidRPr="00603086" w:rsidRDefault="00F1280A" w:rsidP="00B50ACA">
            <w:pPr>
              <w:pStyle w:val="RepTable"/>
              <w:rPr>
                <w:lang w:val="it-IT"/>
              </w:rPr>
            </w:pPr>
            <w:r w:rsidRPr="00603086">
              <w:rPr>
                <w:lang w:val="it-IT"/>
              </w:rPr>
              <w:t>IESTI (% ARfD) according to EFSA PRIMo*/**</w:t>
            </w:r>
          </w:p>
        </w:tc>
        <w:tc>
          <w:tcPr>
            <w:tcW w:w="2657" w:type="pct"/>
          </w:tcPr>
          <w:p w14:paraId="35DBC52F" w14:textId="77777777" w:rsidR="00F1280A" w:rsidRDefault="00F1280A" w:rsidP="00B50ACA">
            <w:pPr>
              <w:pStyle w:val="RepTable"/>
              <w:rPr>
                <w:noProof w:val="0"/>
              </w:rPr>
            </w:pPr>
            <w:r>
              <w:rPr>
                <w:noProof w:val="0"/>
              </w:rPr>
              <w:t>Unprocessed commodities:</w:t>
            </w:r>
          </w:p>
          <w:p w14:paraId="4B2872FE" w14:textId="77777777" w:rsidR="00F1280A" w:rsidRPr="000624AA" w:rsidRDefault="00F1280A" w:rsidP="00B50ACA">
            <w:pPr>
              <w:pStyle w:val="RepTable"/>
              <w:rPr>
                <w:noProof w:val="0"/>
              </w:rPr>
            </w:pPr>
            <w:r>
              <w:rPr>
                <w:noProof w:val="0"/>
              </w:rPr>
              <w:t>Lentils</w:t>
            </w:r>
            <w:r w:rsidRPr="000624AA">
              <w:rPr>
                <w:noProof w:val="0"/>
              </w:rPr>
              <w:t>:</w:t>
            </w:r>
            <w:r>
              <w:rPr>
                <w:noProof w:val="0"/>
              </w:rPr>
              <w:t xml:space="preserve"> 67</w:t>
            </w:r>
            <w:r w:rsidRPr="000624AA">
              <w:rPr>
                <w:noProof w:val="0"/>
              </w:rPr>
              <w:t xml:space="preserve"> % (based on </w:t>
            </w:r>
            <w:r>
              <w:rPr>
                <w:noProof w:val="0"/>
              </w:rPr>
              <w:t>children</w:t>
            </w:r>
            <w:r w:rsidRPr="000624AA">
              <w:rPr>
                <w:noProof w:val="0"/>
              </w:rPr>
              <w:t>)</w:t>
            </w:r>
          </w:p>
          <w:p w14:paraId="69D048B9" w14:textId="77777777" w:rsidR="00F1280A" w:rsidRDefault="00F1280A" w:rsidP="00B50ACA">
            <w:pPr>
              <w:pStyle w:val="RepTable"/>
              <w:rPr>
                <w:noProof w:val="0"/>
              </w:rPr>
            </w:pPr>
            <w:r>
              <w:rPr>
                <w:noProof w:val="0"/>
              </w:rPr>
              <w:t>Lentils</w:t>
            </w:r>
            <w:r w:rsidRPr="000624AA">
              <w:rPr>
                <w:noProof w:val="0"/>
              </w:rPr>
              <w:t>:</w:t>
            </w:r>
            <w:r>
              <w:rPr>
                <w:noProof w:val="0"/>
              </w:rPr>
              <w:t xml:space="preserve"> 62</w:t>
            </w:r>
            <w:r w:rsidRPr="000624AA">
              <w:rPr>
                <w:noProof w:val="0"/>
              </w:rPr>
              <w:t xml:space="preserve"> % (based on </w:t>
            </w:r>
            <w:r>
              <w:rPr>
                <w:noProof w:val="0"/>
              </w:rPr>
              <w:t>adults</w:t>
            </w:r>
            <w:r w:rsidRPr="000624AA">
              <w:rPr>
                <w:noProof w:val="0"/>
              </w:rPr>
              <w:t>)</w:t>
            </w:r>
          </w:p>
          <w:p w14:paraId="7682C1DD" w14:textId="77777777" w:rsidR="00F1280A" w:rsidRDefault="00F1280A" w:rsidP="00B50ACA">
            <w:pPr>
              <w:pStyle w:val="RepTable"/>
              <w:rPr>
                <w:noProof w:val="0"/>
              </w:rPr>
            </w:pPr>
          </w:p>
          <w:p w14:paraId="11542144" w14:textId="77777777" w:rsidR="00F1280A" w:rsidRDefault="00F1280A" w:rsidP="00B50ACA">
            <w:pPr>
              <w:pStyle w:val="RepTable"/>
              <w:rPr>
                <w:noProof w:val="0"/>
              </w:rPr>
            </w:pPr>
            <w:r>
              <w:rPr>
                <w:noProof w:val="0"/>
              </w:rPr>
              <w:t>Processed commodities:</w:t>
            </w:r>
          </w:p>
          <w:p w14:paraId="638CE96B" w14:textId="77777777" w:rsidR="00F1280A" w:rsidRPr="000624AA" w:rsidRDefault="00F1280A" w:rsidP="00B50ACA">
            <w:pPr>
              <w:pStyle w:val="RepTable"/>
              <w:rPr>
                <w:noProof w:val="0"/>
              </w:rPr>
            </w:pPr>
            <w:r>
              <w:rPr>
                <w:noProof w:val="0"/>
              </w:rPr>
              <w:t>Lentils/ boiled: 81</w:t>
            </w:r>
            <w:r w:rsidRPr="000624AA">
              <w:rPr>
                <w:noProof w:val="0"/>
              </w:rPr>
              <w:t xml:space="preserve"> % (based on </w:t>
            </w:r>
            <w:r>
              <w:rPr>
                <w:noProof w:val="0"/>
              </w:rPr>
              <w:t>children</w:t>
            </w:r>
            <w:r w:rsidRPr="000624AA">
              <w:rPr>
                <w:noProof w:val="0"/>
              </w:rPr>
              <w:t>)</w:t>
            </w:r>
          </w:p>
          <w:p w14:paraId="2FE3A529" w14:textId="77777777" w:rsidR="00F1280A" w:rsidRDefault="00F1280A" w:rsidP="00B50ACA">
            <w:pPr>
              <w:pStyle w:val="RepTable"/>
              <w:rPr>
                <w:noProof w:val="0"/>
              </w:rPr>
            </w:pPr>
            <w:r>
              <w:rPr>
                <w:noProof w:val="0"/>
              </w:rPr>
              <w:t>Beetroots/ boiled: 39</w:t>
            </w:r>
            <w:r w:rsidRPr="000624AA">
              <w:rPr>
                <w:noProof w:val="0"/>
              </w:rPr>
              <w:t xml:space="preserve"> % (based on </w:t>
            </w:r>
            <w:r>
              <w:rPr>
                <w:noProof w:val="0"/>
              </w:rPr>
              <w:t>adults</w:t>
            </w:r>
            <w:r w:rsidRPr="000624AA">
              <w:rPr>
                <w:noProof w:val="0"/>
              </w:rPr>
              <w:t>)</w:t>
            </w:r>
          </w:p>
          <w:p w14:paraId="4B43CFF7" w14:textId="77777777" w:rsidR="00F1280A" w:rsidRPr="000624AA" w:rsidRDefault="00F1280A" w:rsidP="00B50ACA">
            <w:pPr>
              <w:pStyle w:val="RepTable"/>
              <w:rPr>
                <w:noProof w:val="0"/>
              </w:rPr>
            </w:pPr>
          </w:p>
        </w:tc>
      </w:tr>
    </w:tbl>
    <w:p w14:paraId="7ACE31D7" w14:textId="77777777" w:rsidR="00B33926" w:rsidRDefault="00F1280A" w:rsidP="00B33926">
      <w:pPr>
        <w:pStyle w:val="RepTableFootnote"/>
        <w:ind w:left="0" w:firstLine="0"/>
        <w:rPr>
          <w:lang w:val="en-US"/>
        </w:rPr>
      </w:pPr>
      <w:r w:rsidRPr="00B54FAD">
        <w:rPr>
          <w:lang w:val="en-US"/>
        </w:rPr>
        <w:t>*</w:t>
      </w:r>
      <w:r w:rsidRPr="00B54FAD">
        <w:rPr>
          <w:lang w:val="en-US"/>
        </w:rPr>
        <w:tab/>
        <w:t>include raw and processed commodities if both values are required for PRIMo</w:t>
      </w:r>
    </w:p>
    <w:p w14:paraId="535AF44C" w14:textId="77777777" w:rsidR="00F1280A" w:rsidRPr="00B33926" w:rsidRDefault="00F1280A" w:rsidP="00B33926">
      <w:pPr>
        <w:pStyle w:val="RepTableFootnote"/>
        <w:ind w:left="0" w:firstLine="0"/>
        <w:rPr>
          <w:lang w:val="en-US"/>
        </w:rPr>
      </w:pPr>
      <w:r w:rsidRPr="00B33926">
        <w:rPr>
          <w:lang w:val="en-GB"/>
        </w:rPr>
        <w:t xml:space="preserve">**The ESFA model indicates that a division by zero takes place and therefore does not indicate the results for IESTI for children (unprocessed commodities). </w:t>
      </w:r>
      <w:r w:rsidRPr="00B94344">
        <w:rPr>
          <w:lang w:val="en-GB"/>
        </w:rPr>
        <w:t xml:space="preserve">This problem comes from the crop Herbs and edible flowers (Code No. 256000). In order to solve this problem, the </w:t>
      </w:r>
      <w:r w:rsidR="00B33926" w:rsidRPr="00B94344">
        <w:rPr>
          <w:lang w:val="en-GB"/>
        </w:rPr>
        <w:t>MRL</w:t>
      </w:r>
      <w:r w:rsidRPr="00B94344">
        <w:rPr>
          <w:lang w:val="en-GB"/>
        </w:rPr>
        <w:t xml:space="preserve"> of this crop has been removed. This choice can be justified by the fact that the children considered in this model do not yet have the capacity to ingest this crop Herbs and edible flowers (Code No. 256000). </w:t>
      </w:r>
    </w:p>
    <w:p w14:paraId="635AF6BA" w14:textId="77777777" w:rsidR="00F1280A" w:rsidRPr="00B33926" w:rsidRDefault="00F1280A" w:rsidP="00F1280A">
      <w:pPr>
        <w:jc w:val="both"/>
        <w:rPr>
          <w:noProof/>
          <w:sz w:val="18"/>
          <w:szCs w:val="18"/>
        </w:rPr>
      </w:pPr>
      <w:r w:rsidRPr="00B33926">
        <w:rPr>
          <w:noProof/>
          <w:sz w:val="18"/>
          <w:szCs w:val="18"/>
        </w:rPr>
        <w:t>Moreover, this modification does not change the results already obtained, except for solving the problem of division by zero. The spreadsheets from before and after solving this problem are therefore presented in Appendix 3.</w:t>
      </w:r>
    </w:p>
    <w:p w14:paraId="33B825B9" w14:textId="77777777" w:rsidR="00F1280A" w:rsidRPr="00B54FAD" w:rsidRDefault="00F1280A" w:rsidP="00F1280A">
      <w:pPr>
        <w:pStyle w:val="RepStandard"/>
      </w:pPr>
    </w:p>
    <w:p w14:paraId="3A8BF01E" w14:textId="77777777" w:rsidR="00B33926" w:rsidRPr="00B35F5C" w:rsidRDefault="00B33926" w:rsidP="00B33926">
      <w:pPr>
        <w:pStyle w:val="RepStandard"/>
        <w:rPr>
          <w:b/>
          <w:bCs/>
          <w:i/>
          <w:iCs/>
        </w:rPr>
      </w:pPr>
      <w:r w:rsidRPr="00B35F5C">
        <w:rPr>
          <w:b/>
          <w:bCs/>
          <w:i/>
          <w:iCs/>
        </w:rPr>
        <w:t>Conclusion:</w:t>
      </w:r>
    </w:p>
    <w:p w14:paraId="2587746F" w14:textId="77777777" w:rsidR="00F1280A" w:rsidRPr="00F1280A" w:rsidRDefault="00F1280A" w:rsidP="00F1280A">
      <w:pPr>
        <w:pStyle w:val="RepStandard"/>
      </w:pPr>
      <w:r w:rsidRPr="000624AA">
        <w:t xml:space="preserve">The proposed uses of </w:t>
      </w:r>
      <w:r>
        <w:t>prothioconazole</w:t>
      </w:r>
      <w:r w:rsidRPr="000624AA">
        <w:t xml:space="preserve"> in the formulation </w:t>
      </w:r>
      <w:r>
        <w:t>IN233C1560</w:t>
      </w:r>
      <w:r w:rsidRPr="000624AA">
        <w:t xml:space="preserve"> do not represent unacceptable </w:t>
      </w:r>
      <w:r w:rsidRPr="00925590">
        <w:t>acute and</w:t>
      </w:r>
      <w:r w:rsidRPr="000624AA">
        <w:t xml:space="preserve"> chronic risks for the consumer.</w:t>
      </w:r>
    </w:p>
    <w:p w14:paraId="56AB59E6" w14:textId="77777777" w:rsidR="00095975" w:rsidRDefault="00095975" w:rsidP="007B138C">
      <w:pPr>
        <w:pStyle w:val="RepStandard"/>
        <w:rPr>
          <w:b/>
          <w:bCs/>
          <w:i/>
          <w:iCs/>
          <w:u w:val="single"/>
          <w:lang w:val="en-GB"/>
        </w:rPr>
      </w:pPr>
    </w:p>
    <w:p w14:paraId="06A4A858" w14:textId="77777777" w:rsidR="00F1280A" w:rsidRPr="00F1280A" w:rsidRDefault="00F1280A" w:rsidP="007B138C">
      <w:pPr>
        <w:pStyle w:val="RepStandard"/>
        <w:rPr>
          <w:b/>
          <w:bCs/>
          <w:i/>
          <w:iCs/>
          <w:u w:val="single"/>
          <w:lang w:val="en-GB"/>
        </w:rPr>
      </w:pPr>
      <w:r>
        <w:rPr>
          <w:b/>
          <w:bCs/>
          <w:i/>
          <w:iCs/>
          <w:u w:val="single"/>
          <w:lang w:val="en-GB"/>
        </w:rPr>
        <w:t>Difenoconazole</w:t>
      </w:r>
      <w:r w:rsidRPr="007B1568">
        <w:rPr>
          <w:b/>
          <w:bCs/>
          <w:i/>
          <w:iCs/>
          <w:u w:val="single"/>
          <w:lang w:val="en-GB"/>
        </w:rPr>
        <w:t>:</w:t>
      </w:r>
    </w:p>
    <w:p w14:paraId="75DAFEFF" w14:textId="77777777" w:rsidR="00F1280A" w:rsidRPr="000624AA" w:rsidRDefault="00F1280A" w:rsidP="00F1280A">
      <w:pPr>
        <w:pStyle w:val="RepLabel"/>
      </w:pPr>
      <w:r w:rsidRPr="000624AA">
        <w:lastRenderedPageBreak/>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095975" w:rsidRPr="000624AA" w14:paraId="734D050D" w14:textId="77777777" w:rsidTr="00B468C8">
        <w:tc>
          <w:tcPr>
            <w:tcW w:w="2343" w:type="pct"/>
          </w:tcPr>
          <w:p w14:paraId="6D758454" w14:textId="77777777" w:rsidR="00095975" w:rsidRPr="00095975" w:rsidRDefault="00095975" w:rsidP="00B468C8">
            <w:pPr>
              <w:pStyle w:val="RepTable"/>
              <w:rPr>
                <w:noProof w:val="0"/>
                <w:szCs w:val="20"/>
                <w:lang w:val="it-IT"/>
              </w:rPr>
            </w:pPr>
            <w:r w:rsidRPr="006F4696">
              <w:rPr>
                <w:noProof w:val="0"/>
                <w:szCs w:val="20"/>
                <w:lang w:val="it-IT"/>
              </w:rPr>
              <w:t>TMDI (% ADI) according to EFSA PRIMo</w:t>
            </w:r>
          </w:p>
        </w:tc>
        <w:tc>
          <w:tcPr>
            <w:tcW w:w="2657" w:type="pct"/>
          </w:tcPr>
          <w:p w14:paraId="506288EB" w14:textId="77777777" w:rsidR="00095975" w:rsidRPr="0014028B" w:rsidRDefault="00095975" w:rsidP="00B468C8">
            <w:pPr>
              <w:pStyle w:val="RepTable"/>
              <w:rPr>
                <w:strike/>
                <w:noProof w:val="0"/>
                <w:highlight w:val="cyan"/>
              </w:rPr>
            </w:pPr>
            <w:r w:rsidRPr="0014028B">
              <w:rPr>
                <w:strike/>
                <w:noProof w:val="0"/>
                <w:highlight w:val="cyan"/>
              </w:rPr>
              <w:t>54 % (based on GEMS/FoodG06)</w:t>
            </w:r>
          </w:p>
          <w:p w14:paraId="6F2B89B1" w14:textId="77777777" w:rsidR="00095975" w:rsidRDefault="00095975" w:rsidP="00B468C8">
            <w:pPr>
              <w:pStyle w:val="RepTable"/>
              <w:rPr>
                <w:noProof w:val="0"/>
              </w:rPr>
            </w:pPr>
            <w:r w:rsidRPr="0014028B">
              <w:rPr>
                <w:noProof w:val="0"/>
                <w:highlight w:val="cyan"/>
              </w:rPr>
              <w:t>100 % (based on NL toddler)</w:t>
            </w:r>
          </w:p>
          <w:p w14:paraId="744E41D6" w14:textId="77777777" w:rsidR="00095975" w:rsidRDefault="00095975" w:rsidP="00B468C8">
            <w:pPr>
              <w:pStyle w:val="RepTable"/>
              <w:rPr>
                <w:noProof w:val="0"/>
              </w:rPr>
            </w:pPr>
          </w:p>
          <w:p w14:paraId="79409637" w14:textId="77777777" w:rsidR="00095975" w:rsidRPr="0014028B" w:rsidRDefault="00095975" w:rsidP="00B468C8">
            <w:pPr>
              <w:pStyle w:val="RepTable"/>
              <w:rPr>
                <w:strike/>
                <w:noProof w:val="0"/>
                <w:highlight w:val="cyan"/>
              </w:rPr>
            </w:pPr>
            <w:r w:rsidRPr="0014028B">
              <w:rPr>
                <w:strike/>
                <w:noProof w:val="0"/>
                <w:highlight w:val="cyan"/>
              </w:rPr>
              <w:t>Rice: 47 % (based on GEMS/FoodG06)</w:t>
            </w:r>
          </w:p>
          <w:p w14:paraId="3DCFB657" w14:textId="77777777" w:rsidR="00095975" w:rsidRPr="0014028B" w:rsidRDefault="00095975" w:rsidP="00B468C8">
            <w:pPr>
              <w:pStyle w:val="RepTable"/>
              <w:rPr>
                <w:strike/>
                <w:noProof w:val="0"/>
                <w:highlight w:val="cyan"/>
              </w:rPr>
            </w:pPr>
            <w:r w:rsidRPr="0014028B">
              <w:rPr>
                <w:strike/>
                <w:noProof w:val="0"/>
                <w:highlight w:val="cyan"/>
              </w:rPr>
              <w:t>Wheat: 7 % (based on GEMS/FoodG06)</w:t>
            </w:r>
          </w:p>
          <w:p w14:paraId="6492F2E8" w14:textId="77777777" w:rsidR="00095975" w:rsidRPr="0014028B" w:rsidRDefault="00095975" w:rsidP="00B468C8">
            <w:pPr>
              <w:pStyle w:val="RepTable"/>
              <w:rPr>
                <w:strike/>
                <w:noProof w:val="0"/>
              </w:rPr>
            </w:pPr>
            <w:r w:rsidRPr="0014028B">
              <w:rPr>
                <w:strike/>
                <w:noProof w:val="0"/>
                <w:highlight w:val="cyan"/>
              </w:rPr>
              <w:t>Barley: 0.2 % (based on GEMS/FoodG06)</w:t>
            </w:r>
          </w:p>
          <w:p w14:paraId="747D9D2C" w14:textId="77777777" w:rsidR="00095975" w:rsidRPr="0014028B" w:rsidRDefault="00095975" w:rsidP="00B468C8">
            <w:pPr>
              <w:pStyle w:val="RepTable"/>
              <w:rPr>
                <w:noProof w:val="0"/>
                <w:highlight w:val="cyan"/>
              </w:rPr>
            </w:pPr>
            <w:r w:rsidRPr="0014028B">
              <w:rPr>
                <w:noProof w:val="0"/>
                <w:highlight w:val="cyan"/>
              </w:rPr>
              <w:t>Apples: 17% (based on NL toddler)</w:t>
            </w:r>
          </w:p>
          <w:p w14:paraId="12039A99" w14:textId="77777777" w:rsidR="00095975" w:rsidRPr="0014028B" w:rsidRDefault="00095975" w:rsidP="00B468C8">
            <w:pPr>
              <w:pStyle w:val="RepTable"/>
              <w:rPr>
                <w:noProof w:val="0"/>
                <w:highlight w:val="cyan"/>
              </w:rPr>
            </w:pPr>
            <w:r w:rsidRPr="0014028B">
              <w:rPr>
                <w:noProof w:val="0"/>
                <w:highlight w:val="cyan"/>
              </w:rPr>
              <w:t xml:space="preserve">Beans (with </w:t>
            </w:r>
            <w:r>
              <w:rPr>
                <w:noProof w:val="0"/>
                <w:highlight w:val="cyan"/>
              </w:rPr>
              <w:t>pod</w:t>
            </w:r>
            <w:r w:rsidRPr="0014028B">
              <w:rPr>
                <w:noProof w:val="0"/>
                <w:highlight w:val="cyan"/>
              </w:rPr>
              <w:t>s): 8%(based on NL toddler)</w:t>
            </w:r>
          </w:p>
          <w:p w14:paraId="2F4E8B91" w14:textId="77777777" w:rsidR="00095975" w:rsidRPr="000624AA" w:rsidRDefault="00095975" w:rsidP="00B468C8">
            <w:pPr>
              <w:pStyle w:val="RepTable"/>
              <w:rPr>
                <w:noProof w:val="0"/>
              </w:rPr>
            </w:pPr>
            <w:r w:rsidRPr="0014028B">
              <w:rPr>
                <w:noProof w:val="0"/>
                <w:highlight w:val="cyan"/>
              </w:rPr>
              <w:t>Table grapes: 8% (based on NL toddler)</w:t>
            </w:r>
          </w:p>
        </w:tc>
      </w:tr>
      <w:tr w:rsidR="00095975" w:rsidRPr="000624AA" w14:paraId="173425FE" w14:textId="77777777" w:rsidTr="00B468C8">
        <w:tc>
          <w:tcPr>
            <w:tcW w:w="2343" w:type="pct"/>
          </w:tcPr>
          <w:p w14:paraId="6CC7B995" w14:textId="77777777" w:rsidR="00095975" w:rsidRPr="00095975" w:rsidRDefault="00095975" w:rsidP="00B468C8">
            <w:pPr>
              <w:pStyle w:val="RepTable"/>
              <w:rPr>
                <w:noProof w:val="0"/>
                <w:szCs w:val="2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45277EB1" w14:textId="77777777" w:rsidR="00095975" w:rsidRPr="000624AA" w:rsidRDefault="00095975" w:rsidP="00B468C8">
            <w:pPr>
              <w:pStyle w:val="RepTable"/>
              <w:rPr>
                <w:noProof w:val="0"/>
              </w:rPr>
            </w:pPr>
            <w:r>
              <w:t>Not relevant, since TMDI does not exceed ADI</w:t>
            </w:r>
          </w:p>
        </w:tc>
      </w:tr>
      <w:tr w:rsidR="00095975" w:rsidRPr="000624AA" w14:paraId="563DE110" w14:textId="77777777" w:rsidTr="00B468C8">
        <w:tc>
          <w:tcPr>
            <w:tcW w:w="2343" w:type="pct"/>
          </w:tcPr>
          <w:p w14:paraId="46A24502" w14:textId="77777777" w:rsidR="00095975" w:rsidRPr="00095975" w:rsidRDefault="00095975" w:rsidP="00B468C8">
            <w:pPr>
              <w:pStyle w:val="RepTable"/>
              <w:rPr>
                <w:noProof w:val="0"/>
                <w:szCs w:val="20"/>
                <w:lang w:val="it-IT"/>
              </w:rPr>
            </w:pPr>
            <w:r w:rsidRPr="00095975">
              <w:rPr>
                <w:noProof w:val="0"/>
                <w:szCs w:val="20"/>
                <w:lang w:val="it-IT"/>
              </w:rPr>
              <w:t>IESTI (% ARfD) according to EFSA PRIMo*</w:t>
            </w:r>
          </w:p>
        </w:tc>
        <w:tc>
          <w:tcPr>
            <w:tcW w:w="2657" w:type="pct"/>
          </w:tcPr>
          <w:p w14:paraId="5A3E3F5B" w14:textId="77777777" w:rsidR="00095975" w:rsidRDefault="00095975" w:rsidP="00B468C8">
            <w:pPr>
              <w:pStyle w:val="RepTable"/>
              <w:rPr>
                <w:noProof w:val="0"/>
              </w:rPr>
            </w:pPr>
            <w:r>
              <w:rPr>
                <w:noProof w:val="0"/>
              </w:rPr>
              <w:t>Unprocessed commodities:</w:t>
            </w:r>
          </w:p>
          <w:p w14:paraId="211179E6" w14:textId="77777777" w:rsidR="00095975" w:rsidRPr="00AB03BB" w:rsidRDefault="00095975" w:rsidP="00B468C8">
            <w:pPr>
              <w:pStyle w:val="RepTable"/>
              <w:rPr>
                <w:strike/>
                <w:noProof w:val="0"/>
                <w:highlight w:val="cyan"/>
              </w:rPr>
            </w:pPr>
            <w:r w:rsidRPr="00AB03BB">
              <w:rPr>
                <w:strike/>
                <w:noProof w:val="0"/>
                <w:highlight w:val="cyan"/>
              </w:rPr>
              <w:t>24% Rice (based on children)</w:t>
            </w:r>
          </w:p>
          <w:p w14:paraId="367E3F5A" w14:textId="77777777" w:rsidR="00095975" w:rsidRPr="00AB03BB" w:rsidRDefault="00095975" w:rsidP="00B468C8">
            <w:pPr>
              <w:pStyle w:val="RepTable"/>
              <w:rPr>
                <w:strike/>
                <w:noProof w:val="0"/>
                <w:highlight w:val="cyan"/>
              </w:rPr>
            </w:pPr>
            <w:r w:rsidRPr="00AB03BB">
              <w:rPr>
                <w:strike/>
                <w:noProof w:val="0"/>
                <w:highlight w:val="cyan"/>
              </w:rPr>
              <w:t>16% Rice (based on adults)</w:t>
            </w:r>
          </w:p>
          <w:p w14:paraId="24512E86" w14:textId="77777777" w:rsidR="00095975" w:rsidRPr="00AB03BB" w:rsidRDefault="00095975" w:rsidP="00B468C8">
            <w:pPr>
              <w:pStyle w:val="RepTable"/>
              <w:rPr>
                <w:noProof w:val="0"/>
                <w:highlight w:val="cyan"/>
              </w:rPr>
            </w:pPr>
            <w:r w:rsidRPr="00AB03BB">
              <w:rPr>
                <w:noProof w:val="0"/>
                <w:highlight w:val="cyan"/>
              </w:rPr>
              <w:t>1% Barley (based on children)</w:t>
            </w:r>
          </w:p>
          <w:p w14:paraId="59728173" w14:textId="77777777" w:rsidR="00095975" w:rsidRDefault="00095975" w:rsidP="00B468C8">
            <w:pPr>
              <w:pStyle w:val="RepTable"/>
              <w:rPr>
                <w:noProof w:val="0"/>
              </w:rPr>
            </w:pPr>
            <w:r w:rsidRPr="00AB03BB">
              <w:rPr>
                <w:noProof w:val="0"/>
                <w:highlight w:val="cyan"/>
              </w:rPr>
              <w:t>0.9% Barley (based on adults)</w:t>
            </w:r>
          </w:p>
          <w:p w14:paraId="18DD1084" w14:textId="77777777" w:rsidR="00095975" w:rsidRDefault="00095975" w:rsidP="00B468C8">
            <w:pPr>
              <w:pStyle w:val="RepTable"/>
              <w:rPr>
                <w:noProof w:val="0"/>
              </w:rPr>
            </w:pPr>
          </w:p>
          <w:p w14:paraId="73CF5577" w14:textId="77777777" w:rsidR="00095975" w:rsidRDefault="00095975" w:rsidP="00B468C8">
            <w:pPr>
              <w:pStyle w:val="RepTable"/>
              <w:rPr>
                <w:noProof w:val="0"/>
              </w:rPr>
            </w:pPr>
            <w:r>
              <w:rPr>
                <w:noProof w:val="0"/>
              </w:rPr>
              <w:t>Processed commodities:</w:t>
            </w:r>
          </w:p>
          <w:p w14:paraId="740EBB4D" w14:textId="77777777" w:rsidR="00095975" w:rsidRPr="00AB03BB" w:rsidRDefault="00095975" w:rsidP="00B468C8">
            <w:pPr>
              <w:pStyle w:val="RepTable"/>
              <w:rPr>
                <w:strike/>
                <w:noProof w:val="0"/>
                <w:highlight w:val="cyan"/>
              </w:rPr>
            </w:pPr>
            <w:r w:rsidRPr="00AB03BB">
              <w:rPr>
                <w:strike/>
                <w:noProof w:val="0"/>
                <w:highlight w:val="cyan"/>
              </w:rPr>
              <w:t>Rice/milling (polishing): 11 % (based on children)</w:t>
            </w:r>
          </w:p>
          <w:p w14:paraId="74346996" w14:textId="77777777" w:rsidR="00095975" w:rsidRPr="00AB03BB" w:rsidRDefault="00095975" w:rsidP="00B468C8">
            <w:pPr>
              <w:pStyle w:val="RepTable"/>
              <w:rPr>
                <w:strike/>
                <w:noProof w:val="0"/>
                <w:highlight w:val="cyan"/>
              </w:rPr>
            </w:pPr>
            <w:r w:rsidRPr="00AB03BB">
              <w:rPr>
                <w:strike/>
                <w:noProof w:val="0"/>
                <w:highlight w:val="cyan"/>
              </w:rPr>
              <w:t>Rice/milling (polishing): 7 % (based on adults)</w:t>
            </w:r>
          </w:p>
          <w:p w14:paraId="19C39FFF" w14:textId="77777777" w:rsidR="00095975" w:rsidRPr="00AB03BB" w:rsidRDefault="00095975" w:rsidP="00B468C8">
            <w:pPr>
              <w:pStyle w:val="RepTable"/>
              <w:rPr>
                <w:noProof w:val="0"/>
                <w:highlight w:val="cyan"/>
              </w:rPr>
            </w:pPr>
            <w:r w:rsidRPr="00AB03BB">
              <w:rPr>
                <w:noProof w:val="0"/>
                <w:highlight w:val="cyan"/>
              </w:rPr>
              <w:t>Wheat/milling (flour): 0.8% (based on children)</w:t>
            </w:r>
          </w:p>
          <w:p w14:paraId="00DDC0E6" w14:textId="77777777" w:rsidR="00095975" w:rsidRPr="000624AA" w:rsidRDefault="00095975" w:rsidP="00B468C8">
            <w:pPr>
              <w:pStyle w:val="RepTable"/>
              <w:rPr>
                <w:noProof w:val="0"/>
              </w:rPr>
            </w:pPr>
            <w:r w:rsidRPr="00AB03BB">
              <w:rPr>
                <w:noProof w:val="0"/>
                <w:highlight w:val="cyan"/>
              </w:rPr>
              <w:t>Barley/beer: 1% (based on adults)</w:t>
            </w:r>
          </w:p>
        </w:tc>
      </w:tr>
    </w:tbl>
    <w:p w14:paraId="1EF014C8" w14:textId="77777777" w:rsidR="00095975" w:rsidRPr="00B54FAD" w:rsidRDefault="00095975" w:rsidP="00095975">
      <w:pPr>
        <w:pStyle w:val="RepTableFootnote"/>
        <w:rPr>
          <w:lang w:val="en-US"/>
        </w:rPr>
      </w:pPr>
      <w:r w:rsidRPr="00B54FAD">
        <w:rPr>
          <w:lang w:val="en-US"/>
        </w:rPr>
        <w:t>*</w:t>
      </w:r>
      <w:r w:rsidRPr="00B54FAD">
        <w:rPr>
          <w:lang w:val="en-US"/>
        </w:rPr>
        <w:tab/>
        <w:t>include raw and processed commodities if both values are required for PRIMo</w:t>
      </w:r>
    </w:p>
    <w:p w14:paraId="7B5A0628" w14:textId="77777777" w:rsidR="00095975" w:rsidRPr="00B54FAD" w:rsidRDefault="00095975" w:rsidP="00095975">
      <w:pPr>
        <w:pStyle w:val="RepStandard"/>
      </w:pPr>
    </w:p>
    <w:p w14:paraId="47AB3400" w14:textId="77777777" w:rsidR="00095975" w:rsidRPr="00B35F5C" w:rsidRDefault="00095975" w:rsidP="00095975">
      <w:pPr>
        <w:pStyle w:val="RepStandard"/>
        <w:rPr>
          <w:b/>
          <w:bCs/>
          <w:i/>
          <w:iCs/>
        </w:rPr>
      </w:pPr>
      <w:r w:rsidRPr="00B35F5C">
        <w:rPr>
          <w:b/>
          <w:bCs/>
          <w:i/>
          <w:iCs/>
        </w:rPr>
        <w:t>Conclusion:</w:t>
      </w:r>
    </w:p>
    <w:p w14:paraId="0DF6CD6D" w14:textId="77777777" w:rsidR="00095975" w:rsidRPr="00B35F5C" w:rsidRDefault="00095975" w:rsidP="00095975">
      <w:pPr>
        <w:pStyle w:val="RepStandard"/>
      </w:pPr>
      <w:r w:rsidRPr="00B35F5C">
        <w:t xml:space="preserve"> </w:t>
      </w:r>
    </w:p>
    <w:p w14:paraId="503397E0" w14:textId="77777777" w:rsidR="00095975" w:rsidRDefault="00095975" w:rsidP="00095975">
      <w:pPr>
        <w:pStyle w:val="RepStandard"/>
      </w:pPr>
      <w:r w:rsidRPr="003350DB">
        <w:t xml:space="preserve">The proposed uses of difenoconazole in the formulation IN233C1560 do not represent unacceptable chronic </w:t>
      </w:r>
      <w:r w:rsidRPr="00AB03BB">
        <w:rPr>
          <w:highlight w:val="cyan"/>
        </w:rPr>
        <w:t>and acute</w:t>
      </w:r>
      <w:r>
        <w:t xml:space="preserve"> </w:t>
      </w:r>
      <w:r w:rsidRPr="003350DB">
        <w:t>risks for the consumer.</w:t>
      </w:r>
    </w:p>
    <w:p w14:paraId="66565EF0" w14:textId="77777777" w:rsidR="00F1280A" w:rsidRDefault="00F1280A" w:rsidP="007B138C">
      <w:pPr>
        <w:pStyle w:val="RepStandard"/>
      </w:pPr>
    </w:p>
    <w:p w14:paraId="1A8512FA" w14:textId="77777777" w:rsidR="00B33926" w:rsidRPr="00E03FE9" w:rsidRDefault="00B33926" w:rsidP="00B33926">
      <w:pPr>
        <w:pStyle w:val="RepStandard"/>
        <w:rPr>
          <w:b/>
          <w:bCs/>
          <w:i/>
          <w:iCs/>
          <w:u w:val="single"/>
        </w:rPr>
      </w:pPr>
      <w:r w:rsidRPr="00E03FE9">
        <w:rPr>
          <w:b/>
          <w:bCs/>
          <w:i/>
          <w:iCs/>
          <w:u w:val="single"/>
        </w:rPr>
        <w:t>TRZ:</w:t>
      </w:r>
    </w:p>
    <w:p w14:paraId="7E35C8F9" w14:textId="77777777" w:rsidR="00B33926" w:rsidRDefault="00B33926" w:rsidP="00B33926">
      <w:pPr>
        <w:pStyle w:val="RepLabel"/>
      </w:pPr>
      <w:r w:rsidRPr="000624AA">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B33926" w:rsidRPr="000624AA" w14:paraId="7AFF991F" w14:textId="77777777" w:rsidTr="00DE5AE4">
        <w:tc>
          <w:tcPr>
            <w:tcW w:w="2343" w:type="pct"/>
          </w:tcPr>
          <w:p w14:paraId="706BF596" w14:textId="77777777" w:rsidR="00B33926" w:rsidRPr="00603086" w:rsidRDefault="00B33926" w:rsidP="00DE5AE4">
            <w:pPr>
              <w:pStyle w:val="RepTable"/>
              <w:rPr>
                <w:noProof w:val="0"/>
                <w:lang w:val="it-IT"/>
              </w:rPr>
            </w:pPr>
            <w:r w:rsidRPr="00603086">
              <w:rPr>
                <w:noProof w:val="0"/>
                <w:szCs w:val="20"/>
                <w:lang w:val="it-IT"/>
              </w:rPr>
              <w:t>TMDI (% ADI) according to EFSA PRIMo</w:t>
            </w:r>
          </w:p>
        </w:tc>
        <w:tc>
          <w:tcPr>
            <w:tcW w:w="2657" w:type="pct"/>
          </w:tcPr>
          <w:p w14:paraId="78B9625E" w14:textId="77777777" w:rsidR="00B33926" w:rsidRPr="000624AA" w:rsidRDefault="00B33926" w:rsidP="00DE5AE4">
            <w:pPr>
              <w:pStyle w:val="RepTable"/>
              <w:rPr>
                <w:noProof w:val="0"/>
              </w:rPr>
            </w:pPr>
            <w:r w:rsidRPr="00B33926">
              <w:rPr>
                <w:noProof w:val="0"/>
                <w:lang w:val="it-IT"/>
              </w:rPr>
              <w:t> </w:t>
            </w:r>
            <w:r>
              <w:rPr>
                <w:noProof w:val="0"/>
              </w:rPr>
              <w:t xml:space="preserve">0.4 </w:t>
            </w:r>
            <w:r w:rsidRPr="000624AA">
              <w:rPr>
                <w:noProof w:val="0"/>
              </w:rPr>
              <w:t>% (based on</w:t>
            </w:r>
            <w:r>
              <w:rPr>
                <w:noProof w:val="0"/>
              </w:rPr>
              <w:t xml:space="preserve"> DK child</w:t>
            </w:r>
            <w:r w:rsidRPr="000624AA">
              <w:rPr>
                <w:noProof w:val="0"/>
              </w:rPr>
              <w:t>)</w:t>
            </w:r>
          </w:p>
        </w:tc>
      </w:tr>
      <w:tr w:rsidR="00B33926" w:rsidRPr="000624AA" w14:paraId="01002844" w14:textId="77777777" w:rsidTr="00DE5AE4">
        <w:tc>
          <w:tcPr>
            <w:tcW w:w="2343" w:type="pct"/>
          </w:tcPr>
          <w:p w14:paraId="3AA22689" w14:textId="77777777" w:rsidR="00B33926" w:rsidRPr="00603086" w:rsidRDefault="00B33926" w:rsidP="00DE5AE4">
            <w:pPr>
              <w:pStyle w:val="RepTable"/>
              <w:rPr>
                <w:noProof w:val="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79AD1B60" w14:textId="77777777" w:rsidR="00B33926" w:rsidRPr="000624AA" w:rsidRDefault="00B33926" w:rsidP="00DE5AE4">
            <w:pPr>
              <w:pStyle w:val="RepTable"/>
              <w:rPr>
                <w:noProof w:val="0"/>
              </w:rPr>
            </w:pPr>
            <w:r>
              <w:t>Not relevant, since TMDI does not exceed ADI</w:t>
            </w:r>
          </w:p>
        </w:tc>
      </w:tr>
      <w:tr w:rsidR="00B33926" w:rsidRPr="000624AA" w14:paraId="15484B65" w14:textId="77777777" w:rsidTr="00DE5AE4">
        <w:tc>
          <w:tcPr>
            <w:tcW w:w="2343" w:type="pct"/>
          </w:tcPr>
          <w:p w14:paraId="7E156BE0" w14:textId="77777777" w:rsidR="00B33926" w:rsidRPr="00603086" w:rsidRDefault="00B33926" w:rsidP="00DE5AE4">
            <w:pPr>
              <w:pStyle w:val="RepTable"/>
              <w:rPr>
                <w:lang w:val="it-IT"/>
              </w:rPr>
            </w:pPr>
            <w:r w:rsidRPr="00603086">
              <w:rPr>
                <w:lang w:val="it-IT"/>
              </w:rPr>
              <w:t>IESTI (% ARfD) according to EFSA PRIMo</w:t>
            </w:r>
          </w:p>
        </w:tc>
        <w:tc>
          <w:tcPr>
            <w:tcW w:w="2657" w:type="pct"/>
          </w:tcPr>
          <w:p w14:paraId="16D872E7" w14:textId="77777777" w:rsidR="00B33926" w:rsidRDefault="00B33926" w:rsidP="00DE5AE4">
            <w:pPr>
              <w:pStyle w:val="RepTable"/>
              <w:rPr>
                <w:noProof w:val="0"/>
              </w:rPr>
            </w:pPr>
            <w:r>
              <w:rPr>
                <w:noProof w:val="0"/>
              </w:rPr>
              <w:t>Unprocessed commodities:</w:t>
            </w:r>
          </w:p>
          <w:p w14:paraId="08BCD6F9" w14:textId="77777777" w:rsidR="00B33926" w:rsidRPr="000624AA" w:rsidRDefault="00B33926" w:rsidP="00DE5AE4">
            <w:pPr>
              <w:pStyle w:val="RepTable"/>
              <w:rPr>
                <w:noProof w:val="0"/>
              </w:rPr>
            </w:pPr>
            <w:r>
              <w:rPr>
                <w:noProof w:val="0"/>
              </w:rPr>
              <w:t xml:space="preserve">Wheat: 0.1 </w:t>
            </w:r>
            <w:r w:rsidRPr="000624AA">
              <w:rPr>
                <w:noProof w:val="0"/>
              </w:rPr>
              <w:t xml:space="preserve">% (based on </w:t>
            </w:r>
            <w:r>
              <w:rPr>
                <w:noProof w:val="0"/>
              </w:rPr>
              <w:t>children</w:t>
            </w:r>
            <w:r w:rsidRPr="000624AA">
              <w:rPr>
                <w:noProof w:val="0"/>
              </w:rPr>
              <w:t>)</w:t>
            </w:r>
          </w:p>
          <w:p w14:paraId="4F8FB3C5" w14:textId="77777777" w:rsidR="00B33926" w:rsidRDefault="00B33926" w:rsidP="00DE5AE4">
            <w:pPr>
              <w:pStyle w:val="RepTable"/>
              <w:rPr>
                <w:noProof w:val="0"/>
              </w:rPr>
            </w:pPr>
            <w:r>
              <w:rPr>
                <w:noProof w:val="0"/>
              </w:rPr>
              <w:t>Wheat: 0.08</w:t>
            </w:r>
            <w:r w:rsidRPr="000624AA">
              <w:rPr>
                <w:noProof w:val="0"/>
              </w:rPr>
              <w:t xml:space="preserve">% (based on </w:t>
            </w:r>
            <w:r>
              <w:rPr>
                <w:noProof w:val="0"/>
              </w:rPr>
              <w:t>adults</w:t>
            </w:r>
            <w:r w:rsidRPr="000624AA">
              <w:rPr>
                <w:noProof w:val="0"/>
              </w:rPr>
              <w:t>)</w:t>
            </w:r>
          </w:p>
          <w:p w14:paraId="56F077F0" w14:textId="77777777" w:rsidR="00B33926" w:rsidRDefault="00B33926" w:rsidP="00DE5AE4">
            <w:pPr>
              <w:pStyle w:val="RepTable"/>
              <w:rPr>
                <w:noProof w:val="0"/>
              </w:rPr>
            </w:pPr>
          </w:p>
          <w:p w14:paraId="62361730" w14:textId="77777777" w:rsidR="00B33926" w:rsidRDefault="00B33926" w:rsidP="00DE5AE4">
            <w:pPr>
              <w:pStyle w:val="RepTable"/>
              <w:rPr>
                <w:noProof w:val="0"/>
              </w:rPr>
            </w:pPr>
            <w:r>
              <w:rPr>
                <w:noProof w:val="0"/>
              </w:rPr>
              <w:t>Processed commodities:</w:t>
            </w:r>
          </w:p>
          <w:p w14:paraId="502486F2" w14:textId="77777777" w:rsidR="00B33926" w:rsidRPr="000624AA" w:rsidRDefault="00B33926" w:rsidP="00DE5AE4">
            <w:pPr>
              <w:pStyle w:val="RepTable"/>
              <w:rPr>
                <w:noProof w:val="0"/>
              </w:rPr>
            </w:pPr>
            <w:r>
              <w:rPr>
                <w:noProof w:val="0"/>
              </w:rPr>
              <w:t>Wheat/milling (flour): 0.1</w:t>
            </w:r>
            <w:r w:rsidRPr="000624AA">
              <w:rPr>
                <w:noProof w:val="0"/>
              </w:rPr>
              <w:t xml:space="preserve">% (based on </w:t>
            </w:r>
            <w:r>
              <w:rPr>
                <w:noProof w:val="0"/>
              </w:rPr>
              <w:t>children</w:t>
            </w:r>
            <w:r w:rsidRPr="000624AA">
              <w:rPr>
                <w:noProof w:val="0"/>
              </w:rPr>
              <w:t>)</w:t>
            </w:r>
          </w:p>
          <w:p w14:paraId="2459CB15" w14:textId="77777777" w:rsidR="00B33926" w:rsidRDefault="00B33926" w:rsidP="00DE5AE4">
            <w:pPr>
              <w:pStyle w:val="RepTable"/>
              <w:rPr>
                <w:noProof w:val="0"/>
              </w:rPr>
            </w:pPr>
            <w:r>
              <w:rPr>
                <w:noProof w:val="0"/>
              </w:rPr>
              <w:t>Barley (beer): 0.1</w:t>
            </w:r>
            <w:r w:rsidRPr="000624AA">
              <w:rPr>
                <w:noProof w:val="0"/>
              </w:rPr>
              <w:t xml:space="preserve">% (based on </w:t>
            </w:r>
            <w:r>
              <w:rPr>
                <w:noProof w:val="0"/>
              </w:rPr>
              <w:t>adults</w:t>
            </w:r>
            <w:r w:rsidRPr="000624AA">
              <w:rPr>
                <w:noProof w:val="0"/>
              </w:rPr>
              <w:t>)</w:t>
            </w:r>
          </w:p>
          <w:p w14:paraId="23D09DF3" w14:textId="77777777" w:rsidR="00B33926" w:rsidRPr="000624AA" w:rsidRDefault="00B33926" w:rsidP="00DE5AE4">
            <w:pPr>
              <w:pStyle w:val="RepTable"/>
              <w:rPr>
                <w:noProof w:val="0"/>
              </w:rPr>
            </w:pPr>
          </w:p>
        </w:tc>
      </w:tr>
    </w:tbl>
    <w:p w14:paraId="11812C8C" w14:textId="77777777" w:rsidR="00B33926" w:rsidRPr="00B54FAD" w:rsidRDefault="00B33926" w:rsidP="00B33926">
      <w:pPr>
        <w:pStyle w:val="RepStandard"/>
      </w:pPr>
    </w:p>
    <w:p w14:paraId="2396BBF2" w14:textId="77777777" w:rsidR="00B33926" w:rsidRPr="00B35F5C" w:rsidRDefault="00B33926" w:rsidP="00B33926">
      <w:pPr>
        <w:pStyle w:val="RepStandard"/>
        <w:rPr>
          <w:b/>
          <w:bCs/>
          <w:i/>
          <w:iCs/>
        </w:rPr>
      </w:pPr>
      <w:r w:rsidRPr="00B35F5C">
        <w:rPr>
          <w:b/>
          <w:bCs/>
          <w:i/>
          <w:iCs/>
        </w:rPr>
        <w:t>Conclusion:</w:t>
      </w:r>
    </w:p>
    <w:p w14:paraId="68B4F885" w14:textId="77777777" w:rsidR="00B33926" w:rsidRDefault="00B33926" w:rsidP="00B33926">
      <w:pPr>
        <w:pStyle w:val="RepStandard"/>
      </w:pPr>
      <w:r>
        <w:t xml:space="preserve">The metabolites TRZ resulting the proposed used of the prothioconazole and the difenoconazole </w:t>
      </w:r>
      <w:r w:rsidRPr="000624AA">
        <w:t xml:space="preserve">in the formulation </w:t>
      </w:r>
      <w:r>
        <w:t>IN233C1560</w:t>
      </w:r>
      <w:r w:rsidRPr="000624AA">
        <w:t xml:space="preserve"> do not represent unacceptable </w:t>
      </w:r>
      <w:r w:rsidRPr="00925590">
        <w:t>acute and</w:t>
      </w:r>
      <w:r w:rsidRPr="000624AA">
        <w:t xml:space="preserve"> chronic risks for the consumer.</w:t>
      </w:r>
    </w:p>
    <w:p w14:paraId="01AEFCB5" w14:textId="77777777" w:rsidR="00B33926" w:rsidRDefault="00B33926" w:rsidP="007B138C">
      <w:pPr>
        <w:pStyle w:val="RepStandard"/>
      </w:pPr>
    </w:p>
    <w:p w14:paraId="31215EEE" w14:textId="77777777" w:rsidR="00B33926" w:rsidRPr="00E03FE9" w:rsidRDefault="00B33926" w:rsidP="00B33926">
      <w:pPr>
        <w:pStyle w:val="RepStandard"/>
        <w:rPr>
          <w:b/>
          <w:bCs/>
          <w:i/>
          <w:iCs/>
          <w:u w:val="single"/>
        </w:rPr>
      </w:pPr>
      <w:r w:rsidRPr="00E03FE9">
        <w:rPr>
          <w:b/>
          <w:bCs/>
          <w:i/>
          <w:iCs/>
          <w:u w:val="single"/>
        </w:rPr>
        <w:t>For T</w:t>
      </w:r>
      <w:r>
        <w:rPr>
          <w:b/>
          <w:bCs/>
          <w:i/>
          <w:iCs/>
          <w:u w:val="single"/>
        </w:rPr>
        <w:t>A</w:t>
      </w:r>
      <w:r w:rsidRPr="00E03FE9">
        <w:rPr>
          <w:b/>
          <w:bCs/>
          <w:i/>
          <w:iCs/>
          <w:u w:val="single"/>
        </w:rPr>
        <w:t>:</w:t>
      </w:r>
    </w:p>
    <w:p w14:paraId="6843AC9F" w14:textId="77777777" w:rsidR="00B33926" w:rsidRDefault="00B33926" w:rsidP="00B33926">
      <w:pPr>
        <w:pStyle w:val="RepLabel"/>
      </w:pPr>
      <w:r w:rsidRPr="000624AA">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B33926" w:rsidRPr="000624AA" w14:paraId="5AB169D2" w14:textId="77777777" w:rsidTr="00DE5AE4">
        <w:tc>
          <w:tcPr>
            <w:tcW w:w="2343" w:type="pct"/>
          </w:tcPr>
          <w:p w14:paraId="074250A4" w14:textId="77777777" w:rsidR="00B33926" w:rsidRPr="00603086" w:rsidRDefault="00B33926" w:rsidP="00DE5AE4">
            <w:pPr>
              <w:pStyle w:val="RepTable"/>
              <w:rPr>
                <w:noProof w:val="0"/>
                <w:lang w:val="it-IT"/>
              </w:rPr>
            </w:pPr>
            <w:r w:rsidRPr="00603086">
              <w:rPr>
                <w:noProof w:val="0"/>
                <w:szCs w:val="20"/>
                <w:lang w:val="it-IT"/>
              </w:rPr>
              <w:t>TMDI (% ADI) according to EFSA PRIMo</w:t>
            </w:r>
          </w:p>
        </w:tc>
        <w:tc>
          <w:tcPr>
            <w:tcW w:w="2657" w:type="pct"/>
          </w:tcPr>
          <w:p w14:paraId="161C673E" w14:textId="77777777" w:rsidR="00B33926" w:rsidRPr="000624AA" w:rsidRDefault="00B33926" w:rsidP="00DE5AE4">
            <w:pPr>
              <w:pStyle w:val="RepTable"/>
              <w:rPr>
                <w:noProof w:val="0"/>
              </w:rPr>
            </w:pPr>
            <w:r w:rsidRPr="00E03FE9">
              <w:rPr>
                <w:noProof w:val="0"/>
                <w:lang w:val="it-IT"/>
              </w:rPr>
              <w:t> </w:t>
            </w:r>
            <w:r>
              <w:rPr>
                <w:noProof w:val="0"/>
                <w:lang w:val="it-IT"/>
              </w:rPr>
              <w:t>2</w:t>
            </w:r>
            <w:r w:rsidRPr="000624AA">
              <w:rPr>
                <w:noProof w:val="0"/>
              </w:rPr>
              <w:t>% (based on</w:t>
            </w:r>
            <w:r>
              <w:rPr>
                <w:noProof w:val="0"/>
              </w:rPr>
              <w:t xml:space="preserve"> DK child</w:t>
            </w:r>
            <w:r w:rsidRPr="000624AA">
              <w:rPr>
                <w:noProof w:val="0"/>
              </w:rPr>
              <w:t>)</w:t>
            </w:r>
          </w:p>
        </w:tc>
      </w:tr>
      <w:tr w:rsidR="00B33926" w:rsidRPr="000624AA" w14:paraId="64F3BAD4" w14:textId="77777777" w:rsidTr="00DE5AE4">
        <w:tc>
          <w:tcPr>
            <w:tcW w:w="2343" w:type="pct"/>
          </w:tcPr>
          <w:p w14:paraId="6335953F" w14:textId="77777777" w:rsidR="00B33926" w:rsidRPr="00603086" w:rsidRDefault="00B33926" w:rsidP="00DE5AE4">
            <w:pPr>
              <w:pStyle w:val="RepTable"/>
              <w:rPr>
                <w:noProof w:val="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19AB8AAC" w14:textId="77777777" w:rsidR="00B33926" w:rsidRPr="000624AA" w:rsidRDefault="00B33926" w:rsidP="00DE5AE4">
            <w:pPr>
              <w:pStyle w:val="RepTable"/>
              <w:rPr>
                <w:noProof w:val="0"/>
              </w:rPr>
            </w:pPr>
            <w:r>
              <w:t>Not relevant, since TMDI does not exceed ADI</w:t>
            </w:r>
          </w:p>
        </w:tc>
      </w:tr>
      <w:tr w:rsidR="00B33926" w:rsidRPr="000624AA" w14:paraId="575BB043" w14:textId="77777777" w:rsidTr="00DE5AE4">
        <w:tc>
          <w:tcPr>
            <w:tcW w:w="2343" w:type="pct"/>
          </w:tcPr>
          <w:p w14:paraId="755348C1" w14:textId="77777777" w:rsidR="00B33926" w:rsidRPr="00603086" w:rsidRDefault="00B33926" w:rsidP="00DE5AE4">
            <w:pPr>
              <w:pStyle w:val="RepTable"/>
              <w:rPr>
                <w:lang w:val="it-IT"/>
              </w:rPr>
            </w:pPr>
            <w:r w:rsidRPr="00603086">
              <w:rPr>
                <w:lang w:val="it-IT"/>
              </w:rPr>
              <w:t>IESTI (% ARfD) according to EFSA PRIMo</w:t>
            </w:r>
          </w:p>
        </w:tc>
        <w:tc>
          <w:tcPr>
            <w:tcW w:w="2657" w:type="pct"/>
          </w:tcPr>
          <w:p w14:paraId="171B09FA" w14:textId="77777777" w:rsidR="00B33926" w:rsidRDefault="00B33926" w:rsidP="00DE5AE4">
            <w:pPr>
              <w:pStyle w:val="RepTable"/>
              <w:rPr>
                <w:noProof w:val="0"/>
              </w:rPr>
            </w:pPr>
            <w:r>
              <w:rPr>
                <w:noProof w:val="0"/>
              </w:rPr>
              <w:t>Unprocessed commodities:</w:t>
            </w:r>
          </w:p>
          <w:p w14:paraId="035A8B06" w14:textId="77777777" w:rsidR="00B33926" w:rsidRPr="000624AA" w:rsidRDefault="00B33926" w:rsidP="00DE5AE4">
            <w:pPr>
              <w:pStyle w:val="RepTable"/>
              <w:rPr>
                <w:noProof w:val="0"/>
              </w:rPr>
            </w:pPr>
            <w:r>
              <w:rPr>
                <w:noProof w:val="0"/>
              </w:rPr>
              <w:lastRenderedPageBreak/>
              <w:t>Wheat: 3</w:t>
            </w:r>
            <w:r w:rsidRPr="000624AA">
              <w:rPr>
                <w:noProof w:val="0"/>
              </w:rPr>
              <w:t xml:space="preserve">% (based on </w:t>
            </w:r>
            <w:r>
              <w:rPr>
                <w:noProof w:val="0"/>
              </w:rPr>
              <w:t>children</w:t>
            </w:r>
            <w:r w:rsidRPr="000624AA">
              <w:rPr>
                <w:noProof w:val="0"/>
              </w:rPr>
              <w:t>)</w:t>
            </w:r>
          </w:p>
          <w:p w14:paraId="4394186E" w14:textId="77777777" w:rsidR="00B33926" w:rsidRDefault="00B33926" w:rsidP="00DE5AE4">
            <w:pPr>
              <w:pStyle w:val="RepTable"/>
              <w:rPr>
                <w:noProof w:val="0"/>
              </w:rPr>
            </w:pPr>
            <w:r>
              <w:rPr>
                <w:noProof w:val="0"/>
              </w:rPr>
              <w:t>Wheat: 2</w:t>
            </w:r>
            <w:r w:rsidRPr="000624AA">
              <w:rPr>
                <w:noProof w:val="0"/>
              </w:rPr>
              <w:t xml:space="preserve">% (based on </w:t>
            </w:r>
            <w:r>
              <w:rPr>
                <w:noProof w:val="0"/>
              </w:rPr>
              <w:t>adults</w:t>
            </w:r>
            <w:r w:rsidRPr="000624AA">
              <w:rPr>
                <w:noProof w:val="0"/>
              </w:rPr>
              <w:t>)</w:t>
            </w:r>
          </w:p>
          <w:p w14:paraId="237A1718" w14:textId="77777777" w:rsidR="00B33926" w:rsidRDefault="00B33926" w:rsidP="00DE5AE4">
            <w:pPr>
              <w:pStyle w:val="RepTable"/>
              <w:rPr>
                <w:noProof w:val="0"/>
              </w:rPr>
            </w:pPr>
          </w:p>
          <w:p w14:paraId="1DD4B31C" w14:textId="77777777" w:rsidR="00B33926" w:rsidRDefault="00B33926" w:rsidP="00DE5AE4">
            <w:pPr>
              <w:pStyle w:val="RepTable"/>
              <w:rPr>
                <w:noProof w:val="0"/>
              </w:rPr>
            </w:pPr>
            <w:r>
              <w:rPr>
                <w:noProof w:val="0"/>
              </w:rPr>
              <w:t>Processed commodities:</w:t>
            </w:r>
          </w:p>
          <w:p w14:paraId="03E80647" w14:textId="77777777" w:rsidR="00B33926" w:rsidRPr="000624AA" w:rsidRDefault="00B33926" w:rsidP="00DE5AE4">
            <w:pPr>
              <w:pStyle w:val="RepTable"/>
              <w:rPr>
                <w:noProof w:val="0"/>
              </w:rPr>
            </w:pPr>
            <w:r>
              <w:rPr>
                <w:noProof w:val="0"/>
              </w:rPr>
              <w:t>Wheat/ milling (flour): 3</w:t>
            </w:r>
            <w:r w:rsidRPr="000624AA">
              <w:rPr>
                <w:noProof w:val="0"/>
              </w:rPr>
              <w:t xml:space="preserve">% (based on </w:t>
            </w:r>
            <w:r>
              <w:rPr>
                <w:noProof w:val="0"/>
              </w:rPr>
              <w:t>children</w:t>
            </w:r>
            <w:r w:rsidRPr="000624AA">
              <w:rPr>
                <w:noProof w:val="0"/>
              </w:rPr>
              <w:t>)</w:t>
            </w:r>
          </w:p>
          <w:p w14:paraId="774581BE" w14:textId="77777777" w:rsidR="00B33926" w:rsidRDefault="00B33926" w:rsidP="00DE5AE4">
            <w:pPr>
              <w:pStyle w:val="RepTable"/>
              <w:rPr>
                <w:noProof w:val="0"/>
              </w:rPr>
            </w:pPr>
            <w:r>
              <w:rPr>
                <w:noProof w:val="0"/>
              </w:rPr>
              <w:t>Wheat/ bread/pizza: 1</w:t>
            </w:r>
            <w:r w:rsidRPr="000624AA">
              <w:rPr>
                <w:noProof w:val="0"/>
              </w:rPr>
              <w:t xml:space="preserve">% (based on </w:t>
            </w:r>
            <w:r>
              <w:rPr>
                <w:noProof w:val="0"/>
              </w:rPr>
              <w:t>adults</w:t>
            </w:r>
            <w:r w:rsidRPr="000624AA">
              <w:rPr>
                <w:noProof w:val="0"/>
              </w:rPr>
              <w:t>)</w:t>
            </w:r>
          </w:p>
          <w:p w14:paraId="408F5FD1" w14:textId="77777777" w:rsidR="00B33926" w:rsidRPr="000624AA" w:rsidRDefault="00B33926" w:rsidP="00DE5AE4">
            <w:pPr>
              <w:pStyle w:val="RepTable"/>
              <w:rPr>
                <w:noProof w:val="0"/>
              </w:rPr>
            </w:pPr>
          </w:p>
        </w:tc>
      </w:tr>
    </w:tbl>
    <w:p w14:paraId="7385E449" w14:textId="77777777" w:rsidR="00B33926" w:rsidRPr="00B54FAD" w:rsidRDefault="00B33926" w:rsidP="00B33926">
      <w:pPr>
        <w:pStyle w:val="RepStandard"/>
      </w:pPr>
    </w:p>
    <w:p w14:paraId="7293BE93" w14:textId="77777777" w:rsidR="00B33926" w:rsidRPr="00B35F5C" w:rsidRDefault="00B33926" w:rsidP="00B33926">
      <w:pPr>
        <w:pStyle w:val="RepStandard"/>
        <w:rPr>
          <w:b/>
          <w:bCs/>
          <w:i/>
          <w:iCs/>
        </w:rPr>
      </w:pPr>
      <w:r w:rsidRPr="00B35F5C">
        <w:rPr>
          <w:b/>
          <w:bCs/>
          <w:i/>
          <w:iCs/>
        </w:rPr>
        <w:t>Conclusion:</w:t>
      </w:r>
    </w:p>
    <w:p w14:paraId="2903098F" w14:textId="77777777" w:rsidR="00B33926" w:rsidRDefault="00B33926" w:rsidP="00B33926">
      <w:pPr>
        <w:pStyle w:val="RepStandard"/>
      </w:pPr>
      <w:r w:rsidRPr="00D50814">
        <w:t>The metabolites TA resulting the proposed used of the prothioconazole and the difenoconazole in the formulation IN233C1560 do not represent unacceptable acute and chronic risks for the consumer.</w:t>
      </w:r>
    </w:p>
    <w:p w14:paraId="74928C09" w14:textId="77777777" w:rsidR="00B33926" w:rsidRDefault="00B33926" w:rsidP="00B33926">
      <w:pPr>
        <w:pStyle w:val="RepStandard"/>
      </w:pPr>
    </w:p>
    <w:p w14:paraId="35133459" w14:textId="77777777" w:rsidR="00B33926" w:rsidRPr="00E03FE9" w:rsidRDefault="00B33926" w:rsidP="00B33926">
      <w:pPr>
        <w:pStyle w:val="RepStandard"/>
        <w:rPr>
          <w:b/>
          <w:bCs/>
          <w:i/>
          <w:iCs/>
          <w:u w:val="single"/>
        </w:rPr>
      </w:pPr>
      <w:r w:rsidRPr="00E03FE9">
        <w:rPr>
          <w:b/>
          <w:bCs/>
          <w:i/>
          <w:iCs/>
          <w:u w:val="single"/>
        </w:rPr>
        <w:t>For T</w:t>
      </w:r>
      <w:r>
        <w:rPr>
          <w:b/>
          <w:bCs/>
          <w:i/>
          <w:iCs/>
          <w:u w:val="single"/>
        </w:rPr>
        <w:t>LA</w:t>
      </w:r>
      <w:r w:rsidRPr="00E03FE9">
        <w:rPr>
          <w:b/>
          <w:bCs/>
          <w:i/>
          <w:iCs/>
          <w:u w:val="single"/>
        </w:rPr>
        <w:t>:</w:t>
      </w:r>
    </w:p>
    <w:p w14:paraId="3CCC1692" w14:textId="77777777" w:rsidR="00B33926" w:rsidRDefault="00B33926" w:rsidP="00B33926">
      <w:pPr>
        <w:pStyle w:val="RepLabel"/>
      </w:pPr>
      <w:r w:rsidRPr="000624AA">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B33926" w:rsidRPr="000624AA" w14:paraId="0FBA0707" w14:textId="77777777" w:rsidTr="00DE5AE4">
        <w:tc>
          <w:tcPr>
            <w:tcW w:w="2343" w:type="pct"/>
          </w:tcPr>
          <w:p w14:paraId="7C8AA984" w14:textId="77777777" w:rsidR="00B33926" w:rsidRPr="00603086" w:rsidRDefault="00B33926" w:rsidP="00DE5AE4">
            <w:pPr>
              <w:pStyle w:val="RepTable"/>
              <w:rPr>
                <w:noProof w:val="0"/>
                <w:lang w:val="it-IT"/>
              </w:rPr>
            </w:pPr>
            <w:r w:rsidRPr="00603086">
              <w:rPr>
                <w:noProof w:val="0"/>
                <w:szCs w:val="20"/>
                <w:lang w:val="it-IT"/>
              </w:rPr>
              <w:t>TMDI (% ADI) according to EFSA PRIMo</w:t>
            </w:r>
          </w:p>
        </w:tc>
        <w:tc>
          <w:tcPr>
            <w:tcW w:w="2657" w:type="pct"/>
          </w:tcPr>
          <w:p w14:paraId="6E961BEB" w14:textId="77777777" w:rsidR="00B33926" w:rsidRPr="000624AA" w:rsidRDefault="00B33926" w:rsidP="00DE5AE4">
            <w:pPr>
              <w:pStyle w:val="RepTable"/>
              <w:rPr>
                <w:noProof w:val="0"/>
              </w:rPr>
            </w:pPr>
            <w:r>
              <w:rPr>
                <w:noProof w:val="0"/>
                <w:lang w:val="it-IT"/>
              </w:rPr>
              <w:t>0.1</w:t>
            </w:r>
            <w:r w:rsidRPr="00E03FE9">
              <w:rPr>
                <w:noProof w:val="0"/>
                <w:lang w:val="it-IT"/>
              </w:rPr>
              <w:t> </w:t>
            </w:r>
            <w:r w:rsidRPr="000624AA">
              <w:rPr>
                <w:noProof w:val="0"/>
              </w:rPr>
              <w:t>% (based on</w:t>
            </w:r>
            <w:r>
              <w:rPr>
                <w:noProof w:val="0"/>
              </w:rPr>
              <w:t xml:space="preserve"> DK child</w:t>
            </w:r>
            <w:r w:rsidRPr="000624AA">
              <w:rPr>
                <w:noProof w:val="0"/>
              </w:rPr>
              <w:t>)</w:t>
            </w:r>
          </w:p>
        </w:tc>
      </w:tr>
      <w:tr w:rsidR="00B33926" w:rsidRPr="000624AA" w14:paraId="4B2B7F94" w14:textId="77777777" w:rsidTr="00DE5AE4">
        <w:tc>
          <w:tcPr>
            <w:tcW w:w="2343" w:type="pct"/>
          </w:tcPr>
          <w:p w14:paraId="6EAC465F" w14:textId="77777777" w:rsidR="00B33926" w:rsidRPr="00603086" w:rsidRDefault="00B33926" w:rsidP="00DE5AE4">
            <w:pPr>
              <w:pStyle w:val="RepTable"/>
              <w:rPr>
                <w:noProof w:val="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62149881" w14:textId="77777777" w:rsidR="00B33926" w:rsidRPr="000624AA" w:rsidRDefault="00B33926" w:rsidP="00DE5AE4">
            <w:pPr>
              <w:pStyle w:val="RepTable"/>
              <w:rPr>
                <w:noProof w:val="0"/>
              </w:rPr>
            </w:pPr>
            <w:r>
              <w:t>Not relevant, since TMDI does not exceed ADI</w:t>
            </w:r>
          </w:p>
        </w:tc>
      </w:tr>
      <w:tr w:rsidR="00B33926" w:rsidRPr="000624AA" w14:paraId="616794A6" w14:textId="77777777" w:rsidTr="00DE5AE4">
        <w:tc>
          <w:tcPr>
            <w:tcW w:w="2343" w:type="pct"/>
          </w:tcPr>
          <w:p w14:paraId="5ECA2E20" w14:textId="77777777" w:rsidR="00B33926" w:rsidRPr="00603086" w:rsidRDefault="00B33926" w:rsidP="00DE5AE4">
            <w:pPr>
              <w:pStyle w:val="RepTable"/>
              <w:rPr>
                <w:lang w:val="it-IT"/>
              </w:rPr>
            </w:pPr>
            <w:r w:rsidRPr="00603086">
              <w:rPr>
                <w:lang w:val="it-IT"/>
              </w:rPr>
              <w:t>IESTI (% ARfD) according to EFSA PRIMo</w:t>
            </w:r>
          </w:p>
        </w:tc>
        <w:tc>
          <w:tcPr>
            <w:tcW w:w="2657" w:type="pct"/>
          </w:tcPr>
          <w:p w14:paraId="0D5867E8" w14:textId="77777777" w:rsidR="00B33926" w:rsidRDefault="00B33926" w:rsidP="00DE5AE4">
            <w:pPr>
              <w:pStyle w:val="RepTable"/>
              <w:rPr>
                <w:noProof w:val="0"/>
              </w:rPr>
            </w:pPr>
            <w:r>
              <w:rPr>
                <w:noProof w:val="0"/>
              </w:rPr>
              <w:t>Unprocessed commodities:</w:t>
            </w:r>
          </w:p>
          <w:p w14:paraId="1396E070" w14:textId="77777777" w:rsidR="00B33926" w:rsidRPr="000624AA" w:rsidRDefault="00B33926" w:rsidP="00DE5AE4">
            <w:pPr>
              <w:pStyle w:val="RepTable"/>
              <w:rPr>
                <w:noProof w:val="0"/>
              </w:rPr>
            </w:pPr>
            <w:r>
              <w:rPr>
                <w:noProof w:val="0"/>
              </w:rPr>
              <w:t>Wheat: 0.07</w:t>
            </w:r>
            <w:r w:rsidRPr="000624AA">
              <w:rPr>
                <w:noProof w:val="0"/>
              </w:rPr>
              <w:t xml:space="preserve">% (based on </w:t>
            </w:r>
            <w:r>
              <w:rPr>
                <w:noProof w:val="0"/>
              </w:rPr>
              <w:t>children</w:t>
            </w:r>
            <w:r w:rsidRPr="000624AA">
              <w:rPr>
                <w:noProof w:val="0"/>
              </w:rPr>
              <w:t>)</w:t>
            </w:r>
          </w:p>
          <w:p w14:paraId="1E2CE229" w14:textId="77777777" w:rsidR="00B33926" w:rsidRDefault="00B33926" w:rsidP="00DE5AE4">
            <w:pPr>
              <w:pStyle w:val="RepTable"/>
              <w:rPr>
                <w:noProof w:val="0"/>
              </w:rPr>
            </w:pPr>
            <w:r>
              <w:rPr>
                <w:noProof w:val="0"/>
              </w:rPr>
              <w:t>Wheat: 0.04</w:t>
            </w:r>
            <w:r w:rsidRPr="000624AA">
              <w:rPr>
                <w:noProof w:val="0"/>
              </w:rPr>
              <w:t xml:space="preserve">% (based on </w:t>
            </w:r>
            <w:r>
              <w:rPr>
                <w:noProof w:val="0"/>
              </w:rPr>
              <w:t>adults</w:t>
            </w:r>
            <w:r w:rsidRPr="000624AA">
              <w:rPr>
                <w:noProof w:val="0"/>
              </w:rPr>
              <w:t>)</w:t>
            </w:r>
          </w:p>
          <w:p w14:paraId="3AECFE96" w14:textId="77777777" w:rsidR="00B33926" w:rsidRDefault="00B33926" w:rsidP="00DE5AE4">
            <w:pPr>
              <w:pStyle w:val="RepTable"/>
              <w:rPr>
                <w:noProof w:val="0"/>
              </w:rPr>
            </w:pPr>
          </w:p>
          <w:p w14:paraId="30EF831B" w14:textId="77777777" w:rsidR="00B33926" w:rsidRDefault="00B33926" w:rsidP="00DE5AE4">
            <w:pPr>
              <w:pStyle w:val="RepTable"/>
              <w:rPr>
                <w:noProof w:val="0"/>
              </w:rPr>
            </w:pPr>
            <w:r>
              <w:rPr>
                <w:noProof w:val="0"/>
              </w:rPr>
              <w:t>Processed commodities:</w:t>
            </w:r>
          </w:p>
          <w:p w14:paraId="6F8568A4" w14:textId="77777777" w:rsidR="00B33926" w:rsidRPr="000624AA" w:rsidRDefault="00B33926" w:rsidP="00DE5AE4">
            <w:pPr>
              <w:pStyle w:val="RepTable"/>
              <w:rPr>
                <w:noProof w:val="0"/>
              </w:rPr>
            </w:pPr>
            <w:r>
              <w:rPr>
                <w:noProof w:val="0"/>
              </w:rPr>
              <w:t>Wheat/ milling (flour): 0.1</w:t>
            </w:r>
            <w:r w:rsidRPr="000624AA">
              <w:rPr>
                <w:noProof w:val="0"/>
              </w:rPr>
              <w:t xml:space="preserve">% (based on </w:t>
            </w:r>
            <w:r>
              <w:rPr>
                <w:noProof w:val="0"/>
              </w:rPr>
              <w:t>children</w:t>
            </w:r>
            <w:r w:rsidRPr="000624AA">
              <w:rPr>
                <w:noProof w:val="0"/>
              </w:rPr>
              <w:t>)</w:t>
            </w:r>
          </w:p>
          <w:p w14:paraId="6C0C4081" w14:textId="77777777" w:rsidR="00B33926" w:rsidRDefault="00B33926" w:rsidP="00DE5AE4">
            <w:pPr>
              <w:pStyle w:val="RepTable"/>
              <w:rPr>
                <w:noProof w:val="0"/>
              </w:rPr>
            </w:pPr>
            <w:r>
              <w:rPr>
                <w:noProof w:val="0"/>
              </w:rPr>
              <w:t>Wheat/bread/pizza: 0.02</w:t>
            </w:r>
            <w:r w:rsidRPr="000624AA">
              <w:rPr>
                <w:noProof w:val="0"/>
              </w:rPr>
              <w:t xml:space="preserve">% (based on </w:t>
            </w:r>
            <w:r>
              <w:rPr>
                <w:noProof w:val="0"/>
              </w:rPr>
              <w:t>adults</w:t>
            </w:r>
            <w:r w:rsidRPr="000624AA">
              <w:rPr>
                <w:noProof w:val="0"/>
              </w:rPr>
              <w:t>)</w:t>
            </w:r>
          </w:p>
          <w:p w14:paraId="2D13887B" w14:textId="77777777" w:rsidR="00B33926" w:rsidRPr="000624AA" w:rsidRDefault="00B33926" w:rsidP="00DE5AE4">
            <w:pPr>
              <w:pStyle w:val="RepTable"/>
              <w:rPr>
                <w:noProof w:val="0"/>
              </w:rPr>
            </w:pPr>
          </w:p>
        </w:tc>
      </w:tr>
    </w:tbl>
    <w:p w14:paraId="5DBE8676" w14:textId="77777777" w:rsidR="00B33926" w:rsidRPr="00B54FAD" w:rsidRDefault="00B33926" w:rsidP="00B33926">
      <w:pPr>
        <w:pStyle w:val="RepStandard"/>
      </w:pPr>
    </w:p>
    <w:p w14:paraId="713934C1" w14:textId="77777777" w:rsidR="00B33926" w:rsidRPr="00B35F5C" w:rsidRDefault="00B33926" w:rsidP="00B33926">
      <w:pPr>
        <w:pStyle w:val="RepStandard"/>
        <w:rPr>
          <w:b/>
          <w:bCs/>
          <w:i/>
          <w:iCs/>
        </w:rPr>
      </w:pPr>
      <w:r w:rsidRPr="00B35F5C">
        <w:rPr>
          <w:b/>
          <w:bCs/>
          <w:i/>
          <w:iCs/>
        </w:rPr>
        <w:t>Conclusion:</w:t>
      </w:r>
    </w:p>
    <w:p w14:paraId="3AA9D2CA" w14:textId="77777777" w:rsidR="00B33926" w:rsidRDefault="00B33926" w:rsidP="00B33926">
      <w:pPr>
        <w:pStyle w:val="RepStandard"/>
      </w:pPr>
      <w:r w:rsidRPr="008A3C64">
        <w:t>The metabolites TLA resulting the proposed used of the prothioconazole and the difenoconazole in the formulation IN233C1560 do not represent unacceptable acute and chronic risks for the consumer.</w:t>
      </w:r>
    </w:p>
    <w:p w14:paraId="200860D5" w14:textId="77777777" w:rsidR="00B33926" w:rsidRDefault="00B33926" w:rsidP="00B33926">
      <w:pPr>
        <w:pStyle w:val="RepStandard"/>
      </w:pPr>
    </w:p>
    <w:p w14:paraId="7C778FDC" w14:textId="77777777" w:rsidR="00B33926" w:rsidRPr="00E03FE9" w:rsidRDefault="00B33926" w:rsidP="00B33926">
      <w:pPr>
        <w:pStyle w:val="RepStandard"/>
        <w:rPr>
          <w:b/>
          <w:bCs/>
          <w:i/>
          <w:iCs/>
          <w:u w:val="single"/>
        </w:rPr>
      </w:pPr>
      <w:r w:rsidRPr="00E03FE9">
        <w:rPr>
          <w:b/>
          <w:bCs/>
          <w:i/>
          <w:iCs/>
          <w:u w:val="single"/>
        </w:rPr>
        <w:t>For T</w:t>
      </w:r>
      <w:r>
        <w:rPr>
          <w:b/>
          <w:bCs/>
          <w:i/>
          <w:iCs/>
          <w:u w:val="single"/>
        </w:rPr>
        <w:t>AA</w:t>
      </w:r>
      <w:r w:rsidRPr="00E03FE9">
        <w:rPr>
          <w:b/>
          <w:bCs/>
          <w:i/>
          <w:iCs/>
          <w:u w:val="single"/>
        </w:rPr>
        <w:t>:</w:t>
      </w:r>
    </w:p>
    <w:p w14:paraId="11D6EBE0" w14:textId="77777777" w:rsidR="00B33926" w:rsidRDefault="00B33926" w:rsidP="00B33926">
      <w:pPr>
        <w:pStyle w:val="RepLabel"/>
      </w:pPr>
      <w:r w:rsidRPr="000624AA">
        <w:t>Table:</w:t>
      </w:r>
      <w:r w:rsidRPr="000624AA">
        <w:tab/>
        <w:t>Consumer risk assessment</w:t>
      </w:r>
      <w:r>
        <w:t xml:space="preserve"> – PRIMo version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B33926" w:rsidRPr="000624AA" w14:paraId="71B25F24" w14:textId="77777777" w:rsidTr="00DE5AE4">
        <w:tc>
          <w:tcPr>
            <w:tcW w:w="2343" w:type="pct"/>
          </w:tcPr>
          <w:p w14:paraId="7D23BB13" w14:textId="77777777" w:rsidR="00B33926" w:rsidRPr="00603086" w:rsidRDefault="00B33926" w:rsidP="00DE5AE4">
            <w:pPr>
              <w:pStyle w:val="RepTable"/>
              <w:rPr>
                <w:noProof w:val="0"/>
                <w:lang w:val="it-IT"/>
              </w:rPr>
            </w:pPr>
            <w:r w:rsidRPr="00603086">
              <w:rPr>
                <w:noProof w:val="0"/>
                <w:szCs w:val="20"/>
                <w:lang w:val="it-IT"/>
              </w:rPr>
              <w:t>TMDI (% ADI) according to EFSA PRIMo</w:t>
            </w:r>
          </w:p>
        </w:tc>
        <w:tc>
          <w:tcPr>
            <w:tcW w:w="2657" w:type="pct"/>
          </w:tcPr>
          <w:p w14:paraId="5ECCCBC6" w14:textId="77777777" w:rsidR="00B33926" w:rsidRPr="000624AA" w:rsidRDefault="00B33926" w:rsidP="00DE5AE4">
            <w:pPr>
              <w:pStyle w:val="RepTable"/>
              <w:rPr>
                <w:noProof w:val="0"/>
              </w:rPr>
            </w:pPr>
            <w:r>
              <w:rPr>
                <w:noProof w:val="0"/>
                <w:lang w:val="it-IT"/>
              </w:rPr>
              <w:t>0.2</w:t>
            </w:r>
            <w:r w:rsidRPr="00E03FE9">
              <w:rPr>
                <w:noProof w:val="0"/>
                <w:lang w:val="it-IT"/>
              </w:rPr>
              <w:t> </w:t>
            </w:r>
            <w:r w:rsidRPr="000624AA">
              <w:rPr>
                <w:noProof w:val="0"/>
              </w:rPr>
              <w:t>% (based on</w:t>
            </w:r>
            <w:r>
              <w:rPr>
                <w:noProof w:val="0"/>
              </w:rPr>
              <w:t xml:space="preserve"> DK child</w:t>
            </w:r>
            <w:r w:rsidRPr="000624AA">
              <w:rPr>
                <w:noProof w:val="0"/>
              </w:rPr>
              <w:t>)</w:t>
            </w:r>
          </w:p>
        </w:tc>
      </w:tr>
      <w:tr w:rsidR="00B33926" w:rsidRPr="000624AA" w14:paraId="47AFC2D2" w14:textId="77777777" w:rsidTr="00DE5AE4">
        <w:tc>
          <w:tcPr>
            <w:tcW w:w="2343" w:type="pct"/>
          </w:tcPr>
          <w:p w14:paraId="62F8DDB7" w14:textId="77777777" w:rsidR="00B33926" w:rsidRPr="00603086" w:rsidRDefault="00B33926" w:rsidP="00DE5AE4">
            <w:pPr>
              <w:pStyle w:val="RepTable"/>
              <w:rPr>
                <w:noProof w:val="0"/>
                <w:lang w:val="it-IT"/>
              </w:rPr>
            </w:pPr>
            <w:r w:rsidRPr="00603086">
              <w:rPr>
                <w:noProof w:val="0"/>
                <w:szCs w:val="20"/>
                <w:lang w:val="it-IT"/>
              </w:rPr>
              <w:t>IEDI (% ADI) according to EFSA PRIMo</w:t>
            </w:r>
            <w:r w:rsidRPr="00603086" w:rsidDel="001A4623">
              <w:rPr>
                <w:noProof w:val="0"/>
                <w:szCs w:val="20"/>
                <w:lang w:val="it-IT"/>
              </w:rPr>
              <w:t xml:space="preserve"> </w:t>
            </w:r>
          </w:p>
        </w:tc>
        <w:tc>
          <w:tcPr>
            <w:tcW w:w="2657" w:type="pct"/>
          </w:tcPr>
          <w:p w14:paraId="005E9611" w14:textId="77777777" w:rsidR="00B33926" w:rsidRPr="000624AA" w:rsidRDefault="00B33926" w:rsidP="00DE5AE4">
            <w:pPr>
              <w:pStyle w:val="RepTable"/>
              <w:rPr>
                <w:noProof w:val="0"/>
              </w:rPr>
            </w:pPr>
            <w:r>
              <w:t>Not relevant, since TMDI does not exceed ADI</w:t>
            </w:r>
          </w:p>
        </w:tc>
      </w:tr>
      <w:tr w:rsidR="00B33926" w:rsidRPr="000624AA" w14:paraId="6768EFF0" w14:textId="77777777" w:rsidTr="00DE5AE4">
        <w:tc>
          <w:tcPr>
            <w:tcW w:w="2343" w:type="pct"/>
          </w:tcPr>
          <w:p w14:paraId="3CD1D86B" w14:textId="77777777" w:rsidR="00B33926" w:rsidRPr="00603086" w:rsidRDefault="00B33926" w:rsidP="00DE5AE4">
            <w:pPr>
              <w:pStyle w:val="RepTable"/>
              <w:rPr>
                <w:lang w:val="it-IT"/>
              </w:rPr>
            </w:pPr>
            <w:r w:rsidRPr="00603086">
              <w:rPr>
                <w:lang w:val="it-IT"/>
              </w:rPr>
              <w:t>IESTI (% ARfD) according to EFSA PRIMo</w:t>
            </w:r>
          </w:p>
        </w:tc>
        <w:tc>
          <w:tcPr>
            <w:tcW w:w="2657" w:type="pct"/>
          </w:tcPr>
          <w:p w14:paraId="596858D6" w14:textId="77777777" w:rsidR="00B33926" w:rsidRDefault="00B33926" w:rsidP="00DE5AE4">
            <w:pPr>
              <w:pStyle w:val="RepTable"/>
              <w:rPr>
                <w:noProof w:val="0"/>
              </w:rPr>
            </w:pPr>
            <w:r>
              <w:rPr>
                <w:noProof w:val="0"/>
              </w:rPr>
              <w:t>Unprocessed commodities:</w:t>
            </w:r>
          </w:p>
          <w:p w14:paraId="1324ED06" w14:textId="77777777" w:rsidR="00B33926" w:rsidRPr="000624AA" w:rsidRDefault="00B33926" w:rsidP="00DE5AE4">
            <w:pPr>
              <w:pStyle w:val="RepTable"/>
              <w:rPr>
                <w:noProof w:val="0"/>
              </w:rPr>
            </w:pPr>
            <w:r>
              <w:rPr>
                <w:noProof w:val="0"/>
              </w:rPr>
              <w:t>Wheat: 0.3</w:t>
            </w:r>
            <w:r w:rsidRPr="000624AA">
              <w:rPr>
                <w:noProof w:val="0"/>
              </w:rPr>
              <w:t xml:space="preserve">% (based on </w:t>
            </w:r>
            <w:r>
              <w:rPr>
                <w:noProof w:val="0"/>
              </w:rPr>
              <w:t>children</w:t>
            </w:r>
            <w:r w:rsidRPr="000624AA">
              <w:rPr>
                <w:noProof w:val="0"/>
              </w:rPr>
              <w:t>)</w:t>
            </w:r>
          </w:p>
          <w:p w14:paraId="0AA5CC82" w14:textId="77777777" w:rsidR="00B33926" w:rsidRDefault="00B33926" w:rsidP="00DE5AE4">
            <w:pPr>
              <w:pStyle w:val="RepTable"/>
              <w:rPr>
                <w:noProof w:val="0"/>
              </w:rPr>
            </w:pPr>
            <w:r>
              <w:rPr>
                <w:noProof w:val="0"/>
              </w:rPr>
              <w:t>Wheat: 0.2</w:t>
            </w:r>
            <w:r w:rsidRPr="000624AA">
              <w:rPr>
                <w:noProof w:val="0"/>
              </w:rPr>
              <w:t xml:space="preserve">% (based on </w:t>
            </w:r>
            <w:r>
              <w:rPr>
                <w:noProof w:val="0"/>
              </w:rPr>
              <w:t>adults</w:t>
            </w:r>
            <w:r w:rsidRPr="000624AA">
              <w:rPr>
                <w:noProof w:val="0"/>
              </w:rPr>
              <w:t>)</w:t>
            </w:r>
          </w:p>
          <w:p w14:paraId="15A35C17" w14:textId="77777777" w:rsidR="00B33926" w:rsidRDefault="00B33926" w:rsidP="00DE5AE4">
            <w:pPr>
              <w:pStyle w:val="RepTable"/>
              <w:rPr>
                <w:noProof w:val="0"/>
              </w:rPr>
            </w:pPr>
          </w:p>
          <w:p w14:paraId="37108F0F" w14:textId="77777777" w:rsidR="00B33926" w:rsidRDefault="00B33926" w:rsidP="00DE5AE4">
            <w:pPr>
              <w:pStyle w:val="RepTable"/>
              <w:rPr>
                <w:noProof w:val="0"/>
              </w:rPr>
            </w:pPr>
            <w:r>
              <w:rPr>
                <w:noProof w:val="0"/>
              </w:rPr>
              <w:t>Processed commodities:</w:t>
            </w:r>
          </w:p>
          <w:p w14:paraId="114D0ED7" w14:textId="77777777" w:rsidR="00B33926" w:rsidRPr="000624AA" w:rsidRDefault="00B33926" w:rsidP="00DE5AE4">
            <w:pPr>
              <w:pStyle w:val="RepTable"/>
              <w:rPr>
                <w:noProof w:val="0"/>
              </w:rPr>
            </w:pPr>
            <w:r>
              <w:rPr>
                <w:noProof w:val="0"/>
              </w:rPr>
              <w:t>Wheat/milling (flour): 0.2</w:t>
            </w:r>
            <w:r w:rsidRPr="000624AA">
              <w:rPr>
                <w:noProof w:val="0"/>
              </w:rPr>
              <w:t xml:space="preserve">% (based on </w:t>
            </w:r>
            <w:r>
              <w:rPr>
                <w:noProof w:val="0"/>
              </w:rPr>
              <w:t>children</w:t>
            </w:r>
            <w:r w:rsidRPr="000624AA">
              <w:rPr>
                <w:noProof w:val="0"/>
              </w:rPr>
              <w:t>)</w:t>
            </w:r>
          </w:p>
          <w:p w14:paraId="543F0028" w14:textId="77777777" w:rsidR="00B33926" w:rsidRDefault="00B33926" w:rsidP="00DE5AE4">
            <w:pPr>
              <w:pStyle w:val="RepTable"/>
              <w:rPr>
                <w:noProof w:val="0"/>
              </w:rPr>
            </w:pPr>
            <w:r>
              <w:rPr>
                <w:noProof w:val="0"/>
              </w:rPr>
              <w:t>Barley beer: 0.1</w:t>
            </w:r>
            <w:r w:rsidRPr="000624AA">
              <w:rPr>
                <w:noProof w:val="0"/>
              </w:rPr>
              <w:t xml:space="preserve">% (based on </w:t>
            </w:r>
            <w:r>
              <w:rPr>
                <w:noProof w:val="0"/>
              </w:rPr>
              <w:t>adults</w:t>
            </w:r>
            <w:r w:rsidRPr="000624AA">
              <w:rPr>
                <w:noProof w:val="0"/>
              </w:rPr>
              <w:t>)</w:t>
            </w:r>
          </w:p>
          <w:p w14:paraId="0FF5E543" w14:textId="77777777" w:rsidR="00B33926" w:rsidRPr="000624AA" w:rsidRDefault="00B33926" w:rsidP="00DE5AE4">
            <w:pPr>
              <w:pStyle w:val="RepTable"/>
              <w:rPr>
                <w:noProof w:val="0"/>
              </w:rPr>
            </w:pPr>
          </w:p>
        </w:tc>
      </w:tr>
    </w:tbl>
    <w:p w14:paraId="3FC9B7A8" w14:textId="77777777" w:rsidR="00B33926" w:rsidRPr="00B54FAD" w:rsidRDefault="00B33926" w:rsidP="00B33926">
      <w:pPr>
        <w:pStyle w:val="RepStandard"/>
      </w:pPr>
    </w:p>
    <w:p w14:paraId="38979055" w14:textId="77777777" w:rsidR="00B33926" w:rsidRPr="00B35F5C" w:rsidRDefault="00B33926" w:rsidP="00B33926">
      <w:pPr>
        <w:pStyle w:val="RepStandard"/>
        <w:rPr>
          <w:b/>
          <w:bCs/>
          <w:i/>
          <w:iCs/>
        </w:rPr>
      </w:pPr>
      <w:r w:rsidRPr="00B35F5C">
        <w:rPr>
          <w:b/>
          <w:bCs/>
          <w:i/>
          <w:iCs/>
        </w:rPr>
        <w:t>Conclusion:</w:t>
      </w:r>
    </w:p>
    <w:p w14:paraId="2988E0BA" w14:textId="77777777" w:rsidR="00B33926" w:rsidRDefault="00B33926" w:rsidP="007B138C">
      <w:pPr>
        <w:pStyle w:val="RepStandard"/>
      </w:pPr>
      <w:r w:rsidRPr="008A3C64">
        <w:t>The metabolites T</w:t>
      </w:r>
      <w:r>
        <w:t>A</w:t>
      </w:r>
      <w:r w:rsidRPr="008A3C64">
        <w:t>A resulting the proposed used of the prothioconazole and the difenoconazole in the formulation IN233C1560 do not represent unacceptable acute and chronic risks for the consumer.</w:t>
      </w:r>
    </w:p>
    <w:p w14:paraId="452D6071" w14:textId="77777777" w:rsidR="006613AD" w:rsidRDefault="006613AD" w:rsidP="007B138C">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0" w:type="dxa"/>
          <w:right w:w="10" w:type="dxa"/>
        </w:tblCellMar>
        <w:tblLook w:val="01E0" w:firstRow="1" w:lastRow="1" w:firstColumn="1" w:lastColumn="1" w:noHBand="0" w:noVBand="0"/>
      </w:tblPr>
      <w:tblGrid>
        <w:gridCol w:w="2045"/>
        <w:gridCol w:w="7301"/>
      </w:tblGrid>
      <w:tr w:rsidR="006613AD" w:rsidRPr="00F92350" w14:paraId="562CE525" w14:textId="77777777" w:rsidTr="00175580">
        <w:tc>
          <w:tcPr>
            <w:tcW w:w="1094" w:type="pct"/>
            <w:shd w:val="clear" w:color="auto" w:fill="FFFFFF" w:themeFill="background1"/>
          </w:tcPr>
          <w:p w14:paraId="3F057762" w14:textId="77777777" w:rsidR="006613AD" w:rsidRPr="00175580" w:rsidRDefault="006613AD" w:rsidP="008452C2">
            <w:pPr>
              <w:pStyle w:val="RepStandard"/>
              <w:rPr>
                <w:rFonts w:eastAsia="Batang"/>
                <w:highlight w:val="yellow"/>
              </w:rPr>
            </w:pPr>
            <w:r w:rsidRPr="00175580">
              <w:rPr>
                <w:highlight w:val="yellow"/>
              </w:rPr>
              <w:t>Comments of zRMS:</w:t>
            </w:r>
          </w:p>
        </w:tc>
        <w:tc>
          <w:tcPr>
            <w:tcW w:w="3906" w:type="pct"/>
            <w:shd w:val="clear" w:color="auto" w:fill="FFFFFF" w:themeFill="background1"/>
          </w:tcPr>
          <w:p w14:paraId="4FC1BAED" w14:textId="06079FF0" w:rsidR="006613AD" w:rsidRPr="00954C05" w:rsidRDefault="00087F7B" w:rsidP="008452C2">
            <w:pPr>
              <w:pStyle w:val="RepStandard"/>
            </w:pPr>
            <w:r w:rsidRPr="00175580">
              <w:rPr>
                <w:highlight w:val="yellow"/>
              </w:rPr>
              <w:t xml:space="preserve">The honey residue data, animal dietary burden and </w:t>
            </w:r>
            <w:proofErr w:type="spellStart"/>
            <w:r w:rsidRPr="00175580">
              <w:rPr>
                <w:highlight w:val="yellow"/>
              </w:rPr>
              <w:t>PRIMo</w:t>
            </w:r>
            <w:proofErr w:type="spellEnd"/>
            <w:r w:rsidRPr="00175580">
              <w:rPr>
                <w:highlight w:val="yellow"/>
              </w:rPr>
              <w:t xml:space="preserve"> data was updated. </w:t>
            </w:r>
            <w:r w:rsidR="006613AD" w:rsidRPr="00175580">
              <w:rPr>
                <w:highlight w:val="yellow"/>
              </w:rPr>
              <w:t>Entire paragraph 3.5 has been accepted</w:t>
            </w:r>
            <w:r w:rsidR="00030FA9" w:rsidRPr="00175580">
              <w:rPr>
                <w:highlight w:val="yellow"/>
              </w:rPr>
              <w:t xml:space="preserve"> </w:t>
            </w:r>
            <w:r w:rsidR="00163B75" w:rsidRPr="00175580">
              <w:rPr>
                <w:highlight w:val="yellow"/>
              </w:rPr>
              <w:t xml:space="preserve">unless otherwise </w:t>
            </w:r>
            <w:r w:rsidRPr="00175580">
              <w:rPr>
                <w:highlight w:val="yellow"/>
              </w:rPr>
              <w:t xml:space="preserve">was </w:t>
            </w:r>
            <w:r w:rsidR="00163B75" w:rsidRPr="00175580">
              <w:rPr>
                <w:highlight w:val="yellow"/>
              </w:rPr>
              <w:t>noted</w:t>
            </w:r>
            <w:r w:rsidRPr="00175580">
              <w:rPr>
                <w:highlight w:val="yellow"/>
              </w:rPr>
              <w:t>.</w:t>
            </w:r>
          </w:p>
        </w:tc>
      </w:tr>
    </w:tbl>
    <w:p w14:paraId="7C815177" w14:textId="77777777" w:rsidR="006C2272" w:rsidRDefault="006C2272" w:rsidP="007B138C">
      <w:pPr>
        <w:pStyle w:val="RepStandard"/>
      </w:pPr>
    </w:p>
    <w:p w14:paraId="6861457D" w14:textId="77777777" w:rsidR="006C2272" w:rsidRDefault="006C2272" w:rsidP="007B138C">
      <w:pPr>
        <w:pStyle w:val="RepStandard"/>
        <w:sectPr w:rsidR="006C2272" w:rsidSect="00247515">
          <w:pgSz w:w="11907" w:h="16840" w:code="9"/>
          <w:pgMar w:top="1417" w:right="1134" w:bottom="1134" w:left="1417" w:header="709" w:footer="142" w:gutter="0"/>
          <w:pgNumType w:chapSep="period"/>
          <w:cols w:space="709"/>
          <w:docGrid w:linePitch="299"/>
        </w:sectPr>
      </w:pPr>
    </w:p>
    <w:p w14:paraId="0321FCDE" w14:textId="77777777" w:rsidR="00141B58" w:rsidRPr="002D6140" w:rsidRDefault="00141B58" w:rsidP="0013776E">
      <w:pPr>
        <w:pStyle w:val="Nagwek2"/>
        <w:rPr>
          <w:lang w:val="en-GB"/>
        </w:rPr>
      </w:pPr>
      <w:bookmarkStart w:id="339" w:name="_Toc412121475"/>
      <w:bookmarkStart w:id="340" w:name="_Toc413398966"/>
      <w:bookmarkStart w:id="341" w:name="_Toc413399021"/>
      <w:bookmarkStart w:id="342" w:name="_Toc413923337"/>
      <w:bookmarkStart w:id="343" w:name="_Toc414364052"/>
      <w:bookmarkStart w:id="344" w:name="_Toc414540344"/>
      <w:bookmarkStart w:id="345" w:name="_Toc414547826"/>
      <w:bookmarkStart w:id="346" w:name="_Toc163118390"/>
      <w:r w:rsidRPr="002D6140">
        <w:rPr>
          <w:lang w:val="en-GB"/>
        </w:rPr>
        <w:lastRenderedPageBreak/>
        <w:t>Environmental fate and behaviour</w:t>
      </w:r>
      <w:bookmarkEnd w:id="338"/>
      <w:r w:rsidRPr="002D6140">
        <w:rPr>
          <w:lang w:val="en-GB"/>
        </w:rPr>
        <w:t xml:space="preserve"> (Part B, Section 8)</w:t>
      </w:r>
      <w:bookmarkEnd w:id="339"/>
      <w:bookmarkEnd w:id="340"/>
      <w:bookmarkEnd w:id="341"/>
      <w:bookmarkEnd w:id="342"/>
      <w:bookmarkEnd w:id="343"/>
      <w:bookmarkEnd w:id="344"/>
      <w:bookmarkEnd w:id="345"/>
      <w:bookmarkEnd w:id="346"/>
    </w:p>
    <w:p w14:paraId="49EE7417" w14:textId="77777777" w:rsidR="00141B58" w:rsidRPr="002D6140" w:rsidRDefault="00141B58" w:rsidP="0013776E">
      <w:pPr>
        <w:pStyle w:val="Nagwek3"/>
        <w:rPr>
          <w:lang w:val="en-GB"/>
        </w:rPr>
      </w:pPr>
      <w:bookmarkStart w:id="347" w:name="_Toc411958226"/>
      <w:bookmarkStart w:id="348" w:name="_Toc412121477"/>
      <w:bookmarkStart w:id="349" w:name="_Toc413398967"/>
      <w:bookmarkStart w:id="350" w:name="_Toc413399022"/>
      <w:bookmarkStart w:id="351" w:name="_Toc413923338"/>
      <w:bookmarkStart w:id="352" w:name="_Toc414364053"/>
      <w:bookmarkStart w:id="353" w:name="_Toc414540345"/>
      <w:bookmarkStart w:id="354" w:name="_Toc414547827"/>
      <w:bookmarkStart w:id="355" w:name="_Toc236630388"/>
      <w:bookmarkStart w:id="356" w:name="_Toc163118391"/>
      <w:bookmarkEnd w:id="347"/>
      <w:r w:rsidRPr="002D6140">
        <w:rPr>
          <w:lang w:val="en-GB"/>
        </w:rPr>
        <w:t>Predicted environmental concentrations in soil (PEC</w:t>
      </w:r>
      <w:r w:rsidRPr="002D6140">
        <w:rPr>
          <w:vertAlign w:val="subscript"/>
          <w:lang w:val="en-GB"/>
        </w:rPr>
        <w:t>soil</w:t>
      </w:r>
      <w:r w:rsidRPr="002D6140">
        <w:rPr>
          <w:lang w:val="en-GB"/>
        </w:rPr>
        <w:t>)</w:t>
      </w:r>
      <w:bookmarkEnd w:id="348"/>
      <w:bookmarkEnd w:id="349"/>
      <w:bookmarkEnd w:id="350"/>
      <w:bookmarkEnd w:id="351"/>
      <w:bookmarkEnd w:id="352"/>
      <w:bookmarkEnd w:id="353"/>
      <w:bookmarkEnd w:id="354"/>
      <w:bookmarkEnd w:id="356"/>
    </w:p>
    <w:p w14:paraId="5BE86CF9" w14:textId="77777777" w:rsidR="0044598C" w:rsidRDefault="0044598C" w:rsidP="00793B00">
      <w:pPr>
        <w:spacing w:after="240"/>
        <w:jc w:val="both"/>
      </w:pPr>
      <w:r>
        <w:t xml:space="preserve">There was no deviation from EU-agreed </w:t>
      </w:r>
      <w:r w:rsidRPr="007E203F">
        <w:t>endpoints.</w:t>
      </w:r>
    </w:p>
    <w:p w14:paraId="7EA97C65" w14:textId="77777777" w:rsidR="00432EEB" w:rsidRPr="00432EEB" w:rsidRDefault="00432EEB" w:rsidP="00793B00">
      <w:pPr>
        <w:jc w:val="both"/>
        <w:rPr>
          <w:b/>
          <w:bCs/>
          <w:u w:val="single"/>
        </w:rPr>
      </w:pPr>
      <w:r w:rsidRPr="00432EEB">
        <w:rPr>
          <w:b/>
          <w:bCs/>
          <w:u w:val="single"/>
        </w:rPr>
        <w:t>Prothioconazole and</w:t>
      </w:r>
      <w:r w:rsidR="00CE4ABD">
        <w:rPr>
          <w:b/>
          <w:bCs/>
          <w:u w:val="single"/>
        </w:rPr>
        <w:t xml:space="preserve"> its</w:t>
      </w:r>
      <w:r w:rsidRPr="00432EEB">
        <w:rPr>
          <w:b/>
          <w:bCs/>
          <w:u w:val="single"/>
        </w:rPr>
        <w:t xml:space="preserve"> metabolites</w:t>
      </w:r>
      <w:r w:rsidR="00CE4ABD">
        <w:rPr>
          <w:b/>
          <w:bCs/>
          <w:u w:val="single"/>
        </w:rPr>
        <w:t>:</w:t>
      </w:r>
    </w:p>
    <w:p w14:paraId="47163D21" w14:textId="77777777" w:rsidR="0044598C" w:rsidRDefault="0044598C" w:rsidP="00793B00">
      <w:pPr>
        <w:jc w:val="both"/>
      </w:pPr>
      <w:r w:rsidRPr="004049B4">
        <w:t>PEC</w:t>
      </w:r>
      <w:r w:rsidRPr="004049B4">
        <w:rPr>
          <w:vertAlign w:val="subscript"/>
        </w:rPr>
        <w:t>soil</w:t>
      </w:r>
      <w:r w:rsidRPr="004049B4">
        <w:t xml:space="preserve"> for </w:t>
      </w:r>
      <w:r>
        <w:t>prothioconazole</w:t>
      </w:r>
      <w:r w:rsidRPr="004049B4">
        <w:t xml:space="preserve"> on </w:t>
      </w:r>
      <w:r>
        <w:t>cereals and oilseed rape were calculated. The maximum PEC</w:t>
      </w:r>
      <w:r>
        <w:rPr>
          <w:vertAlign w:val="subscript"/>
        </w:rPr>
        <w:t>soil</w:t>
      </w:r>
      <w:r>
        <w:t xml:space="preserve"> w</w:t>
      </w:r>
      <w:r w:rsidR="007B6767">
        <w:t>ere</w:t>
      </w:r>
      <w:r>
        <w:t xml:space="preserve"> 0.1867</w:t>
      </w:r>
      <w:r w:rsidR="007B6767">
        <w:t xml:space="preserve"> mg/kg on cereals and 0.1200 mg/kg on oilseed rape.</w:t>
      </w:r>
      <w:r>
        <w:t xml:space="preserve"> A refinement was</w:t>
      </w:r>
      <w:r w:rsidR="007B6767">
        <w:t xml:space="preserve"> therefore</w:t>
      </w:r>
      <w:r>
        <w:t xml:space="preserve"> necessary because the regulatory acceptable concentration of Prothioconazole at Tier I is 0.104 mg/kg.</w:t>
      </w:r>
    </w:p>
    <w:p w14:paraId="3B34005E" w14:textId="77777777" w:rsidR="007B138C" w:rsidRDefault="007B6767" w:rsidP="00793B00">
      <w:pPr>
        <w:pStyle w:val="RepStandard"/>
      </w:pPr>
      <w:r>
        <w:t>PEC</w:t>
      </w:r>
      <w:r>
        <w:rPr>
          <w:vertAlign w:val="subscript"/>
        </w:rPr>
        <w:t>soil</w:t>
      </w:r>
      <w:r>
        <w:t xml:space="preserve"> of metabolites of prothioconazole were also calculated:</w:t>
      </w:r>
    </w:p>
    <w:p w14:paraId="54FEE6C5" w14:textId="77777777" w:rsidR="007B6767" w:rsidRDefault="007B6767" w:rsidP="00793B00">
      <w:pPr>
        <w:pStyle w:val="RepStandard"/>
      </w:pPr>
      <w:r>
        <w:t>Prothioconazole-s-methyl (M01) on cereals: maximum PEC was 0.0301 mg/kg.</w:t>
      </w:r>
    </w:p>
    <w:p w14:paraId="51E7FE7D" w14:textId="77777777" w:rsidR="007B6767" w:rsidRDefault="007B6767" w:rsidP="00793B00">
      <w:pPr>
        <w:pStyle w:val="RepStandard"/>
        <w:spacing w:after="240"/>
      </w:pPr>
      <w:r>
        <w:t>Prothioconazole-s-methyl (M01) on oilseed rape: maximum PEC was 0.0209 mg/kg.</w:t>
      </w:r>
    </w:p>
    <w:p w14:paraId="4C1AE2F7" w14:textId="77777777" w:rsidR="007B6767" w:rsidRDefault="007B6767" w:rsidP="00793B00">
      <w:pPr>
        <w:pStyle w:val="RepStandard"/>
      </w:pPr>
      <w:r>
        <w:t>P</w:t>
      </w:r>
      <w:r w:rsidRPr="007B6767">
        <w:t>rothioconazole-desthio (M04) on cereals</w:t>
      </w:r>
      <w:r>
        <w:t>: maximum PEC was 0.1088 mg/kg. A refinement was necessary because the regulatory acceptable concentration of M04 at Tier I is 0.1 mg/kg.</w:t>
      </w:r>
    </w:p>
    <w:p w14:paraId="3E820A9A" w14:textId="77777777" w:rsidR="007B6767" w:rsidRDefault="007B6767" w:rsidP="00793B00">
      <w:pPr>
        <w:pStyle w:val="RepStandard"/>
      </w:pPr>
      <w:r>
        <w:t>P</w:t>
      </w:r>
      <w:r w:rsidRPr="007B6767">
        <w:t xml:space="preserve">rothioconazole-desthio (M04) on </w:t>
      </w:r>
      <w:r>
        <w:t>oilseed rape:</w:t>
      </w:r>
      <w:r w:rsidRPr="007B6767">
        <w:t xml:space="preserve"> </w:t>
      </w:r>
      <w:r>
        <w:t>maximum PEC was 0.0751 mg/kg</w:t>
      </w:r>
      <w:r w:rsidR="00CE4ABD">
        <w:t>.</w:t>
      </w:r>
    </w:p>
    <w:p w14:paraId="1DDD8CDD" w14:textId="77777777" w:rsidR="005928A7" w:rsidRDefault="005928A7" w:rsidP="00793B00">
      <w:pPr>
        <w:pStyle w:val="RepStandard"/>
      </w:pPr>
    </w:p>
    <w:p w14:paraId="5771C8BC" w14:textId="77777777" w:rsidR="005928A7" w:rsidRDefault="005928A7" w:rsidP="00AD4004">
      <w:pPr>
        <w:pStyle w:val="RepStandard"/>
        <w:shd w:val="clear" w:color="auto" w:fill="D9D9D9"/>
        <w:rPr>
          <w:b/>
          <w:bCs/>
          <w:u w:val="single"/>
        </w:rPr>
      </w:pPr>
      <w:r w:rsidRPr="005928A7">
        <w:rPr>
          <w:b/>
          <w:bCs/>
          <w:u w:val="single"/>
        </w:rPr>
        <w:t xml:space="preserve">Difenoconazole and </w:t>
      </w:r>
      <w:r w:rsidR="00CE4ABD">
        <w:rPr>
          <w:b/>
          <w:bCs/>
          <w:u w:val="single"/>
        </w:rPr>
        <w:t>its</w:t>
      </w:r>
      <w:r w:rsidR="00CD33CF">
        <w:rPr>
          <w:b/>
          <w:bCs/>
          <w:u w:val="single"/>
        </w:rPr>
        <w:t xml:space="preserve"> </w:t>
      </w:r>
      <w:r w:rsidRPr="005928A7">
        <w:rPr>
          <w:b/>
          <w:bCs/>
          <w:u w:val="single"/>
        </w:rPr>
        <w:t>metabolites:</w:t>
      </w:r>
    </w:p>
    <w:p w14:paraId="432EB4F4" w14:textId="77777777" w:rsidR="00F76FD8" w:rsidRPr="00F76FD8" w:rsidRDefault="00F76FD8" w:rsidP="00AD4004">
      <w:pPr>
        <w:shd w:val="clear" w:color="auto" w:fill="D9D9D9"/>
        <w:jc w:val="both"/>
      </w:pPr>
      <w:r w:rsidRPr="00F76FD8">
        <w:t>PEC</w:t>
      </w:r>
      <w:r w:rsidRPr="00F76FD8">
        <w:rPr>
          <w:vertAlign w:val="subscript"/>
        </w:rPr>
        <w:t>soil</w:t>
      </w:r>
      <w:r w:rsidRPr="00F76FD8">
        <w:t xml:space="preserve"> for difenoconazole on cereals and oilseed rape were calculated. The maximum PEC</w:t>
      </w:r>
      <w:r w:rsidRPr="00F76FD8">
        <w:rPr>
          <w:vertAlign w:val="subscript"/>
        </w:rPr>
        <w:t>soil</w:t>
      </w:r>
      <w:r w:rsidRPr="00F76FD8">
        <w:t xml:space="preserve"> were 0.1178 mg/kg (PECs </w:t>
      </w:r>
      <w:proofErr w:type="spellStart"/>
      <w:r w:rsidRPr="00F76FD8">
        <w:t>accum</w:t>
      </w:r>
      <w:proofErr w:type="spellEnd"/>
      <w:r w:rsidRPr="00F76FD8">
        <w:t xml:space="preserve"> of 0.1915 mg/kg) on cereals and 0.0810 mg/kg (PECs </w:t>
      </w:r>
      <w:proofErr w:type="spellStart"/>
      <w:r w:rsidRPr="00F76FD8">
        <w:t>accum</w:t>
      </w:r>
      <w:proofErr w:type="spellEnd"/>
      <w:r w:rsidRPr="00F76FD8">
        <w:t xml:space="preserve"> of 0.1317 mg/kg) on oilseed rape. A refinement was therefore necessary because the regulatory acceptable concentration of Difenoconazole at Tier I is 0.05 mg/kg.</w:t>
      </w:r>
    </w:p>
    <w:p w14:paraId="71E0DA9E" w14:textId="77777777" w:rsidR="00F76FD8" w:rsidRPr="00F76FD8" w:rsidRDefault="00F76FD8" w:rsidP="00AD4004">
      <w:pPr>
        <w:pStyle w:val="RepStandard"/>
        <w:shd w:val="clear" w:color="auto" w:fill="D9D9D9"/>
      </w:pPr>
      <w:r w:rsidRPr="00F76FD8">
        <w:t>PEC</w:t>
      </w:r>
      <w:r w:rsidRPr="00F76FD8">
        <w:rPr>
          <w:vertAlign w:val="subscript"/>
        </w:rPr>
        <w:t>soil</w:t>
      </w:r>
      <w:r w:rsidRPr="00F76FD8">
        <w:t xml:space="preserve"> of metabolites of difenoconazole were also calculated:</w:t>
      </w:r>
    </w:p>
    <w:p w14:paraId="5A2FC167" w14:textId="77777777" w:rsidR="00F76FD8" w:rsidRPr="00F76FD8" w:rsidRDefault="00F76FD8" w:rsidP="00AD4004">
      <w:pPr>
        <w:pStyle w:val="RepStandard"/>
        <w:shd w:val="clear" w:color="auto" w:fill="D9D9D9"/>
      </w:pPr>
      <w:r w:rsidRPr="00F76FD8">
        <w:t xml:space="preserve">CGA 205375 on cereals: maximum PEC was 0.0118 mg/kg (PECs </w:t>
      </w:r>
      <w:proofErr w:type="spellStart"/>
      <w:r w:rsidRPr="00F76FD8">
        <w:t>accum</w:t>
      </w:r>
      <w:proofErr w:type="spellEnd"/>
      <w:r w:rsidRPr="00F76FD8">
        <w:t xml:space="preserve"> of 0.0135 mg/kg);</w:t>
      </w:r>
    </w:p>
    <w:p w14:paraId="751B7CBC" w14:textId="77777777" w:rsidR="00F76FD8" w:rsidRPr="00F76FD8" w:rsidRDefault="00F76FD8" w:rsidP="00AD4004">
      <w:pPr>
        <w:pStyle w:val="RepStandard"/>
        <w:shd w:val="clear" w:color="auto" w:fill="D9D9D9"/>
        <w:spacing w:after="240"/>
      </w:pPr>
      <w:r w:rsidRPr="00F76FD8">
        <w:t xml:space="preserve">CGA 205375 on oilseed rape: maximum PEC was 0.0080 mg/kg (PECs </w:t>
      </w:r>
      <w:proofErr w:type="spellStart"/>
      <w:r w:rsidRPr="00F76FD8">
        <w:t>accum</w:t>
      </w:r>
      <w:proofErr w:type="spellEnd"/>
      <w:r w:rsidRPr="00F76FD8">
        <w:t xml:space="preserve"> of 0.0092 mg/kg).</w:t>
      </w:r>
    </w:p>
    <w:p w14:paraId="3A8D1CDA" w14:textId="77777777" w:rsidR="00F76FD8" w:rsidRPr="00F76FD8" w:rsidRDefault="00F76FD8" w:rsidP="00AD4004">
      <w:pPr>
        <w:pStyle w:val="RepStandard"/>
        <w:shd w:val="clear" w:color="auto" w:fill="D9D9D9"/>
      </w:pPr>
      <w:r w:rsidRPr="00F76FD8">
        <w:t xml:space="preserve">1,2,4-triazole on cereals: maximum PEC was 0.0048 mg/kg (PECs </w:t>
      </w:r>
      <w:proofErr w:type="spellStart"/>
      <w:r w:rsidRPr="00F76FD8">
        <w:t>accum</w:t>
      </w:r>
      <w:proofErr w:type="spellEnd"/>
      <w:r w:rsidRPr="00F76FD8">
        <w:t xml:space="preserve"> of 0.0213 mg/kg);</w:t>
      </w:r>
    </w:p>
    <w:p w14:paraId="5298A7E4" w14:textId="77777777" w:rsidR="00CE4ABD" w:rsidRDefault="00F76FD8" w:rsidP="00AD4004">
      <w:pPr>
        <w:pStyle w:val="RepStandard"/>
        <w:shd w:val="clear" w:color="auto" w:fill="D9D9D9"/>
        <w:spacing w:after="240"/>
      </w:pPr>
      <w:r w:rsidRPr="00F76FD8">
        <w:t xml:space="preserve">1,2,4-triazole on cereals: maximum PEC was 0.0033 mg/kg (PECs </w:t>
      </w:r>
      <w:proofErr w:type="spellStart"/>
      <w:r w:rsidRPr="00F76FD8">
        <w:t>accum</w:t>
      </w:r>
      <w:proofErr w:type="spellEnd"/>
      <w:r w:rsidRPr="00F76FD8">
        <w:t xml:space="preserve"> of 0.0147 mg/kg)</w:t>
      </w:r>
    </w:p>
    <w:p w14:paraId="456DC7B8" w14:textId="77777777" w:rsidR="007B6767" w:rsidRPr="007B6767" w:rsidRDefault="007B6767" w:rsidP="00793B00">
      <w:pPr>
        <w:pStyle w:val="RepStandard"/>
        <w:rPr>
          <w:b/>
          <w:u w:val="single"/>
          <w:lang w:val="en-GB"/>
        </w:rPr>
      </w:pPr>
      <w:bookmarkStart w:id="357" w:name="_Toc88643630"/>
      <w:r w:rsidRPr="007B6767">
        <w:rPr>
          <w:b/>
          <w:u w:val="single"/>
          <w:lang w:val="en-GB"/>
        </w:rPr>
        <w:t>PEC</w:t>
      </w:r>
      <w:r w:rsidRPr="007B6767">
        <w:rPr>
          <w:b/>
          <w:u w:val="single"/>
          <w:vertAlign w:val="subscript"/>
          <w:lang w:val="en-GB"/>
        </w:rPr>
        <w:t xml:space="preserve">soil </w:t>
      </w:r>
      <w:r w:rsidRPr="007B6767">
        <w:rPr>
          <w:b/>
          <w:u w:val="single"/>
          <w:lang w:val="en-GB"/>
        </w:rPr>
        <w:t>of prothioconazole, M04 and difenoconazole - refined application scheme on cereals BBCH 30+</w:t>
      </w:r>
      <w:bookmarkEnd w:id="357"/>
    </w:p>
    <w:p w14:paraId="1F93BB48" w14:textId="77777777" w:rsidR="00432EEB" w:rsidRDefault="00432EEB" w:rsidP="00793B00">
      <w:pPr>
        <w:pStyle w:val="RepStandard"/>
        <w:spacing w:before="240"/>
      </w:pPr>
      <w:r>
        <w:t>A restriction of the application pattern on cereals is applied, with application at or after BBCH 30 (instead of BBCH 25 in the risk envelope). According to AppDate software (M. Klein), i</w:t>
      </w:r>
      <w:r w:rsidRPr="00A56174">
        <w:t>n the FOCUS crop calendars for Ch</w:t>
      </w:r>
      <w:r>
        <w:t>â</w:t>
      </w:r>
      <w:r w:rsidRPr="00A56174">
        <w:t>teaudun, Hamburg, Kremsmünster and Okehampton, the mean interval between BBC</w:t>
      </w:r>
      <w:r>
        <w:t>H</w:t>
      </w:r>
      <w:r w:rsidRPr="00A56174">
        <w:t xml:space="preserve"> 30 and BBCH 41 (BBCH 40 is not listed) is 13.75 d. Therefore, the condition to make the second application at or after BBCH 40 is implicit</w:t>
      </w:r>
      <w:r>
        <w:t xml:space="preserve"> due to the minimum spray interval of 14 d. Results are presented below:</w:t>
      </w:r>
    </w:p>
    <w:p w14:paraId="0184800B" w14:textId="77777777" w:rsidR="00432EEB" w:rsidRDefault="00432EEB" w:rsidP="00793B00">
      <w:pPr>
        <w:pStyle w:val="RepStandard"/>
      </w:pPr>
    </w:p>
    <w:p w14:paraId="5330D307" w14:textId="77777777" w:rsidR="00432EEB" w:rsidRDefault="00432EEB" w:rsidP="00793B00">
      <w:pPr>
        <w:pStyle w:val="RepStandard"/>
      </w:pPr>
      <w:r>
        <w:t xml:space="preserve">Refined </w:t>
      </w:r>
      <w:r w:rsidRPr="00CB6C16">
        <w:t>PEC</w:t>
      </w:r>
      <w:r w:rsidRPr="00CB6C16">
        <w:rPr>
          <w:vertAlign w:val="subscript"/>
        </w:rPr>
        <w:t>soil</w:t>
      </w:r>
      <w:r w:rsidRPr="00CB6C16">
        <w:t xml:space="preserve"> for </w:t>
      </w:r>
      <w:r>
        <w:t>prothioc</w:t>
      </w:r>
      <w:r w:rsidRPr="00CB6C16">
        <w:t>onazole on cereals</w:t>
      </w:r>
      <w:r>
        <w:t xml:space="preserve"> (applic. at or after BBCH 30): 0.0467 mg/kg.</w:t>
      </w:r>
    </w:p>
    <w:p w14:paraId="131C93C1" w14:textId="77777777" w:rsidR="00432EEB" w:rsidRDefault="00432EEB" w:rsidP="00793B00">
      <w:pPr>
        <w:pStyle w:val="RepStandard"/>
        <w:rPr>
          <w:lang w:val="en-GB"/>
        </w:rPr>
      </w:pPr>
      <w:r w:rsidRPr="00432EEB">
        <w:rPr>
          <w:lang w:val="en-GB"/>
        </w:rPr>
        <w:t>Refined PEC</w:t>
      </w:r>
      <w:r w:rsidRPr="00432EEB">
        <w:rPr>
          <w:vertAlign w:val="subscript"/>
          <w:lang w:val="en-GB"/>
        </w:rPr>
        <w:t>soil</w:t>
      </w:r>
      <w:r w:rsidRPr="00432EEB">
        <w:rPr>
          <w:lang w:val="en-GB"/>
        </w:rPr>
        <w:t xml:space="preserve"> for M04 on cereals (applic. at or after BBCH 30)</w:t>
      </w:r>
      <w:r>
        <w:rPr>
          <w:lang w:val="en-GB"/>
        </w:rPr>
        <w:t>: 0.0332 mg/kg.</w:t>
      </w:r>
    </w:p>
    <w:p w14:paraId="4A5D1ABF" w14:textId="77777777" w:rsidR="00432EEB" w:rsidRPr="00432EEB" w:rsidRDefault="00F76FD8" w:rsidP="00AD4004">
      <w:pPr>
        <w:pStyle w:val="RepStandard"/>
        <w:shd w:val="clear" w:color="auto" w:fill="D9D9D9"/>
        <w:rPr>
          <w:lang w:val="en-GB"/>
        </w:rPr>
      </w:pPr>
      <w:r>
        <w:t xml:space="preserve">Refined </w:t>
      </w:r>
      <w:r w:rsidRPr="00CB6C16">
        <w:t>PEC</w:t>
      </w:r>
      <w:r w:rsidRPr="00CB6C16">
        <w:rPr>
          <w:vertAlign w:val="subscript"/>
        </w:rPr>
        <w:t>soil</w:t>
      </w:r>
      <w:r w:rsidRPr="00CB6C16">
        <w:t xml:space="preserve"> for difenoconazole on cereals</w:t>
      </w:r>
      <w:r>
        <w:t xml:space="preserve"> (applic. at or after BBCH 30): 0.0355 mg/kg </w:t>
      </w:r>
      <w:r w:rsidRPr="00D40509">
        <w:t xml:space="preserve">(PECs </w:t>
      </w:r>
      <w:proofErr w:type="spellStart"/>
      <w:r w:rsidRPr="00D40509">
        <w:t>accum</w:t>
      </w:r>
      <w:proofErr w:type="spellEnd"/>
      <w:r>
        <w:t xml:space="preserve"> of 0.0411 mg/kg)</w:t>
      </w:r>
      <w:r w:rsidR="00432EEB">
        <w:t>.</w:t>
      </w:r>
    </w:p>
    <w:p w14:paraId="70D7DDBC" w14:textId="77777777" w:rsidR="00432EEB" w:rsidRPr="00432EEB" w:rsidRDefault="00432EEB" w:rsidP="00793B00">
      <w:pPr>
        <w:pStyle w:val="RepStandard"/>
        <w:rPr>
          <w:lang w:val="en-GB"/>
        </w:rPr>
      </w:pPr>
    </w:p>
    <w:p w14:paraId="24627906" w14:textId="77777777" w:rsidR="00432EEB" w:rsidRDefault="00432EEB" w:rsidP="00793B00">
      <w:pPr>
        <w:jc w:val="both"/>
        <w:rPr>
          <w:lang w:val="en-GB"/>
        </w:rPr>
      </w:pPr>
      <w:r w:rsidRPr="001355C9">
        <w:t>The PEC</w:t>
      </w:r>
      <w:r w:rsidRPr="001355C9">
        <w:rPr>
          <w:vertAlign w:val="subscript"/>
        </w:rPr>
        <w:t>SOIL</w:t>
      </w:r>
      <w:r w:rsidRPr="001355C9">
        <w:t xml:space="preserve"> of M01, CGA</w:t>
      </w:r>
      <w:r>
        <w:t xml:space="preserve"> </w:t>
      </w:r>
      <w:r w:rsidRPr="001355C9">
        <w:t>205375 and 1,2,4-triazole were calculated for a risk envelope</w:t>
      </w:r>
      <w:r>
        <w:t xml:space="preserve"> pattern</w:t>
      </w:r>
      <w:r w:rsidRPr="001355C9">
        <w:t xml:space="preserve"> and do not require refinement.</w:t>
      </w:r>
    </w:p>
    <w:p w14:paraId="70C99B17" w14:textId="77777777" w:rsidR="00432EEB" w:rsidRPr="00432EEB" w:rsidRDefault="00432EEB" w:rsidP="00793B00">
      <w:pPr>
        <w:pStyle w:val="RepStandard"/>
        <w:rPr>
          <w:lang w:val="en-GB"/>
        </w:rPr>
      </w:pPr>
    </w:p>
    <w:p w14:paraId="014FBF3D" w14:textId="77777777" w:rsidR="00432EEB" w:rsidRDefault="00432EEB" w:rsidP="00793B00">
      <w:pPr>
        <w:pStyle w:val="RepStandard"/>
        <w:rPr>
          <w:b/>
          <w:u w:val="single"/>
          <w:lang w:val="en-GB"/>
        </w:rPr>
      </w:pPr>
      <w:bookmarkStart w:id="358" w:name="_Toc88643631"/>
      <w:r w:rsidRPr="00432EEB">
        <w:rPr>
          <w:b/>
          <w:u w:val="single"/>
          <w:lang w:val="en-GB"/>
        </w:rPr>
        <w:t>PEC</w:t>
      </w:r>
      <w:r w:rsidRPr="00432EEB">
        <w:rPr>
          <w:b/>
          <w:u w:val="single"/>
          <w:vertAlign w:val="subscript"/>
          <w:lang w:val="en-GB"/>
        </w:rPr>
        <w:t xml:space="preserve">soil </w:t>
      </w:r>
      <w:r w:rsidRPr="00432EEB">
        <w:rPr>
          <w:b/>
          <w:u w:val="single"/>
          <w:lang w:val="en-GB"/>
        </w:rPr>
        <w:t>of prothioconazole and difenoconazole - refined application scheme on oilseed rape - one split application at BBCH 14+</w:t>
      </w:r>
      <w:bookmarkEnd w:id="358"/>
    </w:p>
    <w:p w14:paraId="6B6840A1" w14:textId="77777777" w:rsidR="00432EEB" w:rsidRDefault="00432EEB" w:rsidP="00793B00">
      <w:pPr>
        <w:pStyle w:val="RepStandard"/>
        <w:spacing w:before="240"/>
      </w:pPr>
      <w:r>
        <w:t xml:space="preserve">A restriction of the application pattern on oilseed rape is applied down to a single split application at or after BBCH 14. This is the first out of two refined application schemes which are considered for oilseed </w:t>
      </w:r>
      <w:r>
        <w:lastRenderedPageBreak/>
        <w:t>rape. According to AppDate software (M. Klein), i</w:t>
      </w:r>
      <w:r w:rsidRPr="00A56174">
        <w:t>n the FOCUS crop calendars for Ch</w:t>
      </w:r>
      <w:r>
        <w:t>â</w:t>
      </w:r>
      <w:r w:rsidRPr="00A56174">
        <w:t>teaudun, Hamburg, Kremsmünster and Okehampton, the mean interval between BBC</w:t>
      </w:r>
      <w:r>
        <w:t>H</w:t>
      </w:r>
      <w:r w:rsidRPr="00A56174">
        <w:t xml:space="preserve"> </w:t>
      </w:r>
      <w:r>
        <w:t>14</w:t>
      </w:r>
      <w:r w:rsidRPr="00A56174">
        <w:t xml:space="preserve"> and BBCH </w:t>
      </w:r>
      <w:r>
        <w:t>20</w:t>
      </w:r>
      <w:r w:rsidRPr="00A56174">
        <w:t xml:space="preserve"> </w:t>
      </w:r>
      <w:r>
        <w:t xml:space="preserve">for oilseed rape </w:t>
      </w:r>
      <w:r w:rsidRPr="00A56174">
        <w:t xml:space="preserve">is </w:t>
      </w:r>
      <w:r>
        <w:t>7.6</w:t>
      </w:r>
      <w:r w:rsidRPr="00A56174">
        <w:t xml:space="preserve"> d. Therefore, the condition to make the second application at or after BBCH </w:t>
      </w:r>
      <w:r>
        <w:t>2</w:t>
      </w:r>
      <w:r w:rsidRPr="00A56174">
        <w:t>0 is implicit</w:t>
      </w:r>
      <w:r>
        <w:t xml:space="preserve"> due to the minimum spray interval of 14 d.</w:t>
      </w:r>
      <w:r w:rsidRPr="00432EEB">
        <w:t xml:space="preserve"> </w:t>
      </w:r>
      <w:r>
        <w:t>Results are presented below:</w:t>
      </w:r>
    </w:p>
    <w:p w14:paraId="1984468B" w14:textId="77777777" w:rsidR="00432EEB" w:rsidRDefault="00432EEB" w:rsidP="00793B00">
      <w:pPr>
        <w:pStyle w:val="RepStandard"/>
        <w:spacing w:before="240"/>
      </w:pPr>
      <w:r w:rsidRPr="00432EEB">
        <w:t>Refined PEC</w:t>
      </w:r>
      <w:r w:rsidRPr="00432EEB">
        <w:rPr>
          <w:vertAlign w:val="subscript"/>
        </w:rPr>
        <w:t>soil</w:t>
      </w:r>
      <w:r w:rsidRPr="00432EEB">
        <w:t xml:space="preserve"> for prothioconazole on OSR (1 split applic. at or after BBCH 14): 0.0600 mg/kg</w:t>
      </w:r>
      <w:r>
        <w:t xml:space="preserve">. </w:t>
      </w:r>
      <w:r w:rsidRPr="00432EEB">
        <w:t>The max</w:t>
      </w:r>
      <w:r>
        <w:t>imum</w:t>
      </w:r>
      <w:r w:rsidRPr="00432EEB">
        <w:t xml:space="preserve"> PEC</w:t>
      </w:r>
      <w:r w:rsidRPr="00432EEB">
        <w:rPr>
          <w:vertAlign w:val="subscript"/>
        </w:rPr>
        <w:t xml:space="preserve"> </w:t>
      </w:r>
      <w:r w:rsidRPr="00432EEB">
        <w:t>is reached at first application, due to a combination of a short DT</w:t>
      </w:r>
      <w:r w:rsidRPr="00432EEB">
        <w:rPr>
          <w:vertAlign w:val="subscript"/>
        </w:rPr>
        <w:t>50</w:t>
      </w:r>
      <w:r w:rsidRPr="00432EEB">
        <w:t xml:space="preserve"> and a higher crop interception on second application.</w:t>
      </w:r>
    </w:p>
    <w:p w14:paraId="029310A6" w14:textId="77777777" w:rsidR="00432EEB" w:rsidRPr="00432EEB" w:rsidRDefault="00432EEB" w:rsidP="00793B00">
      <w:pPr>
        <w:pStyle w:val="RepStandard"/>
      </w:pPr>
      <w:r w:rsidRPr="00432EEB">
        <w:t>Refined PECsoil for difenoconazole on OSR (1 split applic. at or after BBCH 14)</w:t>
      </w:r>
      <w:r>
        <w:t>: 0.0405 mg/kg.</w:t>
      </w:r>
    </w:p>
    <w:p w14:paraId="5EF27516" w14:textId="77777777" w:rsidR="00432EEB" w:rsidRPr="00432EEB" w:rsidRDefault="00432EEB" w:rsidP="00793B00">
      <w:pPr>
        <w:pStyle w:val="RepStandard"/>
        <w:spacing w:before="240"/>
      </w:pPr>
      <w:r w:rsidRPr="00432EEB">
        <w:t>The PEC</w:t>
      </w:r>
      <w:r w:rsidRPr="00432EEB">
        <w:rPr>
          <w:vertAlign w:val="subscript"/>
        </w:rPr>
        <w:t>SOIL</w:t>
      </w:r>
      <w:r w:rsidRPr="00432EEB">
        <w:t xml:space="preserve"> of M01, M04, CGA205375 and 1,2,4-triazole were calculated for a risk envelope </w:t>
      </w:r>
      <w:r w:rsidRPr="00432EEB">
        <w:rPr>
          <w:lang w:val="en-GB"/>
        </w:rPr>
        <w:t>pattern</w:t>
      </w:r>
      <w:r w:rsidRPr="00432EEB">
        <w:t xml:space="preserve"> on OSR and do not require refinement for this crop.</w:t>
      </w:r>
    </w:p>
    <w:p w14:paraId="1682C376" w14:textId="77777777" w:rsidR="00432EEB" w:rsidRPr="00432EEB" w:rsidRDefault="00432EEB" w:rsidP="00793B00">
      <w:pPr>
        <w:pStyle w:val="RepStandard"/>
        <w:spacing w:before="240"/>
        <w:rPr>
          <w:b/>
          <w:u w:val="single"/>
          <w:lang w:val="en-GB"/>
        </w:rPr>
      </w:pPr>
      <w:bookmarkStart w:id="359" w:name="_Toc88643632"/>
      <w:r w:rsidRPr="00432EEB">
        <w:rPr>
          <w:b/>
          <w:u w:val="single"/>
          <w:lang w:val="en-GB"/>
        </w:rPr>
        <w:t>PEC</w:t>
      </w:r>
      <w:r w:rsidRPr="00432EEB">
        <w:rPr>
          <w:b/>
          <w:u w:val="single"/>
          <w:vertAlign w:val="subscript"/>
          <w:lang w:val="en-GB"/>
        </w:rPr>
        <w:t xml:space="preserve">soil </w:t>
      </w:r>
      <w:r w:rsidRPr="00432EEB">
        <w:rPr>
          <w:b/>
          <w:u w:val="single"/>
          <w:lang w:val="en-GB"/>
        </w:rPr>
        <w:t>of prothioconazole and difenoconazole - refined application scheme on oilseed rape - 2 applications at BBCH 20+</w:t>
      </w:r>
      <w:bookmarkEnd w:id="359"/>
    </w:p>
    <w:p w14:paraId="319130A7" w14:textId="77777777" w:rsidR="005928A7" w:rsidRDefault="005928A7" w:rsidP="00793B00">
      <w:pPr>
        <w:pStyle w:val="RepStandard"/>
        <w:spacing w:before="240"/>
      </w:pPr>
      <w:r>
        <w:t xml:space="preserve">A restriction of the application pattern on oilseed rape is applied down to 2 applications at or after BBCH 20 (instead of BBCH 14). This is the second out of two refined application schemes which are considered for oilseed rape. </w:t>
      </w:r>
    </w:p>
    <w:p w14:paraId="2A0445A5" w14:textId="77777777" w:rsidR="005928A7" w:rsidRDefault="005928A7" w:rsidP="00793B00">
      <w:pPr>
        <w:pStyle w:val="RepStandard"/>
        <w:spacing w:before="240"/>
      </w:pPr>
      <w:r>
        <w:t xml:space="preserve">Refined </w:t>
      </w:r>
      <w:r w:rsidRPr="00CB6C16">
        <w:t>PEC</w:t>
      </w:r>
      <w:r w:rsidRPr="00CB6C16">
        <w:rPr>
          <w:vertAlign w:val="subscript"/>
        </w:rPr>
        <w:t>soil</w:t>
      </w:r>
      <w:r w:rsidRPr="00CB6C16">
        <w:t xml:space="preserve"> for </w:t>
      </w:r>
      <w:r>
        <w:t>prothioc</w:t>
      </w:r>
      <w:r w:rsidRPr="00CB6C16">
        <w:t xml:space="preserve">onazole on </w:t>
      </w:r>
      <w:r>
        <w:t>OSR (</w:t>
      </w:r>
      <w:r w:rsidRPr="006E0259">
        <w:t>2 applications at BBCH 20+</w:t>
      </w:r>
      <w:r>
        <w:t>): 0.0412 mg/kg</w:t>
      </w:r>
    </w:p>
    <w:p w14:paraId="00F08FA8" w14:textId="77777777" w:rsidR="005928A7" w:rsidRDefault="005928A7" w:rsidP="00793B00">
      <w:pPr>
        <w:pStyle w:val="RepStandard"/>
      </w:pPr>
      <w:r>
        <w:t xml:space="preserve">Refined </w:t>
      </w:r>
      <w:r w:rsidRPr="00CB6C16">
        <w:t>PEC</w:t>
      </w:r>
      <w:r w:rsidRPr="00CB6C16">
        <w:rPr>
          <w:vertAlign w:val="subscript"/>
        </w:rPr>
        <w:t>soil</w:t>
      </w:r>
      <w:r w:rsidRPr="00CB6C16">
        <w:t xml:space="preserve"> for difenoconazole on </w:t>
      </w:r>
      <w:r>
        <w:t>OSR (2 applications at BBCH 20+): 0.0409 mg/kg</w:t>
      </w:r>
    </w:p>
    <w:p w14:paraId="27C3C2CD" w14:textId="77777777" w:rsidR="00432EEB" w:rsidRPr="00CE4ABD" w:rsidRDefault="005928A7" w:rsidP="00793B00">
      <w:pPr>
        <w:pStyle w:val="RepStandard"/>
        <w:spacing w:before="240"/>
      </w:pPr>
      <w:r w:rsidRPr="005928A7">
        <w:t>The PEC</w:t>
      </w:r>
      <w:r w:rsidRPr="005928A7">
        <w:rPr>
          <w:vertAlign w:val="subscript"/>
        </w:rPr>
        <w:t>SOIL</w:t>
      </w:r>
      <w:r w:rsidRPr="005928A7">
        <w:t xml:space="preserve"> of M01, M04, CGA205375 and 1,2,4-triazole were calculated for a risk envelope </w:t>
      </w:r>
      <w:r w:rsidRPr="005928A7">
        <w:rPr>
          <w:lang w:val="en-GB"/>
        </w:rPr>
        <w:t>pattern</w:t>
      </w:r>
      <w:r w:rsidRPr="005928A7">
        <w:t xml:space="preserve"> on OSR and do not require refinement for this crop.</w:t>
      </w:r>
    </w:p>
    <w:p w14:paraId="1C14F0BE" w14:textId="77777777" w:rsidR="00141B58" w:rsidRPr="002D6140" w:rsidRDefault="00141B58" w:rsidP="0013776E">
      <w:pPr>
        <w:pStyle w:val="Nagwek3"/>
        <w:rPr>
          <w:lang w:val="en-GB"/>
        </w:rPr>
      </w:pPr>
      <w:bookmarkStart w:id="360" w:name="_Toc412121478"/>
      <w:bookmarkStart w:id="361" w:name="_Toc413398968"/>
      <w:bookmarkStart w:id="362" w:name="_Toc413399023"/>
      <w:bookmarkStart w:id="363" w:name="_Toc413923339"/>
      <w:bookmarkStart w:id="364" w:name="_Toc414364054"/>
      <w:bookmarkStart w:id="365" w:name="_Toc414540346"/>
      <w:bookmarkStart w:id="366" w:name="_Toc414547828"/>
      <w:bookmarkStart w:id="367" w:name="_Toc163118392"/>
      <w:r w:rsidRPr="002D6140">
        <w:rPr>
          <w:lang w:val="en-GB"/>
        </w:rPr>
        <w:t>Predicted environmental concentrations in groundwater (PEC</w:t>
      </w:r>
      <w:r w:rsidRPr="002D6140">
        <w:rPr>
          <w:vertAlign w:val="subscript"/>
          <w:lang w:val="en-GB"/>
        </w:rPr>
        <w:t>gw</w:t>
      </w:r>
      <w:r w:rsidRPr="002D6140">
        <w:rPr>
          <w:lang w:val="en-GB"/>
        </w:rPr>
        <w:t>)</w:t>
      </w:r>
      <w:bookmarkEnd w:id="360"/>
      <w:bookmarkEnd w:id="361"/>
      <w:bookmarkEnd w:id="362"/>
      <w:bookmarkEnd w:id="363"/>
      <w:bookmarkEnd w:id="364"/>
      <w:bookmarkEnd w:id="365"/>
      <w:bookmarkEnd w:id="366"/>
      <w:bookmarkEnd w:id="367"/>
    </w:p>
    <w:p w14:paraId="6A6465D3" w14:textId="77777777" w:rsidR="00D613D8" w:rsidRDefault="00D613D8" w:rsidP="00D613D8">
      <w:pPr>
        <w:jc w:val="both"/>
      </w:pPr>
      <w:r>
        <w:t>There was no deviation from EU-agreed endpoints. However, formation fractions were set to 1 when no EU-agreed endpoint was available. Endpoints for 1,2,4-triazole were revised by EFSA in 2011-2013 following the submission of confirmatory data.</w:t>
      </w:r>
    </w:p>
    <w:p w14:paraId="28A34C13" w14:textId="77777777" w:rsidR="00DF1E79" w:rsidRDefault="00DF1E79" w:rsidP="00AD4004">
      <w:pPr>
        <w:shd w:val="clear" w:color="auto" w:fill="D9D9D9"/>
        <w:jc w:val="both"/>
      </w:pPr>
      <w:r w:rsidRPr="000C5C00">
        <w:t>The recommended FOCUS models were used: FOCUS PELMO, FOCUS PEARL and FOCUS MACRO.</w:t>
      </w:r>
    </w:p>
    <w:p w14:paraId="1BAA2CCD" w14:textId="77777777" w:rsidR="00D613D8" w:rsidRPr="00AD4004" w:rsidRDefault="00D613D8" w:rsidP="00AD4004">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001239DF" w:rsidRPr="00AD4004">
        <w:rPr>
          <w:strike/>
          <w:noProof/>
          <w:color w:val="808080"/>
        </w:rPr>
        <w:t>3.6</w:t>
      </w:r>
      <w:r w:rsidRPr="00AD4004">
        <w:rPr>
          <w:strike/>
          <w:color w:val="808080"/>
        </w:rPr>
        <w:fldChar w:fldCharType="end"/>
      </w:r>
      <w:r w:rsidRPr="00AD4004">
        <w:rPr>
          <w:strike/>
          <w:color w:val="808080"/>
        </w:rPr>
        <w:t>-1:</w:t>
      </w:r>
      <w:r w:rsidRPr="00AD4004">
        <w:rPr>
          <w:strike/>
          <w:color w:val="808080"/>
        </w:rPr>
        <w:tab/>
        <w:t>PEC</w:t>
      </w:r>
      <w:r w:rsidRPr="00AD4004">
        <w:rPr>
          <w:strike/>
          <w:color w:val="808080"/>
          <w:sz w:val="24"/>
          <w:szCs w:val="24"/>
          <w:vertAlign w:val="subscript"/>
        </w:rPr>
        <w:t>gw</w:t>
      </w:r>
      <w:r w:rsidRPr="00AD4004">
        <w:rPr>
          <w:strike/>
          <w:color w:val="808080"/>
        </w:rPr>
        <w:t xml:space="preserve"> for Prothioconazole and metabolite(s) on Winter Cereals (BBCH 25, case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5"/>
        <w:gridCol w:w="2148"/>
        <w:gridCol w:w="2008"/>
        <w:gridCol w:w="2009"/>
        <w:gridCol w:w="2006"/>
      </w:tblGrid>
      <w:tr w:rsidR="00A91E56" w:rsidRPr="00AD4004" w14:paraId="082FEFAA" w14:textId="77777777" w:rsidTr="00743897">
        <w:trPr>
          <w:trHeight w:val="334"/>
        </w:trPr>
        <w:tc>
          <w:tcPr>
            <w:tcW w:w="629" w:type="pct"/>
            <w:vMerge w:val="restart"/>
            <w:shd w:val="clear" w:color="auto" w:fill="auto"/>
            <w:vAlign w:val="center"/>
          </w:tcPr>
          <w:p w14:paraId="6A857B47" w14:textId="77777777" w:rsidR="00A91E56" w:rsidRPr="00AD4004" w:rsidRDefault="00A91E56" w:rsidP="00AD4004">
            <w:pPr>
              <w:pStyle w:val="RepTableHeader"/>
              <w:shd w:val="clear" w:color="auto" w:fill="D9D9D9"/>
              <w:jc w:val="center"/>
              <w:rPr>
                <w:strike/>
                <w:color w:val="808080"/>
                <w:lang w:val="en-GB"/>
              </w:rPr>
            </w:pPr>
            <w:bookmarkStart w:id="368" w:name="_Hlk92959194"/>
            <w:r w:rsidRPr="00AD4004">
              <w:rPr>
                <w:strike/>
                <w:color w:val="808080"/>
                <w:lang w:val="en-GB"/>
              </w:rPr>
              <w:t>Crop</w:t>
            </w:r>
          </w:p>
        </w:tc>
        <w:tc>
          <w:tcPr>
            <w:tcW w:w="1149" w:type="pct"/>
            <w:vMerge w:val="restart"/>
            <w:shd w:val="clear" w:color="auto" w:fill="auto"/>
            <w:vAlign w:val="center"/>
          </w:tcPr>
          <w:p w14:paraId="1DD74596"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3222" w:type="pct"/>
            <w:gridSpan w:val="3"/>
            <w:shd w:val="clear" w:color="auto" w:fill="auto"/>
            <w:vAlign w:val="center"/>
          </w:tcPr>
          <w:p w14:paraId="66954975"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132F70FD" w14:textId="77777777" w:rsidTr="00743897">
        <w:trPr>
          <w:trHeight w:val="138"/>
        </w:trPr>
        <w:tc>
          <w:tcPr>
            <w:tcW w:w="629" w:type="pct"/>
            <w:vMerge/>
            <w:shd w:val="clear" w:color="auto" w:fill="auto"/>
          </w:tcPr>
          <w:p w14:paraId="3209FE49" w14:textId="77777777" w:rsidR="00A91E56" w:rsidRPr="00AD4004" w:rsidRDefault="00A91E56" w:rsidP="00AD4004">
            <w:pPr>
              <w:pStyle w:val="RepTableHeader"/>
              <w:shd w:val="clear" w:color="auto" w:fill="D9D9D9"/>
              <w:rPr>
                <w:strike/>
                <w:color w:val="808080"/>
                <w:lang w:val="en-GB"/>
              </w:rPr>
            </w:pPr>
          </w:p>
        </w:tc>
        <w:tc>
          <w:tcPr>
            <w:tcW w:w="1149" w:type="pct"/>
            <w:vMerge/>
            <w:shd w:val="clear" w:color="auto" w:fill="auto"/>
          </w:tcPr>
          <w:p w14:paraId="446D12D5" w14:textId="77777777" w:rsidR="00A91E56" w:rsidRPr="00AD4004" w:rsidRDefault="00A91E56" w:rsidP="00AD4004">
            <w:pPr>
              <w:pStyle w:val="RepTableHeader"/>
              <w:shd w:val="clear" w:color="auto" w:fill="D9D9D9"/>
              <w:rPr>
                <w:strike/>
                <w:color w:val="808080"/>
                <w:lang w:val="en-GB"/>
              </w:rPr>
            </w:pPr>
          </w:p>
        </w:tc>
        <w:tc>
          <w:tcPr>
            <w:tcW w:w="1074" w:type="pct"/>
            <w:shd w:val="clear" w:color="auto" w:fill="auto"/>
          </w:tcPr>
          <w:p w14:paraId="277846D4"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Prothioconazole</w:t>
            </w:r>
          </w:p>
        </w:tc>
        <w:tc>
          <w:tcPr>
            <w:tcW w:w="1075" w:type="pct"/>
            <w:shd w:val="clear" w:color="auto" w:fill="auto"/>
          </w:tcPr>
          <w:p w14:paraId="4C41F780"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M01</w:t>
            </w:r>
          </w:p>
        </w:tc>
        <w:tc>
          <w:tcPr>
            <w:tcW w:w="1073" w:type="pct"/>
            <w:shd w:val="clear" w:color="auto" w:fill="auto"/>
          </w:tcPr>
          <w:p w14:paraId="19C0C417"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M04</w:t>
            </w:r>
          </w:p>
        </w:tc>
      </w:tr>
      <w:tr w:rsidR="00A91E56" w:rsidRPr="00AD4004" w14:paraId="35F4336B" w14:textId="77777777" w:rsidTr="00743897">
        <w:trPr>
          <w:trHeight w:val="315"/>
        </w:trPr>
        <w:tc>
          <w:tcPr>
            <w:tcW w:w="629" w:type="pct"/>
            <w:vMerge w:val="restart"/>
            <w:shd w:val="clear" w:color="auto" w:fill="auto"/>
          </w:tcPr>
          <w:p w14:paraId="1E0E4A17" w14:textId="77777777" w:rsidR="00A91E56" w:rsidRPr="00AD4004" w:rsidRDefault="00A91E56" w:rsidP="00AD4004">
            <w:pPr>
              <w:pStyle w:val="RepTable"/>
              <w:shd w:val="clear" w:color="auto" w:fill="D9D9D9"/>
              <w:rPr>
                <w:b/>
                <w:bCs/>
                <w:i/>
                <w:iCs/>
                <w:strike/>
                <w:color w:val="808080"/>
              </w:rPr>
            </w:pPr>
            <w:r w:rsidRPr="00AD4004">
              <w:rPr>
                <w:strike/>
                <w:color w:val="808080"/>
              </w:rPr>
              <w:t>Winter Cereals, BBCH 25 and BBCH 25 + 14 d</w:t>
            </w:r>
          </w:p>
        </w:tc>
        <w:tc>
          <w:tcPr>
            <w:tcW w:w="4371" w:type="pct"/>
            <w:gridSpan w:val="4"/>
            <w:shd w:val="clear" w:color="auto" w:fill="auto"/>
          </w:tcPr>
          <w:p w14:paraId="253D2654"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r>
      <w:tr w:rsidR="00A91E56" w:rsidRPr="00AD4004" w14:paraId="0C5E128D" w14:textId="77777777" w:rsidTr="00743897">
        <w:trPr>
          <w:trHeight w:val="68"/>
        </w:trPr>
        <w:tc>
          <w:tcPr>
            <w:tcW w:w="629" w:type="pct"/>
            <w:vMerge/>
            <w:shd w:val="clear" w:color="auto" w:fill="auto"/>
          </w:tcPr>
          <w:p w14:paraId="74654D9C"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6D5F4D49"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7C24CDD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AF9E01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4F15A4B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5A4BDE1" w14:textId="77777777" w:rsidTr="00743897">
        <w:trPr>
          <w:trHeight w:val="138"/>
        </w:trPr>
        <w:tc>
          <w:tcPr>
            <w:tcW w:w="629" w:type="pct"/>
            <w:vMerge/>
            <w:shd w:val="clear" w:color="auto" w:fill="auto"/>
          </w:tcPr>
          <w:p w14:paraId="0FFA5290"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113E1FA7"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074" w:type="pct"/>
            <w:shd w:val="clear" w:color="auto" w:fill="auto"/>
          </w:tcPr>
          <w:p w14:paraId="17510C2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B4B2C4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2DED5A0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24D10B8" w14:textId="77777777" w:rsidTr="00743897">
        <w:trPr>
          <w:trHeight w:val="138"/>
        </w:trPr>
        <w:tc>
          <w:tcPr>
            <w:tcW w:w="629" w:type="pct"/>
            <w:vMerge/>
            <w:shd w:val="clear" w:color="auto" w:fill="auto"/>
          </w:tcPr>
          <w:p w14:paraId="1C151EB5"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7147C18B"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074" w:type="pct"/>
            <w:shd w:val="clear" w:color="auto" w:fill="auto"/>
          </w:tcPr>
          <w:p w14:paraId="68D8EFC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6572752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7304982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6FF0056B" w14:textId="77777777" w:rsidTr="00743897">
        <w:trPr>
          <w:trHeight w:val="138"/>
        </w:trPr>
        <w:tc>
          <w:tcPr>
            <w:tcW w:w="629" w:type="pct"/>
            <w:vMerge/>
            <w:shd w:val="clear" w:color="auto" w:fill="auto"/>
          </w:tcPr>
          <w:p w14:paraId="31871785"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269E1765"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074" w:type="pct"/>
            <w:shd w:val="clear" w:color="auto" w:fill="auto"/>
          </w:tcPr>
          <w:p w14:paraId="19F43B8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499BBE7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76E5FB8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2C1EFA6" w14:textId="77777777" w:rsidTr="00743897">
        <w:trPr>
          <w:trHeight w:val="138"/>
        </w:trPr>
        <w:tc>
          <w:tcPr>
            <w:tcW w:w="629" w:type="pct"/>
            <w:vMerge/>
            <w:shd w:val="clear" w:color="auto" w:fill="auto"/>
          </w:tcPr>
          <w:p w14:paraId="660CD8B9"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15E31EFB"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074" w:type="pct"/>
            <w:shd w:val="clear" w:color="auto" w:fill="auto"/>
          </w:tcPr>
          <w:p w14:paraId="45283AA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335E1C3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3C6D28C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38B9B265" w14:textId="77777777" w:rsidTr="00743897">
        <w:trPr>
          <w:trHeight w:val="138"/>
        </w:trPr>
        <w:tc>
          <w:tcPr>
            <w:tcW w:w="629" w:type="pct"/>
            <w:vMerge/>
            <w:shd w:val="clear" w:color="auto" w:fill="auto"/>
          </w:tcPr>
          <w:p w14:paraId="2513843B"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78C48580"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074" w:type="pct"/>
            <w:shd w:val="clear" w:color="auto" w:fill="auto"/>
          </w:tcPr>
          <w:p w14:paraId="264276F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5ED99D3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D704FF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CB3FBD0" w14:textId="77777777" w:rsidTr="00743897">
        <w:trPr>
          <w:trHeight w:val="138"/>
        </w:trPr>
        <w:tc>
          <w:tcPr>
            <w:tcW w:w="629" w:type="pct"/>
            <w:vMerge/>
            <w:shd w:val="clear" w:color="auto" w:fill="auto"/>
          </w:tcPr>
          <w:p w14:paraId="46FD8E7A"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084FCA98" w14:textId="77777777" w:rsidR="00A91E56" w:rsidRPr="00AD4004" w:rsidRDefault="00A91E56" w:rsidP="00AD4004">
            <w:pPr>
              <w:pStyle w:val="RepTable"/>
              <w:shd w:val="clear" w:color="auto" w:fill="D9D9D9"/>
              <w:rPr>
                <w:strike/>
                <w:color w:val="808080"/>
              </w:rPr>
            </w:pPr>
            <w:r w:rsidRPr="00AD4004">
              <w:rPr>
                <w:strike/>
                <w:color w:val="808080"/>
              </w:rPr>
              <w:t>Porto (January)</w:t>
            </w:r>
          </w:p>
        </w:tc>
        <w:tc>
          <w:tcPr>
            <w:tcW w:w="1074" w:type="pct"/>
            <w:shd w:val="clear" w:color="auto" w:fill="auto"/>
          </w:tcPr>
          <w:p w14:paraId="781BEEC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62A32B2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28BBEE5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EE3F317" w14:textId="77777777" w:rsidTr="00743897">
        <w:trPr>
          <w:trHeight w:val="138"/>
        </w:trPr>
        <w:tc>
          <w:tcPr>
            <w:tcW w:w="629" w:type="pct"/>
            <w:vMerge/>
            <w:shd w:val="clear" w:color="auto" w:fill="auto"/>
          </w:tcPr>
          <w:p w14:paraId="2FD043D7"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63C74A72" w14:textId="77777777" w:rsidR="00A91E56" w:rsidRPr="00AD4004" w:rsidRDefault="00A91E56" w:rsidP="00AD4004">
            <w:pPr>
              <w:pStyle w:val="RepTable"/>
              <w:shd w:val="clear" w:color="auto" w:fill="D9D9D9"/>
              <w:rPr>
                <w:strike/>
                <w:color w:val="808080"/>
              </w:rPr>
            </w:pPr>
            <w:r w:rsidRPr="00AD4004">
              <w:rPr>
                <w:strike/>
                <w:color w:val="808080"/>
              </w:rPr>
              <w:t>Porto (March)</w:t>
            </w:r>
          </w:p>
        </w:tc>
        <w:tc>
          <w:tcPr>
            <w:tcW w:w="1074" w:type="pct"/>
            <w:shd w:val="clear" w:color="auto" w:fill="auto"/>
          </w:tcPr>
          <w:p w14:paraId="6F7FF23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A7C436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2C31D5C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D188AAC" w14:textId="77777777" w:rsidTr="00743897">
        <w:trPr>
          <w:trHeight w:val="138"/>
        </w:trPr>
        <w:tc>
          <w:tcPr>
            <w:tcW w:w="629" w:type="pct"/>
            <w:vMerge/>
            <w:shd w:val="clear" w:color="auto" w:fill="auto"/>
          </w:tcPr>
          <w:p w14:paraId="59F1761F"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1F4D6904" w14:textId="77777777" w:rsidR="00A91E56" w:rsidRPr="00AD4004" w:rsidRDefault="00A91E56" w:rsidP="00AD4004">
            <w:pPr>
              <w:pStyle w:val="RepTable"/>
              <w:shd w:val="clear" w:color="auto" w:fill="D9D9D9"/>
              <w:rPr>
                <w:strike/>
                <w:color w:val="808080"/>
              </w:rPr>
            </w:pPr>
            <w:r w:rsidRPr="00AD4004">
              <w:rPr>
                <w:strike/>
                <w:color w:val="808080"/>
              </w:rPr>
              <w:t>Sevilla (January)</w:t>
            </w:r>
          </w:p>
        </w:tc>
        <w:tc>
          <w:tcPr>
            <w:tcW w:w="1074" w:type="pct"/>
            <w:shd w:val="clear" w:color="auto" w:fill="auto"/>
          </w:tcPr>
          <w:p w14:paraId="77C28B8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7D709CE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64402D5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735FAED8" w14:textId="77777777" w:rsidTr="00743897">
        <w:trPr>
          <w:trHeight w:val="138"/>
        </w:trPr>
        <w:tc>
          <w:tcPr>
            <w:tcW w:w="629" w:type="pct"/>
            <w:vMerge/>
            <w:shd w:val="clear" w:color="auto" w:fill="auto"/>
          </w:tcPr>
          <w:p w14:paraId="018CAC13"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0CB2023D" w14:textId="77777777" w:rsidR="00A91E56" w:rsidRPr="00AD4004" w:rsidRDefault="00A91E56" w:rsidP="00AD4004">
            <w:pPr>
              <w:pStyle w:val="RepTable"/>
              <w:shd w:val="clear" w:color="auto" w:fill="D9D9D9"/>
              <w:rPr>
                <w:strike/>
                <w:color w:val="808080"/>
              </w:rPr>
            </w:pPr>
            <w:r w:rsidRPr="00AD4004">
              <w:rPr>
                <w:strike/>
                <w:color w:val="808080"/>
              </w:rPr>
              <w:t>Sevilla (March)</w:t>
            </w:r>
          </w:p>
        </w:tc>
        <w:tc>
          <w:tcPr>
            <w:tcW w:w="1074" w:type="pct"/>
            <w:shd w:val="clear" w:color="auto" w:fill="auto"/>
          </w:tcPr>
          <w:p w14:paraId="240C8D8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09DDE8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136DB90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70C960A4" w14:textId="77777777" w:rsidTr="00743897">
        <w:trPr>
          <w:trHeight w:val="138"/>
        </w:trPr>
        <w:tc>
          <w:tcPr>
            <w:tcW w:w="629" w:type="pct"/>
            <w:vMerge/>
            <w:shd w:val="clear" w:color="auto" w:fill="auto"/>
          </w:tcPr>
          <w:p w14:paraId="38C39B9A"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4335403B" w14:textId="77777777" w:rsidR="00A91E56" w:rsidRPr="00AD4004" w:rsidRDefault="00A91E56" w:rsidP="00AD4004">
            <w:pPr>
              <w:pStyle w:val="RepTable"/>
              <w:shd w:val="clear" w:color="auto" w:fill="D9D9D9"/>
              <w:rPr>
                <w:strike/>
                <w:color w:val="808080"/>
              </w:rPr>
            </w:pPr>
            <w:r w:rsidRPr="00AD4004">
              <w:rPr>
                <w:strike/>
                <w:color w:val="808080"/>
              </w:rPr>
              <w:t>Thiva (Dec/Jan)</w:t>
            </w:r>
          </w:p>
        </w:tc>
        <w:tc>
          <w:tcPr>
            <w:tcW w:w="1074" w:type="pct"/>
            <w:shd w:val="clear" w:color="auto" w:fill="auto"/>
          </w:tcPr>
          <w:p w14:paraId="6CEDF6B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001FB2A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B15DCE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696D0517" w14:textId="77777777" w:rsidTr="00743897">
        <w:trPr>
          <w:trHeight w:val="138"/>
        </w:trPr>
        <w:tc>
          <w:tcPr>
            <w:tcW w:w="629" w:type="pct"/>
            <w:vMerge/>
            <w:shd w:val="clear" w:color="auto" w:fill="auto"/>
          </w:tcPr>
          <w:p w14:paraId="788D550F"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6105066D" w14:textId="77777777" w:rsidR="00A91E56" w:rsidRPr="00AD4004" w:rsidRDefault="00A91E56" w:rsidP="00AD4004">
            <w:pPr>
              <w:pStyle w:val="RepTable"/>
              <w:shd w:val="clear" w:color="auto" w:fill="D9D9D9"/>
              <w:rPr>
                <w:strike/>
                <w:color w:val="808080"/>
              </w:rPr>
            </w:pPr>
            <w:r w:rsidRPr="00AD4004">
              <w:rPr>
                <w:strike/>
                <w:color w:val="808080"/>
              </w:rPr>
              <w:t>Thiva (March)</w:t>
            </w:r>
          </w:p>
        </w:tc>
        <w:tc>
          <w:tcPr>
            <w:tcW w:w="1074" w:type="pct"/>
            <w:shd w:val="clear" w:color="auto" w:fill="auto"/>
          </w:tcPr>
          <w:p w14:paraId="18D465A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74D952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665F19C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5295B92C" w14:textId="77777777" w:rsidTr="00743897">
        <w:trPr>
          <w:trHeight w:val="315"/>
        </w:trPr>
        <w:tc>
          <w:tcPr>
            <w:tcW w:w="629" w:type="pct"/>
            <w:vMerge/>
            <w:shd w:val="clear" w:color="auto" w:fill="auto"/>
          </w:tcPr>
          <w:p w14:paraId="166931BA" w14:textId="77777777" w:rsidR="00A91E56" w:rsidRPr="00AD4004" w:rsidRDefault="00A91E56" w:rsidP="00AD4004">
            <w:pPr>
              <w:pStyle w:val="RepTable"/>
              <w:shd w:val="clear" w:color="auto" w:fill="D9D9D9"/>
              <w:rPr>
                <w:b/>
                <w:bCs/>
                <w:i/>
                <w:iCs/>
                <w:strike/>
                <w:color w:val="808080"/>
              </w:rPr>
            </w:pPr>
          </w:p>
        </w:tc>
        <w:tc>
          <w:tcPr>
            <w:tcW w:w="4371" w:type="pct"/>
            <w:gridSpan w:val="4"/>
            <w:shd w:val="clear" w:color="auto" w:fill="auto"/>
          </w:tcPr>
          <w:p w14:paraId="5CA57566"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PELMO 6.6.4</w:t>
            </w:r>
          </w:p>
        </w:tc>
      </w:tr>
      <w:tr w:rsidR="00A91E56" w:rsidRPr="00AD4004" w14:paraId="7E984579" w14:textId="77777777" w:rsidTr="00743897">
        <w:trPr>
          <w:trHeight w:val="315"/>
        </w:trPr>
        <w:tc>
          <w:tcPr>
            <w:tcW w:w="629" w:type="pct"/>
            <w:vMerge/>
            <w:shd w:val="clear" w:color="auto" w:fill="auto"/>
          </w:tcPr>
          <w:p w14:paraId="54EDB522"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3E4AC5A0"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558C50A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02FF2C7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1259157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210E817" w14:textId="77777777" w:rsidTr="00743897">
        <w:trPr>
          <w:trHeight w:val="138"/>
        </w:trPr>
        <w:tc>
          <w:tcPr>
            <w:tcW w:w="629" w:type="pct"/>
            <w:vMerge/>
            <w:shd w:val="clear" w:color="auto" w:fill="auto"/>
          </w:tcPr>
          <w:p w14:paraId="32AE375B"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608E7666"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074" w:type="pct"/>
            <w:shd w:val="clear" w:color="auto" w:fill="auto"/>
          </w:tcPr>
          <w:p w14:paraId="546106D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94F38A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F3CFF0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3D6ED60D" w14:textId="77777777" w:rsidTr="00743897">
        <w:trPr>
          <w:trHeight w:val="138"/>
        </w:trPr>
        <w:tc>
          <w:tcPr>
            <w:tcW w:w="629" w:type="pct"/>
            <w:vMerge/>
            <w:shd w:val="clear" w:color="auto" w:fill="auto"/>
          </w:tcPr>
          <w:p w14:paraId="1DA4A2CF"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50069A9E"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074" w:type="pct"/>
            <w:shd w:val="clear" w:color="auto" w:fill="auto"/>
          </w:tcPr>
          <w:p w14:paraId="28667AD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7E82481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6715767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698A8571" w14:textId="77777777" w:rsidTr="00743897">
        <w:trPr>
          <w:trHeight w:val="138"/>
        </w:trPr>
        <w:tc>
          <w:tcPr>
            <w:tcW w:w="629" w:type="pct"/>
            <w:vMerge/>
            <w:shd w:val="clear" w:color="auto" w:fill="auto"/>
          </w:tcPr>
          <w:p w14:paraId="60167F3F"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5A1C7B83"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074" w:type="pct"/>
            <w:shd w:val="clear" w:color="auto" w:fill="auto"/>
          </w:tcPr>
          <w:p w14:paraId="11BB327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558B21C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59C558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563CCFB0" w14:textId="77777777" w:rsidTr="00743897">
        <w:trPr>
          <w:trHeight w:val="138"/>
        </w:trPr>
        <w:tc>
          <w:tcPr>
            <w:tcW w:w="629" w:type="pct"/>
            <w:vMerge/>
            <w:shd w:val="clear" w:color="auto" w:fill="auto"/>
          </w:tcPr>
          <w:p w14:paraId="022E38FD"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424CFBD4"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074" w:type="pct"/>
            <w:shd w:val="clear" w:color="auto" w:fill="auto"/>
          </w:tcPr>
          <w:p w14:paraId="1E65DD8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44EFF83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4511C84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759063E7" w14:textId="77777777" w:rsidTr="00743897">
        <w:trPr>
          <w:trHeight w:val="138"/>
        </w:trPr>
        <w:tc>
          <w:tcPr>
            <w:tcW w:w="629" w:type="pct"/>
            <w:vMerge/>
            <w:shd w:val="clear" w:color="auto" w:fill="auto"/>
          </w:tcPr>
          <w:p w14:paraId="75F87DDB"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5901427A"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074" w:type="pct"/>
            <w:shd w:val="clear" w:color="auto" w:fill="auto"/>
          </w:tcPr>
          <w:p w14:paraId="20602F3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4FF41B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6F88FE4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DFD24D2" w14:textId="77777777" w:rsidTr="00743897">
        <w:trPr>
          <w:trHeight w:val="138"/>
        </w:trPr>
        <w:tc>
          <w:tcPr>
            <w:tcW w:w="629" w:type="pct"/>
            <w:vMerge/>
            <w:shd w:val="clear" w:color="auto" w:fill="auto"/>
          </w:tcPr>
          <w:p w14:paraId="3F557AE5"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4D588546" w14:textId="77777777" w:rsidR="00A91E56" w:rsidRPr="00AD4004" w:rsidRDefault="00A91E56" w:rsidP="00AD4004">
            <w:pPr>
              <w:pStyle w:val="RepTable"/>
              <w:shd w:val="clear" w:color="auto" w:fill="D9D9D9"/>
              <w:rPr>
                <w:strike/>
                <w:color w:val="808080"/>
              </w:rPr>
            </w:pPr>
            <w:r w:rsidRPr="00AD4004">
              <w:rPr>
                <w:strike/>
                <w:color w:val="808080"/>
              </w:rPr>
              <w:t>Porto (January)</w:t>
            </w:r>
          </w:p>
        </w:tc>
        <w:tc>
          <w:tcPr>
            <w:tcW w:w="1074" w:type="pct"/>
            <w:shd w:val="clear" w:color="auto" w:fill="auto"/>
          </w:tcPr>
          <w:p w14:paraId="57FD9F5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37D7202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2F8630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616D69CB" w14:textId="77777777" w:rsidTr="00743897">
        <w:trPr>
          <w:trHeight w:val="138"/>
        </w:trPr>
        <w:tc>
          <w:tcPr>
            <w:tcW w:w="629" w:type="pct"/>
            <w:vMerge/>
            <w:shd w:val="clear" w:color="auto" w:fill="auto"/>
          </w:tcPr>
          <w:p w14:paraId="137A551F"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57204F04" w14:textId="77777777" w:rsidR="00A91E56" w:rsidRPr="00AD4004" w:rsidRDefault="00A91E56" w:rsidP="00AD4004">
            <w:pPr>
              <w:pStyle w:val="RepTable"/>
              <w:shd w:val="clear" w:color="auto" w:fill="D9D9D9"/>
              <w:rPr>
                <w:strike/>
                <w:color w:val="808080"/>
              </w:rPr>
            </w:pPr>
            <w:r w:rsidRPr="00AD4004">
              <w:rPr>
                <w:strike/>
                <w:color w:val="808080"/>
              </w:rPr>
              <w:t>Porto (March)</w:t>
            </w:r>
          </w:p>
        </w:tc>
        <w:tc>
          <w:tcPr>
            <w:tcW w:w="1074" w:type="pct"/>
            <w:shd w:val="clear" w:color="auto" w:fill="auto"/>
          </w:tcPr>
          <w:p w14:paraId="0D84349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3E2E43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259FDE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34A9666" w14:textId="77777777" w:rsidTr="00743897">
        <w:trPr>
          <w:trHeight w:val="138"/>
        </w:trPr>
        <w:tc>
          <w:tcPr>
            <w:tcW w:w="629" w:type="pct"/>
            <w:vMerge/>
            <w:shd w:val="clear" w:color="auto" w:fill="auto"/>
          </w:tcPr>
          <w:p w14:paraId="3D806E68" w14:textId="77777777" w:rsidR="00A91E56" w:rsidRPr="00AD4004" w:rsidRDefault="00A91E56" w:rsidP="00AD4004">
            <w:pPr>
              <w:pStyle w:val="RepTable"/>
              <w:shd w:val="clear" w:color="auto" w:fill="D9D9D9"/>
              <w:rPr>
                <w:strike/>
                <w:color w:val="808080"/>
              </w:rPr>
            </w:pPr>
          </w:p>
        </w:tc>
        <w:tc>
          <w:tcPr>
            <w:tcW w:w="1149" w:type="pct"/>
            <w:shd w:val="clear" w:color="auto" w:fill="auto"/>
            <w:vAlign w:val="center"/>
          </w:tcPr>
          <w:p w14:paraId="03186793" w14:textId="77777777" w:rsidR="00A91E56" w:rsidRPr="00AD4004" w:rsidRDefault="00A91E56" w:rsidP="00AD4004">
            <w:pPr>
              <w:pStyle w:val="RepTable"/>
              <w:shd w:val="clear" w:color="auto" w:fill="D9D9D9"/>
              <w:rPr>
                <w:strike/>
                <w:color w:val="808080"/>
              </w:rPr>
            </w:pPr>
            <w:r w:rsidRPr="00AD4004">
              <w:rPr>
                <w:strike/>
                <w:color w:val="808080"/>
              </w:rPr>
              <w:t>Sevilla (January)</w:t>
            </w:r>
          </w:p>
        </w:tc>
        <w:tc>
          <w:tcPr>
            <w:tcW w:w="1074" w:type="pct"/>
            <w:shd w:val="clear" w:color="auto" w:fill="auto"/>
          </w:tcPr>
          <w:p w14:paraId="5A4A131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66CA7AD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00D8ABF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791AA7C3" w14:textId="77777777" w:rsidTr="00743897">
        <w:trPr>
          <w:trHeight w:val="138"/>
        </w:trPr>
        <w:tc>
          <w:tcPr>
            <w:tcW w:w="629" w:type="pct"/>
            <w:vMerge/>
            <w:shd w:val="clear" w:color="auto" w:fill="auto"/>
          </w:tcPr>
          <w:p w14:paraId="2F789535" w14:textId="77777777" w:rsidR="00A91E56" w:rsidRPr="00AD4004" w:rsidRDefault="00A91E56" w:rsidP="00AD4004">
            <w:pPr>
              <w:pStyle w:val="RepTable"/>
              <w:shd w:val="clear" w:color="auto" w:fill="D9D9D9"/>
              <w:rPr>
                <w:strike/>
                <w:color w:val="808080"/>
              </w:rPr>
            </w:pPr>
          </w:p>
        </w:tc>
        <w:tc>
          <w:tcPr>
            <w:tcW w:w="1149" w:type="pct"/>
            <w:shd w:val="clear" w:color="auto" w:fill="auto"/>
            <w:vAlign w:val="center"/>
          </w:tcPr>
          <w:p w14:paraId="4000E28A" w14:textId="77777777" w:rsidR="00A91E56" w:rsidRPr="00AD4004" w:rsidRDefault="00A91E56" w:rsidP="00AD4004">
            <w:pPr>
              <w:pStyle w:val="RepTable"/>
              <w:shd w:val="clear" w:color="auto" w:fill="D9D9D9"/>
              <w:rPr>
                <w:strike/>
                <w:color w:val="808080"/>
              </w:rPr>
            </w:pPr>
            <w:r w:rsidRPr="00AD4004">
              <w:rPr>
                <w:strike/>
                <w:color w:val="808080"/>
              </w:rPr>
              <w:t>Sevilla (March)</w:t>
            </w:r>
          </w:p>
        </w:tc>
        <w:tc>
          <w:tcPr>
            <w:tcW w:w="1074" w:type="pct"/>
            <w:shd w:val="clear" w:color="auto" w:fill="auto"/>
          </w:tcPr>
          <w:p w14:paraId="7CFFA6E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76B1E6B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21EC162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548F4773" w14:textId="77777777" w:rsidTr="00743897">
        <w:trPr>
          <w:trHeight w:val="138"/>
        </w:trPr>
        <w:tc>
          <w:tcPr>
            <w:tcW w:w="629" w:type="pct"/>
            <w:vMerge/>
            <w:shd w:val="clear" w:color="auto" w:fill="auto"/>
          </w:tcPr>
          <w:p w14:paraId="0EA2DCA1" w14:textId="77777777" w:rsidR="00A91E56" w:rsidRPr="00AD4004" w:rsidRDefault="00A91E56" w:rsidP="00AD4004">
            <w:pPr>
              <w:pStyle w:val="RepTable"/>
              <w:shd w:val="clear" w:color="auto" w:fill="D9D9D9"/>
              <w:rPr>
                <w:strike/>
                <w:color w:val="808080"/>
              </w:rPr>
            </w:pPr>
          </w:p>
        </w:tc>
        <w:tc>
          <w:tcPr>
            <w:tcW w:w="1149" w:type="pct"/>
            <w:shd w:val="clear" w:color="auto" w:fill="auto"/>
            <w:vAlign w:val="center"/>
          </w:tcPr>
          <w:p w14:paraId="18F6B879" w14:textId="77777777" w:rsidR="00A91E56" w:rsidRPr="00AD4004" w:rsidRDefault="00A91E56" w:rsidP="00AD4004">
            <w:pPr>
              <w:pStyle w:val="RepTable"/>
              <w:shd w:val="clear" w:color="auto" w:fill="D9D9D9"/>
              <w:rPr>
                <w:strike/>
                <w:color w:val="808080"/>
              </w:rPr>
            </w:pPr>
            <w:r w:rsidRPr="00AD4004">
              <w:rPr>
                <w:strike/>
                <w:color w:val="808080"/>
              </w:rPr>
              <w:t>Thiva (January)</w:t>
            </w:r>
          </w:p>
        </w:tc>
        <w:tc>
          <w:tcPr>
            <w:tcW w:w="1074" w:type="pct"/>
            <w:shd w:val="clear" w:color="auto" w:fill="auto"/>
          </w:tcPr>
          <w:p w14:paraId="4C0FC55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41243B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1BBD9F2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DA8B789" w14:textId="77777777" w:rsidTr="00743897">
        <w:trPr>
          <w:trHeight w:val="138"/>
        </w:trPr>
        <w:tc>
          <w:tcPr>
            <w:tcW w:w="629" w:type="pct"/>
            <w:vMerge/>
            <w:shd w:val="clear" w:color="auto" w:fill="auto"/>
          </w:tcPr>
          <w:p w14:paraId="17B4EE08" w14:textId="77777777" w:rsidR="00A91E56" w:rsidRPr="00AD4004" w:rsidRDefault="00A91E56" w:rsidP="00AD4004">
            <w:pPr>
              <w:pStyle w:val="RepTable"/>
              <w:shd w:val="clear" w:color="auto" w:fill="D9D9D9"/>
              <w:rPr>
                <w:strike/>
                <w:color w:val="808080"/>
              </w:rPr>
            </w:pPr>
          </w:p>
        </w:tc>
        <w:tc>
          <w:tcPr>
            <w:tcW w:w="1149" w:type="pct"/>
            <w:shd w:val="clear" w:color="auto" w:fill="auto"/>
            <w:vAlign w:val="center"/>
          </w:tcPr>
          <w:p w14:paraId="131C67ED" w14:textId="77777777" w:rsidR="00A91E56" w:rsidRPr="00AD4004" w:rsidRDefault="00A91E56" w:rsidP="00AD4004">
            <w:pPr>
              <w:pStyle w:val="RepTable"/>
              <w:shd w:val="clear" w:color="auto" w:fill="D9D9D9"/>
              <w:rPr>
                <w:strike/>
                <w:color w:val="808080"/>
              </w:rPr>
            </w:pPr>
            <w:r w:rsidRPr="00AD4004">
              <w:rPr>
                <w:strike/>
                <w:color w:val="808080"/>
              </w:rPr>
              <w:t>Thiva (March)</w:t>
            </w:r>
          </w:p>
        </w:tc>
        <w:tc>
          <w:tcPr>
            <w:tcW w:w="1074" w:type="pct"/>
            <w:shd w:val="clear" w:color="auto" w:fill="auto"/>
          </w:tcPr>
          <w:p w14:paraId="43CB995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74C722F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1695D8B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3634059B" w14:textId="77777777" w:rsidTr="00743897">
        <w:trPr>
          <w:trHeight w:val="315"/>
        </w:trPr>
        <w:tc>
          <w:tcPr>
            <w:tcW w:w="629" w:type="pct"/>
            <w:vMerge/>
            <w:shd w:val="clear" w:color="auto" w:fill="auto"/>
          </w:tcPr>
          <w:p w14:paraId="1C95B353" w14:textId="77777777" w:rsidR="00A91E56" w:rsidRPr="00AD4004" w:rsidRDefault="00A91E56" w:rsidP="00AD4004">
            <w:pPr>
              <w:pStyle w:val="RepTable"/>
              <w:shd w:val="clear" w:color="auto" w:fill="D9D9D9"/>
              <w:rPr>
                <w:b/>
                <w:bCs/>
                <w:i/>
                <w:iCs/>
                <w:strike/>
                <w:color w:val="808080"/>
              </w:rPr>
            </w:pPr>
          </w:p>
        </w:tc>
        <w:tc>
          <w:tcPr>
            <w:tcW w:w="4371" w:type="pct"/>
            <w:gridSpan w:val="4"/>
            <w:shd w:val="clear" w:color="auto" w:fill="auto"/>
          </w:tcPr>
          <w:p w14:paraId="360D459A"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6EFDF1D1" w14:textId="77777777" w:rsidTr="00743897">
        <w:trPr>
          <w:trHeight w:val="315"/>
        </w:trPr>
        <w:tc>
          <w:tcPr>
            <w:tcW w:w="629" w:type="pct"/>
            <w:vMerge/>
            <w:shd w:val="clear" w:color="auto" w:fill="auto"/>
          </w:tcPr>
          <w:p w14:paraId="04C7CAED" w14:textId="77777777" w:rsidR="00A91E56" w:rsidRPr="00AD4004" w:rsidRDefault="00A91E56" w:rsidP="00AD4004">
            <w:pPr>
              <w:pStyle w:val="RepTable"/>
              <w:shd w:val="clear" w:color="auto" w:fill="D9D9D9"/>
              <w:rPr>
                <w:strike/>
                <w:color w:val="808080"/>
              </w:rPr>
            </w:pPr>
          </w:p>
        </w:tc>
        <w:tc>
          <w:tcPr>
            <w:tcW w:w="1149" w:type="pct"/>
            <w:shd w:val="clear" w:color="auto" w:fill="auto"/>
          </w:tcPr>
          <w:p w14:paraId="7FC0A1BD"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1C09BFF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3D16BE7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2C95197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bookmarkEnd w:id="368"/>
    </w:tbl>
    <w:p w14:paraId="1F32E31A" w14:textId="77777777" w:rsidR="00D613D8" w:rsidRPr="00AD4004" w:rsidRDefault="00D613D8" w:rsidP="00AD4004">
      <w:pPr>
        <w:shd w:val="clear" w:color="auto" w:fill="D9D9D9"/>
        <w:rPr>
          <w:strike/>
          <w:color w:val="808080"/>
          <w:lang w:val="en-GB"/>
        </w:rPr>
      </w:pPr>
    </w:p>
    <w:p w14:paraId="7E3F1FCD" w14:textId="77777777" w:rsidR="00D613D8" w:rsidRPr="00AD4004" w:rsidRDefault="00D613D8" w:rsidP="00AD4004">
      <w:pPr>
        <w:shd w:val="clear" w:color="auto" w:fill="D9D9D9"/>
        <w:rPr>
          <w:strike/>
          <w:color w:val="808080"/>
          <w:lang w:val="en-GB"/>
        </w:rPr>
      </w:pPr>
      <w:r w:rsidRPr="00AD4004">
        <w:rPr>
          <w:strike/>
          <w:color w:val="808080"/>
          <w:lang w:val="en-GB"/>
        </w:rPr>
        <w:t>Results for Spring Cereals at BBCH 25 (case b) are identical to those obtained for Winter cereals for all 3 models.</w:t>
      </w:r>
    </w:p>
    <w:p w14:paraId="56B406FD" w14:textId="77777777" w:rsidR="00D613D8" w:rsidRPr="00AD4004" w:rsidRDefault="00D613D8" w:rsidP="00AD4004">
      <w:pPr>
        <w:shd w:val="clear" w:color="auto" w:fill="D9D9D9"/>
        <w:rPr>
          <w:strike/>
          <w:color w:val="808080"/>
          <w:lang w:val="en-GB"/>
        </w:rPr>
      </w:pPr>
    </w:p>
    <w:p w14:paraId="537CF9FE" w14:textId="77777777" w:rsidR="00D613D8" w:rsidRPr="00AD4004" w:rsidRDefault="00D613D8" w:rsidP="00AD4004">
      <w:pPr>
        <w:shd w:val="clear" w:color="auto" w:fill="D9D9D9"/>
        <w:rPr>
          <w:strike/>
          <w:color w:val="808080"/>
          <w:lang w:val="en-GB"/>
        </w:rPr>
      </w:pPr>
      <w:r w:rsidRPr="00AD4004">
        <w:rPr>
          <w:strike/>
          <w:color w:val="808080"/>
          <w:lang w:val="en-GB"/>
        </w:rPr>
        <w:t>Results for Winter or Spring cereals at BBCH 69 (cases c and d) are identical to those obtained for Winter cereals, with PEARL.</w:t>
      </w:r>
    </w:p>
    <w:p w14:paraId="7C8F5631" w14:textId="77777777" w:rsidR="00D613D8" w:rsidRPr="00AD4004" w:rsidRDefault="00D613D8" w:rsidP="00AD4004">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-2:</w:t>
      </w:r>
      <w:r w:rsidRPr="00AD4004">
        <w:rPr>
          <w:strike/>
          <w:color w:val="808080"/>
        </w:rPr>
        <w:tab/>
        <w:t>PEC</w:t>
      </w:r>
      <w:r w:rsidRPr="00AD4004">
        <w:rPr>
          <w:strike/>
          <w:color w:val="808080"/>
          <w:sz w:val="24"/>
          <w:szCs w:val="24"/>
          <w:vertAlign w:val="subscript"/>
        </w:rPr>
        <w:t>gw</w:t>
      </w:r>
      <w:r w:rsidRPr="00AD4004">
        <w:rPr>
          <w:strike/>
          <w:color w:val="808080"/>
        </w:rPr>
        <w:t xml:space="preserve"> for Prothioconazole and metabolite(s) on Winter oilseed Rape (BBCH 14 + BBCH 69, case 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17"/>
        <w:gridCol w:w="2006"/>
        <w:gridCol w:w="2008"/>
        <w:gridCol w:w="2009"/>
        <w:gridCol w:w="2006"/>
      </w:tblGrid>
      <w:tr w:rsidR="00A91E56" w:rsidRPr="00AD4004" w14:paraId="0447ED5C" w14:textId="77777777" w:rsidTr="00743897">
        <w:trPr>
          <w:trHeight w:val="334"/>
        </w:trPr>
        <w:tc>
          <w:tcPr>
            <w:tcW w:w="705" w:type="pct"/>
            <w:vMerge w:val="restart"/>
            <w:shd w:val="clear" w:color="auto" w:fill="auto"/>
            <w:vAlign w:val="center"/>
          </w:tcPr>
          <w:p w14:paraId="21EA9C99" w14:textId="77777777" w:rsidR="00A91E56" w:rsidRPr="00AD4004" w:rsidRDefault="00A91E56" w:rsidP="00AD4004">
            <w:pPr>
              <w:pStyle w:val="RepTableHeader"/>
              <w:shd w:val="clear" w:color="auto" w:fill="D9D9D9"/>
              <w:jc w:val="center"/>
              <w:rPr>
                <w:strike/>
                <w:color w:val="808080"/>
                <w:lang w:val="en-GB"/>
              </w:rPr>
            </w:pPr>
            <w:bookmarkStart w:id="369" w:name="_Hlk92959216"/>
            <w:r w:rsidRPr="00AD4004">
              <w:rPr>
                <w:strike/>
                <w:color w:val="808080"/>
                <w:lang w:val="en-GB"/>
              </w:rPr>
              <w:t>Crop</w:t>
            </w:r>
          </w:p>
        </w:tc>
        <w:tc>
          <w:tcPr>
            <w:tcW w:w="1073" w:type="pct"/>
            <w:vMerge w:val="restart"/>
            <w:shd w:val="clear" w:color="auto" w:fill="auto"/>
            <w:vAlign w:val="center"/>
          </w:tcPr>
          <w:p w14:paraId="40866ABB"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3222" w:type="pct"/>
            <w:gridSpan w:val="3"/>
            <w:shd w:val="clear" w:color="auto" w:fill="auto"/>
            <w:vAlign w:val="center"/>
          </w:tcPr>
          <w:p w14:paraId="7FB956E8"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66D69DC7" w14:textId="77777777" w:rsidTr="00743897">
        <w:trPr>
          <w:trHeight w:val="138"/>
        </w:trPr>
        <w:tc>
          <w:tcPr>
            <w:tcW w:w="705" w:type="pct"/>
            <w:vMerge/>
            <w:shd w:val="clear" w:color="auto" w:fill="auto"/>
          </w:tcPr>
          <w:p w14:paraId="56698543" w14:textId="77777777" w:rsidR="00A91E56" w:rsidRPr="00AD4004" w:rsidRDefault="00A91E56" w:rsidP="00AD4004">
            <w:pPr>
              <w:pStyle w:val="RepTableHeader"/>
              <w:shd w:val="clear" w:color="auto" w:fill="D9D9D9"/>
              <w:rPr>
                <w:strike/>
                <w:color w:val="808080"/>
                <w:lang w:val="en-GB"/>
              </w:rPr>
            </w:pPr>
          </w:p>
        </w:tc>
        <w:tc>
          <w:tcPr>
            <w:tcW w:w="1073" w:type="pct"/>
            <w:vMerge/>
            <w:shd w:val="clear" w:color="auto" w:fill="auto"/>
          </w:tcPr>
          <w:p w14:paraId="292A46F0" w14:textId="77777777" w:rsidR="00A91E56" w:rsidRPr="00AD4004" w:rsidRDefault="00A91E56" w:rsidP="00AD4004">
            <w:pPr>
              <w:pStyle w:val="RepTableHeader"/>
              <w:shd w:val="clear" w:color="auto" w:fill="D9D9D9"/>
              <w:rPr>
                <w:strike/>
                <w:color w:val="808080"/>
                <w:lang w:val="en-GB"/>
              </w:rPr>
            </w:pPr>
          </w:p>
        </w:tc>
        <w:tc>
          <w:tcPr>
            <w:tcW w:w="1074" w:type="pct"/>
            <w:shd w:val="clear" w:color="auto" w:fill="auto"/>
          </w:tcPr>
          <w:p w14:paraId="55F038BB"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Prothioconazole</w:t>
            </w:r>
          </w:p>
        </w:tc>
        <w:tc>
          <w:tcPr>
            <w:tcW w:w="1075" w:type="pct"/>
            <w:shd w:val="clear" w:color="auto" w:fill="auto"/>
          </w:tcPr>
          <w:p w14:paraId="7BBD4C13"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M01</w:t>
            </w:r>
          </w:p>
        </w:tc>
        <w:tc>
          <w:tcPr>
            <w:tcW w:w="1073" w:type="pct"/>
            <w:shd w:val="clear" w:color="auto" w:fill="auto"/>
          </w:tcPr>
          <w:p w14:paraId="281C758E"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M04</w:t>
            </w:r>
          </w:p>
        </w:tc>
      </w:tr>
      <w:tr w:rsidR="00A91E56" w:rsidRPr="00AD4004" w14:paraId="369F2329" w14:textId="77777777" w:rsidTr="00743897">
        <w:trPr>
          <w:trHeight w:val="315"/>
        </w:trPr>
        <w:tc>
          <w:tcPr>
            <w:tcW w:w="705" w:type="pct"/>
            <w:vMerge w:val="restart"/>
            <w:shd w:val="clear" w:color="auto" w:fill="auto"/>
          </w:tcPr>
          <w:p w14:paraId="526FC949" w14:textId="77777777" w:rsidR="00A91E56" w:rsidRPr="00AD4004" w:rsidRDefault="00A91E56" w:rsidP="00AD4004">
            <w:pPr>
              <w:pStyle w:val="RepTable"/>
              <w:shd w:val="clear" w:color="auto" w:fill="D9D9D9"/>
              <w:rPr>
                <w:b/>
                <w:bCs/>
                <w:i/>
                <w:iCs/>
                <w:strike/>
                <w:color w:val="808080"/>
              </w:rPr>
            </w:pPr>
            <w:r w:rsidRPr="00AD4004">
              <w:rPr>
                <w:strike/>
                <w:color w:val="808080"/>
              </w:rPr>
              <w:t>Winter Oilseed Rape, BBCH 14 + BBCH 69</w:t>
            </w:r>
          </w:p>
        </w:tc>
        <w:tc>
          <w:tcPr>
            <w:tcW w:w="4295" w:type="pct"/>
            <w:gridSpan w:val="4"/>
            <w:shd w:val="clear" w:color="auto" w:fill="auto"/>
          </w:tcPr>
          <w:p w14:paraId="2589E83D"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r>
      <w:tr w:rsidR="00A91E56" w:rsidRPr="00AD4004" w14:paraId="378FD66D" w14:textId="77777777" w:rsidTr="00743897">
        <w:trPr>
          <w:trHeight w:val="251"/>
        </w:trPr>
        <w:tc>
          <w:tcPr>
            <w:tcW w:w="705" w:type="pct"/>
            <w:vMerge/>
            <w:shd w:val="clear" w:color="auto" w:fill="auto"/>
          </w:tcPr>
          <w:p w14:paraId="12149BD0"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3BAA2BB7"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0A5BEB5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035F421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78783B8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BDBE3C0" w14:textId="77777777" w:rsidTr="00743897">
        <w:trPr>
          <w:trHeight w:val="138"/>
        </w:trPr>
        <w:tc>
          <w:tcPr>
            <w:tcW w:w="705" w:type="pct"/>
            <w:vMerge/>
            <w:shd w:val="clear" w:color="auto" w:fill="auto"/>
          </w:tcPr>
          <w:p w14:paraId="2421D22A"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4088626F"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074" w:type="pct"/>
            <w:shd w:val="clear" w:color="auto" w:fill="auto"/>
          </w:tcPr>
          <w:p w14:paraId="4B35199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4F2454F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3FDCFCD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AFFD50D" w14:textId="77777777" w:rsidTr="00743897">
        <w:trPr>
          <w:trHeight w:val="138"/>
        </w:trPr>
        <w:tc>
          <w:tcPr>
            <w:tcW w:w="705" w:type="pct"/>
            <w:vMerge/>
            <w:shd w:val="clear" w:color="auto" w:fill="auto"/>
          </w:tcPr>
          <w:p w14:paraId="5DBCFFF6"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36B45796"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074" w:type="pct"/>
            <w:shd w:val="clear" w:color="auto" w:fill="auto"/>
          </w:tcPr>
          <w:p w14:paraId="3F90D97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32F3075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306C6F8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3DFB4EE7" w14:textId="77777777" w:rsidTr="00743897">
        <w:trPr>
          <w:trHeight w:val="138"/>
        </w:trPr>
        <w:tc>
          <w:tcPr>
            <w:tcW w:w="705" w:type="pct"/>
            <w:vMerge/>
            <w:shd w:val="clear" w:color="auto" w:fill="auto"/>
          </w:tcPr>
          <w:p w14:paraId="539D3E58"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526DA204"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074" w:type="pct"/>
            <w:shd w:val="clear" w:color="auto" w:fill="auto"/>
          </w:tcPr>
          <w:p w14:paraId="52ED4A72"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744DCCD4"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c>
          <w:tcPr>
            <w:tcW w:w="1075" w:type="pct"/>
            <w:shd w:val="clear" w:color="auto" w:fill="auto"/>
          </w:tcPr>
          <w:p w14:paraId="67B7E3EA"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14AF6E70"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c>
          <w:tcPr>
            <w:tcW w:w="1073" w:type="pct"/>
            <w:shd w:val="clear" w:color="auto" w:fill="auto"/>
          </w:tcPr>
          <w:p w14:paraId="292C7DC7"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2AE212E3"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r>
      <w:tr w:rsidR="00A91E56" w:rsidRPr="00AD4004" w14:paraId="48718D64" w14:textId="77777777" w:rsidTr="00743897">
        <w:trPr>
          <w:trHeight w:val="138"/>
        </w:trPr>
        <w:tc>
          <w:tcPr>
            <w:tcW w:w="705" w:type="pct"/>
            <w:vMerge/>
            <w:shd w:val="clear" w:color="auto" w:fill="auto"/>
          </w:tcPr>
          <w:p w14:paraId="6D0ED5D9"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6D2ECF2E"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074" w:type="pct"/>
            <w:shd w:val="clear" w:color="auto" w:fill="auto"/>
          </w:tcPr>
          <w:p w14:paraId="37CF006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B4EA65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335113C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53482C1" w14:textId="77777777" w:rsidTr="00743897">
        <w:trPr>
          <w:trHeight w:val="138"/>
        </w:trPr>
        <w:tc>
          <w:tcPr>
            <w:tcW w:w="705" w:type="pct"/>
            <w:vMerge/>
            <w:shd w:val="clear" w:color="auto" w:fill="auto"/>
          </w:tcPr>
          <w:p w14:paraId="474A2113"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01E3B763"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074" w:type="pct"/>
            <w:shd w:val="clear" w:color="auto" w:fill="auto"/>
          </w:tcPr>
          <w:p w14:paraId="17FF108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2F28FFE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2EE25F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FE98FCA" w14:textId="77777777" w:rsidTr="00743897">
        <w:trPr>
          <w:trHeight w:val="138"/>
        </w:trPr>
        <w:tc>
          <w:tcPr>
            <w:tcW w:w="705" w:type="pct"/>
            <w:vMerge/>
            <w:shd w:val="clear" w:color="auto" w:fill="auto"/>
          </w:tcPr>
          <w:p w14:paraId="1A88D4CC"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0E584FCF"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1074" w:type="pct"/>
            <w:shd w:val="clear" w:color="auto" w:fill="auto"/>
          </w:tcPr>
          <w:p w14:paraId="6CFA666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5D38669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7C3DC5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BB200A2" w14:textId="77777777" w:rsidTr="00743897">
        <w:trPr>
          <w:trHeight w:val="138"/>
        </w:trPr>
        <w:tc>
          <w:tcPr>
            <w:tcW w:w="705" w:type="pct"/>
            <w:vMerge/>
            <w:shd w:val="clear" w:color="auto" w:fill="auto"/>
          </w:tcPr>
          <w:p w14:paraId="0E3DEE1C"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78E464B6" w14:textId="77777777" w:rsidR="00A91E56" w:rsidRPr="00AD4004" w:rsidRDefault="00A91E56" w:rsidP="00AD4004">
            <w:pPr>
              <w:pStyle w:val="RepTable"/>
              <w:shd w:val="clear" w:color="auto" w:fill="D9D9D9"/>
              <w:rPr>
                <w:strike/>
                <w:color w:val="808080"/>
              </w:rPr>
            </w:pPr>
            <w:r w:rsidRPr="00AD4004">
              <w:rPr>
                <w:strike/>
                <w:color w:val="808080"/>
              </w:rPr>
              <w:t>Sevilla</w:t>
            </w:r>
            <w:r w:rsidRPr="00AD4004">
              <w:rPr>
                <w:strike/>
                <w:color w:val="808080"/>
                <w:vertAlign w:val="superscript"/>
              </w:rPr>
              <w:t>1</w:t>
            </w:r>
          </w:p>
        </w:tc>
        <w:tc>
          <w:tcPr>
            <w:tcW w:w="1074" w:type="pct"/>
            <w:shd w:val="clear" w:color="auto" w:fill="auto"/>
          </w:tcPr>
          <w:p w14:paraId="6CF89153"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c>
          <w:tcPr>
            <w:tcW w:w="1075" w:type="pct"/>
            <w:shd w:val="clear" w:color="auto" w:fill="auto"/>
          </w:tcPr>
          <w:p w14:paraId="16EC1D0F"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c>
          <w:tcPr>
            <w:tcW w:w="1073" w:type="pct"/>
            <w:shd w:val="clear" w:color="auto" w:fill="auto"/>
          </w:tcPr>
          <w:p w14:paraId="7B237E52"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r>
      <w:tr w:rsidR="00A91E56" w:rsidRPr="00AD4004" w14:paraId="348D1863" w14:textId="77777777" w:rsidTr="00743897">
        <w:trPr>
          <w:trHeight w:val="138"/>
        </w:trPr>
        <w:tc>
          <w:tcPr>
            <w:tcW w:w="705" w:type="pct"/>
            <w:vMerge/>
            <w:shd w:val="clear" w:color="auto" w:fill="auto"/>
          </w:tcPr>
          <w:p w14:paraId="16CF0F76"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2090D5B8" w14:textId="77777777" w:rsidR="00A91E56" w:rsidRPr="00AD4004" w:rsidRDefault="00A91E56" w:rsidP="00AD4004">
            <w:pPr>
              <w:pStyle w:val="RepTable"/>
              <w:shd w:val="clear" w:color="auto" w:fill="D9D9D9"/>
              <w:rPr>
                <w:strike/>
                <w:color w:val="808080"/>
              </w:rPr>
            </w:pPr>
            <w:r w:rsidRPr="00AD4004">
              <w:rPr>
                <w:strike/>
                <w:color w:val="808080"/>
              </w:rPr>
              <w:t>Thiva²</w:t>
            </w:r>
          </w:p>
        </w:tc>
        <w:tc>
          <w:tcPr>
            <w:tcW w:w="1074" w:type="pct"/>
            <w:shd w:val="clear" w:color="auto" w:fill="auto"/>
          </w:tcPr>
          <w:p w14:paraId="6F63C1FE"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c>
          <w:tcPr>
            <w:tcW w:w="1075" w:type="pct"/>
            <w:shd w:val="clear" w:color="auto" w:fill="auto"/>
          </w:tcPr>
          <w:p w14:paraId="6116186B"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c>
          <w:tcPr>
            <w:tcW w:w="1073" w:type="pct"/>
            <w:shd w:val="clear" w:color="auto" w:fill="auto"/>
          </w:tcPr>
          <w:p w14:paraId="27B3B756"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r>
      <w:tr w:rsidR="00A91E56" w:rsidRPr="00AD4004" w14:paraId="72F6363D" w14:textId="77777777" w:rsidTr="00743897">
        <w:trPr>
          <w:trHeight w:val="315"/>
        </w:trPr>
        <w:tc>
          <w:tcPr>
            <w:tcW w:w="705" w:type="pct"/>
            <w:vMerge/>
            <w:shd w:val="clear" w:color="auto" w:fill="auto"/>
          </w:tcPr>
          <w:p w14:paraId="23ED6602" w14:textId="77777777" w:rsidR="00A91E56" w:rsidRPr="00AD4004" w:rsidRDefault="00A91E56" w:rsidP="00AD4004">
            <w:pPr>
              <w:pStyle w:val="RepTable"/>
              <w:shd w:val="clear" w:color="auto" w:fill="D9D9D9"/>
              <w:rPr>
                <w:b/>
                <w:bCs/>
                <w:i/>
                <w:iCs/>
                <w:strike/>
                <w:color w:val="808080"/>
              </w:rPr>
            </w:pPr>
          </w:p>
        </w:tc>
        <w:tc>
          <w:tcPr>
            <w:tcW w:w="4295" w:type="pct"/>
            <w:gridSpan w:val="4"/>
            <w:shd w:val="clear" w:color="auto" w:fill="auto"/>
          </w:tcPr>
          <w:p w14:paraId="656F1E9C"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PELMO 6.6.4</w:t>
            </w:r>
          </w:p>
        </w:tc>
      </w:tr>
      <w:tr w:rsidR="00A91E56" w:rsidRPr="00AD4004" w14:paraId="15D751D6" w14:textId="77777777" w:rsidTr="00743897">
        <w:trPr>
          <w:trHeight w:val="315"/>
        </w:trPr>
        <w:tc>
          <w:tcPr>
            <w:tcW w:w="705" w:type="pct"/>
            <w:vMerge/>
            <w:shd w:val="clear" w:color="auto" w:fill="auto"/>
          </w:tcPr>
          <w:p w14:paraId="6A8BADC1"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0B95BF06"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0ACE10F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E6D87A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6AFA0D2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613C189A" w14:textId="77777777" w:rsidTr="00743897">
        <w:trPr>
          <w:trHeight w:val="138"/>
        </w:trPr>
        <w:tc>
          <w:tcPr>
            <w:tcW w:w="705" w:type="pct"/>
            <w:vMerge/>
            <w:shd w:val="clear" w:color="auto" w:fill="auto"/>
          </w:tcPr>
          <w:p w14:paraId="006B28EE"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2A0DF00E"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074" w:type="pct"/>
            <w:shd w:val="clear" w:color="auto" w:fill="auto"/>
          </w:tcPr>
          <w:p w14:paraId="73BF086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02B2290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07DDC0D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18821DAF" w14:textId="77777777" w:rsidTr="00743897">
        <w:trPr>
          <w:trHeight w:val="138"/>
        </w:trPr>
        <w:tc>
          <w:tcPr>
            <w:tcW w:w="705" w:type="pct"/>
            <w:vMerge/>
            <w:shd w:val="clear" w:color="auto" w:fill="auto"/>
          </w:tcPr>
          <w:p w14:paraId="5988BFA0"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6E2C390F"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074" w:type="pct"/>
            <w:shd w:val="clear" w:color="auto" w:fill="auto"/>
          </w:tcPr>
          <w:p w14:paraId="3195EFC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601CA4B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45E90C1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535A589" w14:textId="77777777" w:rsidTr="00743897">
        <w:trPr>
          <w:trHeight w:val="138"/>
        </w:trPr>
        <w:tc>
          <w:tcPr>
            <w:tcW w:w="705" w:type="pct"/>
            <w:vMerge/>
            <w:shd w:val="clear" w:color="auto" w:fill="auto"/>
          </w:tcPr>
          <w:p w14:paraId="52B98D0D"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33651AB1"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074" w:type="pct"/>
            <w:shd w:val="clear" w:color="auto" w:fill="auto"/>
          </w:tcPr>
          <w:p w14:paraId="48BDD284"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3541E01B"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c>
          <w:tcPr>
            <w:tcW w:w="1075" w:type="pct"/>
            <w:shd w:val="clear" w:color="auto" w:fill="auto"/>
          </w:tcPr>
          <w:p w14:paraId="3B3F3098"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02380752"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c>
          <w:tcPr>
            <w:tcW w:w="1073" w:type="pct"/>
            <w:shd w:val="clear" w:color="auto" w:fill="auto"/>
          </w:tcPr>
          <w:p w14:paraId="3A7D8EEF" w14:textId="77777777" w:rsidR="00A91E56" w:rsidRPr="00AD4004" w:rsidRDefault="00A91E56" w:rsidP="00AD4004">
            <w:pPr>
              <w:pStyle w:val="RepTable"/>
              <w:shd w:val="clear" w:color="auto" w:fill="D9D9D9"/>
              <w:jc w:val="center"/>
              <w:rPr>
                <w:strike/>
                <w:color w:val="808080"/>
              </w:rPr>
            </w:pPr>
            <w:r w:rsidRPr="00AD4004">
              <w:rPr>
                <w:strike/>
                <w:color w:val="808080"/>
              </w:rPr>
              <w:t>n.d.</w:t>
            </w:r>
          </w:p>
          <w:p w14:paraId="7DE13EDD" w14:textId="77777777" w:rsidR="00A91E56" w:rsidRPr="00AD4004" w:rsidRDefault="00A91E56" w:rsidP="00AD4004">
            <w:pPr>
              <w:pStyle w:val="RepTable"/>
              <w:shd w:val="clear" w:color="auto" w:fill="D9D9D9"/>
              <w:jc w:val="center"/>
              <w:rPr>
                <w:strike/>
                <w:color w:val="808080"/>
              </w:rPr>
            </w:pPr>
            <w:r w:rsidRPr="00AD4004">
              <w:rPr>
                <w:strike/>
                <w:color w:val="808080"/>
              </w:rPr>
              <w:t>Spring OSR: &lt; 0.001</w:t>
            </w:r>
          </w:p>
        </w:tc>
      </w:tr>
      <w:tr w:rsidR="00A91E56" w:rsidRPr="00AD4004" w14:paraId="0675D76A" w14:textId="77777777" w:rsidTr="00743897">
        <w:trPr>
          <w:trHeight w:val="138"/>
        </w:trPr>
        <w:tc>
          <w:tcPr>
            <w:tcW w:w="705" w:type="pct"/>
            <w:vMerge/>
            <w:shd w:val="clear" w:color="auto" w:fill="auto"/>
          </w:tcPr>
          <w:p w14:paraId="361C5F59"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7982A65B"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074" w:type="pct"/>
            <w:shd w:val="clear" w:color="auto" w:fill="auto"/>
          </w:tcPr>
          <w:p w14:paraId="2434E6C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1C85FB3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5B0268A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05CE4DEA" w14:textId="77777777" w:rsidTr="00743897">
        <w:trPr>
          <w:trHeight w:val="138"/>
        </w:trPr>
        <w:tc>
          <w:tcPr>
            <w:tcW w:w="705" w:type="pct"/>
            <w:vMerge/>
            <w:shd w:val="clear" w:color="auto" w:fill="auto"/>
          </w:tcPr>
          <w:p w14:paraId="71D5C3F0"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30CAC480"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074" w:type="pct"/>
            <w:shd w:val="clear" w:color="auto" w:fill="auto"/>
          </w:tcPr>
          <w:p w14:paraId="6DE1352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73C0B3B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42BA72A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5194658B" w14:textId="77777777" w:rsidTr="00743897">
        <w:trPr>
          <w:trHeight w:val="138"/>
        </w:trPr>
        <w:tc>
          <w:tcPr>
            <w:tcW w:w="705" w:type="pct"/>
            <w:vMerge/>
            <w:shd w:val="clear" w:color="auto" w:fill="auto"/>
          </w:tcPr>
          <w:p w14:paraId="568FAF2C"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6140086B"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1074" w:type="pct"/>
            <w:shd w:val="clear" w:color="auto" w:fill="auto"/>
          </w:tcPr>
          <w:p w14:paraId="708FDE1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5A48F84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3C6A358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49B8557D" w14:textId="77777777" w:rsidTr="00743897">
        <w:trPr>
          <w:trHeight w:val="138"/>
        </w:trPr>
        <w:tc>
          <w:tcPr>
            <w:tcW w:w="705" w:type="pct"/>
            <w:vMerge/>
            <w:shd w:val="clear" w:color="auto" w:fill="auto"/>
          </w:tcPr>
          <w:p w14:paraId="450855BF"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6BCE4877" w14:textId="77777777" w:rsidR="00A91E56" w:rsidRPr="00AD4004" w:rsidRDefault="00A91E56" w:rsidP="00AD4004">
            <w:pPr>
              <w:pStyle w:val="RepTable"/>
              <w:shd w:val="clear" w:color="auto" w:fill="D9D9D9"/>
              <w:rPr>
                <w:strike/>
                <w:color w:val="808080"/>
              </w:rPr>
            </w:pPr>
            <w:r w:rsidRPr="00AD4004">
              <w:rPr>
                <w:strike/>
                <w:color w:val="808080"/>
              </w:rPr>
              <w:t>Sevilla</w:t>
            </w:r>
            <w:r w:rsidRPr="00AD4004">
              <w:rPr>
                <w:strike/>
                <w:color w:val="808080"/>
                <w:vertAlign w:val="superscript"/>
              </w:rPr>
              <w:t>1</w:t>
            </w:r>
          </w:p>
        </w:tc>
        <w:tc>
          <w:tcPr>
            <w:tcW w:w="1074" w:type="pct"/>
            <w:shd w:val="clear" w:color="auto" w:fill="auto"/>
          </w:tcPr>
          <w:p w14:paraId="63BEF364"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c>
          <w:tcPr>
            <w:tcW w:w="1075" w:type="pct"/>
            <w:shd w:val="clear" w:color="auto" w:fill="auto"/>
          </w:tcPr>
          <w:p w14:paraId="2F8C2E67"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c>
          <w:tcPr>
            <w:tcW w:w="1073" w:type="pct"/>
            <w:shd w:val="clear" w:color="auto" w:fill="auto"/>
          </w:tcPr>
          <w:p w14:paraId="2FDCEE8D" w14:textId="77777777" w:rsidR="00A91E56" w:rsidRPr="00AD4004" w:rsidRDefault="00A91E56" w:rsidP="00AD4004">
            <w:pPr>
              <w:pStyle w:val="RepTable"/>
              <w:shd w:val="clear" w:color="auto" w:fill="D9D9D9"/>
              <w:jc w:val="center"/>
              <w:rPr>
                <w:strike/>
                <w:color w:val="808080"/>
              </w:rPr>
            </w:pPr>
            <w:r w:rsidRPr="00AD4004">
              <w:rPr>
                <w:strike/>
                <w:color w:val="808080"/>
              </w:rPr>
              <w:t>&lt; 0.001</w:t>
            </w:r>
            <w:r w:rsidRPr="00AD4004">
              <w:rPr>
                <w:strike/>
                <w:color w:val="808080"/>
                <w:vertAlign w:val="superscript"/>
              </w:rPr>
              <w:t>1</w:t>
            </w:r>
          </w:p>
        </w:tc>
      </w:tr>
      <w:tr w:rsidR="00A91E56" w:rsidRPr="00AD4004" w14:paraId="4A2ED9F8" w14:textId="77777777" w:rsidTr="00743897">
        <w:trPr>
          <w:trHeight w:val="138"/>
        </w:trPr>
        <w:tc>
          <w:tcPr>
            <w:tcW w:w="705" w:type="pct"/>
            <w:vMerge/>
            <w:shd w:val="clear" w:color="auto" w:fill="auto"/>
          </w:tcPr>
          <w:p w14:paraId="3FB47414"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08D5EAAD" w14:textId="77777777" w:rsidR="00A91E56" w:rsidRPr="00AD4004" w:rsidRDefault="00A91E56" w:rsidP="00AD4004">
            <w:pPr>
              <w:pStyle w:val="RepTable"/>
              <w:shd w:val="clear" w:color="auto" w:fill="D9D9D9"/>
              <w:rPr>
                <w:strike/>
                <w:color w:val="808080"/>
              </w:rPr>
            </w:pPr>
            <w:r w:rsidRPr="00AD4004">
              <w:rPr>
                <w:strike/>
                <w:color w:val="808080"/>
              </w:rPr>
              <w:t>Thiva²</w:t>
            </w:r>
          </w:p>
        </w:tc>
        <w:tc>
          <w:tcPr>
            <w:tcW w:w="1074" w:type="pct"/>
            <w:shd w:val="clear" w:color="auto" w:fill="auto"/>
          </w:tcPr>
          <w:p w14:paraId="1198A64C"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c>
          <w:tcPr>
            <w:tcW w:w="1075" w:type="pct"/>
            <w:shd w:val="clear" w:color="auto" w:fill="auto"/>
          </w:tcPr>
          <w:p w14:paraId="283074F9"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c>
          <w:tcPr>
            <w:tcW w:w="1073" w:type="pct"/>
            <w:shd w:val="clear" w:color="auto" w:fill="auto"/>
          </w:tcPr>
          <w:p w14:paraId="6604333F" w14:textId="77777777" w:rsidR="00A91E56" w:rsidRPr="00AD4004" w:rsidRDefault="00A91E56" w:rsidP="00AD4004">
            <w:pPr>
              <w:pStyle w:val="RepTable"/>
              <w:shd w:val="clear" w:color="auto" w:fill="D9D9D9"/>
              <w:jc w:val="center"/>
              <w:rPr>
                <w:strike/>
                <w:color w:val="808080"/>
              </w:rPr>
            </w:pPr>
            <w:r w:rsidRPr="00AD4004">
              <w:rPr>
                <w:strike/>
                <w:color w:val="808080"/>
              </w:rPr>
              <w:t>&lt; 0.001²</w:t>
            </w:r>
          </w:p>
        </w:tc>
      </w:tr>
      <w:tr w:rsidR="00A91E56" w:rsidRPr="00AD4004" w14:paraId="5C091A8A" w14:textId="77777777" w:rsidTr="00743897">
        <w:trPr>
          <w:trHeight w:val="315"/>
        </w:trPr>
        <w:tc>
          <w:tcPr>
            <w:tcW w:w="705" w:type="pct"/>
            <w:vMerge/>
            <w:shd w:val="clear" w:color="auto" w:fill="auto"/>
          </w:tcPr>
          <w:p w14:paraId="026CD005" w14:textId="77777777" w:rsidR="00A91E56" w:rsidRPr="00AD4004" w:rsidRDefault="00A91E56" w:rsidP="00AD4004">
            <w:pPr>
              <w:pStyle w:val="RepTable"/>
              <w:shd w:val="clear" w:color="auto" w:fill="D9D9D9"/>
              <w:rPr>
                <w:b/>
                <w:bCs/>
                <w:i/>
                <w:iCs/>
                <w:strike/>
                <w:color w:val="808080"/>
              </w:rPr>
            </w:pPr>
          </w:p>
        </w:tc>
        <w:tc>
          <w:tcPr>
            <w:tcW w:w="4295" w:type="pct"/>
            <w:gridSpan w:val="4"/>
            <w:shd w:val="clear" w:color="auto" w:fill="auto"/>
          </w:tcPr>
          <w:p w14:paraId="237509E3"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27134512" w14:textId="77777777" w:rsidTr="00743897">
        <w:trPr>
          <w:trHeight w:val="315"/>
        </w:trPr>
        <w:tc>
          <w:tcPr>
            <w:tcW w:w="705" w:type="pct"/>
            <w:vMerge/>
            <w:shd w:val="clear" w:color="auto" w:fill="auto"/>
          </w:tcPr>
          <w:p w14:paraId="644BFF24" w14:textId="77777777" w:rsidR="00A91E56" w:rsidRPr="00AD4004" w:rsidRDefault="00A91E56" w:rsidP="00AD4004">
            <w:pPr>
              <w:pStyle w:val="RepTable"/>
              <w:shd w:val="clear" w:color="auto" w:fill="D9D9D9"/>
              <w:rPr>
                <w:strike/>
                <w:color w:val="808080"/>
              </w:rPr>
            </w:pPr>
          </w:p>
        </w:tc>
        <w:tc>
          <w:tcPr>
            <w:tcW w:w="1073" w:type="pct"/>
            <w:shd w:val="clear" w:color="auto" w:fill="auto"/>
          </w:tcPr>
          <w:p w14:paraId="5287EE34"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074" w:type="pct"/>
            <w:shd w:val="clear" w:color="auto" w:fill="auto"/>
          </w:tcPr>
          <w:p w14:paraId="43CA30D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5" w:type="pct"/>
            <w:shd w:val="clear" w:color="auto" w:fill="auto"/>
          </w:tcPr>
          <w:p w14:paraId="3EC0437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073" w:type="pct"/>
            <w:shd w:val="clear" w:color="auto" w:fill="auto"/>
          </w:tcPr>
          <w:p w14:paraId="70E89E7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bookmarkEnd w:id="369"/>
    </w:tbl>
    <w:p w14:paraId="294D8C4C" w14:textId="77777777" w:rsidR="00D613D8" w:rsidRPr="00AD4004" w:rsidRDefault="00D613D8" w:rsidP="00AD4004">
      <w:pPr>
        <w:shd w:val="clear" w:color="auto" w:fill="D9D9D9"/>
        <w:rPr>
          <w:strike/>
          <w:color w:val="808080"/>
          <w:lang w:val="en-GB"/>
        </w:rPr>
      </w:pPr>
    </w:p>
    <w:p w14:paraId="1F0C0166" w14:textId="77777777" w:rsidR="00D613D8" w:rsidRPr="00AD4004" w:rsidRDefault="00D613D8" w:rsidP="00AD4004">
      <w:pPr>
        <w:shd w:val="clear" w:color="auto" w:fill="D9D9D9"/>
        <w:rPr>
          <w:strike/>
          <w:color w:val="808080"/>
          <w:lang w:val="en-GB"/>
        </w:rPr>
      </w:pPr>
      <w:r w:rsidRPr="00AD4004">
        <w:rPr>
          <w:strike/>
          <w:color w:val="808080"/>
          <w:lang w:val="en-GB"/>
        </w:rPr>
        <w:t>Results for Spring OSR at BBCH 14 (case h) are identical to those obtained for Winter OSR at BBCH 14+69 for all 3 models for scenarios.</w:t>
      </w:r>
    </w:p>
    <w:p w14:paraId="2A9E6BF7" w14:textId="77777777" w:rsidR="00D613D8" w:rsidRPr="00AD4004" w:rsidRDefault="00D613D8" w:rsidP="00AD4004">
      <w:pPr>
        <w:shd w:val="clear" w:color="auto" w:fill="D9D9D9"/>
        <w:rPr>
          <w:strike/>
          <w:color w:val="808080"/>
          <w:lang w:val="en-GB"/>
        </w:rPr>
      </w:pPr>
    </w:p>
    <w:p w14:paraId="1AA0A844" w14:textId="77777777" w:rsidR="00D613D8" w:rsidRPr="00AD4004" w:rsidRDefault="00D613D8" w:rsidP="00AD4004">
      <w:pPr>
        <w:shd w:val="clear" w:color="auto" w:fill="D9D9D9"/>
        <w:rPr>
          <w:strike/>
          <w:color w:val="808080"/>
          <w:lang w:val="en-GB"/>
        </w:rPr>
      </w:pPr>
      <w:r w:rsidRPr="00AD4004">
        <w:rPr>
          <w:strike/>
          <w:color w:val="808080"/>
          <w:lang w:val="en-GB"/>
        </w:rPr>
        <w:t xml:space="preserve">Results with PEARL for the remaining cases related to oilseed rape (cases e, g, </w:t>
      </w:r>
      <w:proofErr w:type="spellStart"/>
      <w:r w:rsidRPr="00AD4004">
        <w:rPr>
          <w:strike/>
          <w:color w:val="808080"/>
          <w:lang w:val="en-GB"/>
        </w:rPr>
        <w:t>i</w:t>
      </w:r>
      <w:proofErr w:type="spellEnd"/>
      <w:r w:rsidRPr="00AD4004">
        <w:rPr>
          <w:strike/>
          <w:color w:val="808080"/>
          <w:lang w:val="en-GB"/>
        </w:rPr>
        <w:t>) are identical to those obtained with PEARL for Winter OSR at BBCH 14+69.</w:t>
      </w:r>
    </w:p>
    <w:p w14:paraId="206401C3" w14:textId="77777777" w:rsidR="00D613D8" w:rsidRPr="00AD4004" w:rsidRDefault="00D613D8" w:rsidP="00AD4004">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-3:</w:t>
      </w:r>
      <w:r w:rsidRPr="00AD4004">
        <w:rPr>
          <w:strike/>
          <w:color w:val="808080"/>
        </w:rPr>
        <w:tab/>
        <w:t>PEC</w:t>
      </w:r>
      <w:r w:rsidRPr="00AD4004">
        <w:rPr>
          <w:strike/>
          <w:color w:val="808080"/>
          <w:sz w:val="24"/>
          <w:szCs w:val="24"/>
          <w:vertAlign w:val="subscript"/>
        </w:rPr>
        <w:t>gw</w:t>
      </w:r>
      <w:r w:rsidRPr="00AD4004">
        <w:rPr>
          <w:strike/>
          <w:color w:val="808080"/>
        </w:rPr>
        <w:t xml:space="preserve"> for Difenoconazole and metabolite(s) on Winter Cereals (BBCH 25, case a)</w:t>
      </w:r>
    </w:p>
    <w:tbl>
      <w:tblPr>
        <w:tblW w:w="53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18"/>
        <w:gridCol w:w="2097"/>
        <w:gridCol w:w="1639"/>
        <w:gridCol w:w="1641"/>
        <w:gridCol w:w="1780"/>
        <w:gridCol w:w="1621"/>
        <w:gridCol w:w="11"/>
      </w:tblGrid>
      <w:tr w:rsidR="00A91E56" w:rsidRPr="00AD4004" w14:paraId="27A0EC86" w14:textId="77777777" w:rsidTr="00743897">
        <w:trPr>
          <w:trHeight w:val="334"/>
        </w:trPr>
        <w:tc>
          <w:tcPr>
            <w:tcW w:w="1132" w:type="dxa"/>
            <w:vMerge w:val="restart"/>
            <w:shd w:val="clear" w:color="auto" w:fill="auto"/>
            <w:vAlign w:val="center"/>
          </w:tcPr>
          <w:p w14:paraId="37A44D23" w14:textId="77777777" w:rsidR="00A91E56" w:rsidRPr="00AD4004" w:rsidRDefault="00A91E56" w:rsidP="00AD4004">
            <w:pPr>
              <w:pStyle w:val="RepTableHeader"/>
              <w:shd w:val="clear" w:color="auto" w:fill="D9D9D9"/>
              <w:jc w:val="center"/>
              <w:rPr>
                <w:strike/>
                <w:color w:val="808080"/>
                <w:lang w:val="en-GB"/>
              </w:rPr>
            </w:pPr>
            <w:bookmarkStart w:id="370" w:name="_Hlk92959756"/>
            <w:r w:rsidRPr="00AD4004">
              <w:rPr>
                <w:strike/>
                <w:color w:val="808080"/>
                <w:lang w:val="en-GB"/>
              </w:rPr>
              <w:t>Crop</w:t>
            </w:r>
          </w:p>
        </w:tc>
        <w:tc>
          <w:tcPr>
            <w:tcW w:w="2126" w:type="dxa"/>
            <w:vMerge w:val="restart"/>
            <w:shd w:val="clear" w:color="auto" w:fill="auto"/>
            <w:vAlign w:val="center"/>
          </w:tcPr>
          <w:p w14:paraId="35301381"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6782" w:type="dxa"/>
            <w:gridSpan w:val="5"/>
            <w:shd w:val="clear" w:color="auto" w:fill="auto"/>
            <w:vAlign w:val="center"/>
          </w:tcPr>
          <w:p w14:paraId="106902E6"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5EEFFB5F" w14:textId="77777777" w:rsidTr="00743897">
        <w:trPr>
          <w:gridAfter w:val="1"/>
          <w:wAfter w:w="11" w:type="dxa"/>
          <w:trHeight w:val="138"/>
        </w:trPr>
        <w:tc>
          <w:tcPr>
            <w:tcW w:w="1132" w:type="dxa"/>
            <w:vMerge/>
            <w:shd w:val="clear" w:color="auto" w:fill="auto"/>
          </w:tcPr>
          <w:p w14:paraId="639EA8A5" w14:textId="77777777" w:rsidR="00A91E56" w:rsidRPr="00AD4004" w:rsidRDefault="00A91E56" w:rsidP="00AD4004">
            <w:pPr>
              <w:pStyle w:val="RepTableHeader"/>
              <w:shd w:val="clear" w:color="auto" w:fill="D9D9D9"/>
              <w:rPr>
                <w:strike/>
                <w:color w:val="808080"/>
                <w:lang w:val="en-GB"/>
              </w:rPr>
            </w:pPr>
          </w:p>
        </w:tc>
        <w:tc>
          <w:tcPr>
            <w:tcW w:w="2126" w:type="dxa"/>
            <w:vMerge/>
            <w:shd w:val="clear" w:color="auto" w:fill="auto"/>
          </w:tcPr>
          <w:p w14:paraId="58B8A538" w14:textId="77777777" w:rsidR="00A91E56" w:rsidRPr="00AD4004" w:rsidRDefault="00A91E56" w:rsidP="00AD4004">
            <w:pPr>
              <w:pStyle w:val="RepTableHeader"/>
              <w:shd w:val="clear" w:color="auto" w:fill="D9D9D9"/>
              <w:rPr>
                <w:strike/>
                <w:color w:val="808080"/>
                <w:lang w:val="en-GB"/>
              </w:rPr>
            </w:pPr>
          </w:p>
        </w:tc>
        <w:tc>
          <w:tcPr>
            <w:tcW w:w="1661" w:type="dxa"/>
            <w:shd w:val="clear" w:color="auto" w:fill="auto"/>
          </w:tcPr>
          <w:p w14:paraId="3EA74909"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Difenoconazole</w:t>
            </w:r>
          </w:p>
        </w:tc>
        <w:tc>
          <w:tcPr>
            <w:tcW w:w="1663" w:type="dxa"/>
            <w:shd w:val="clear" w:color="auto" w:fill="auto"/>
          </w:tcPr>
          <w:p w14:paraId="32A9A321"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CGA205375</w:t>
            </w:r>
          </w:p>
        </w:tc>
        <w:tc>
          <w:tcPr>
            <w:tcW w:w="1804" w:type="dxa"/>
            <w:shd w:val="clear" w:color="auto" w:fill="auto"/>
          </w:tcPr>
          <w:p w14:paraId="30E4000E"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formed from CGA 205375</w:t>
            </w:r>
          </w:p>
        </w:tc>
        <w:tc>
          <w:tcPr>
            <w:tcW w:w="1643" w:type="dxa"/>
          </w:tcPr>
          <w:p w14:paraId="35E2F579"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applied as a parent substance</w:t>
            </w:r>
          </w:p>
        </w:tc>
      </w:tr>
      <w:tr w:rsidR="00A91E56" w:rsidRPr="00AD4004" w14:paraId="5287C94F" w14:textId="77777777" w:rsidTr="00743897">
        <w:trPr>
          <w:gridAfter w:val="1"/>
          <w:wAfter w:w="11" w:type="dxa"/>
          <w:trHeight w:val="315"/>
        </w:trPr>
        <w:tc>
          <w:tcPr>
            <w:tcW w:w="1132" w:type="dxa"/>
            <w:vMerge w:val="restart"/>
            <w:shd w:val="clear" w:color="auto" w:fill="auto"/>
          </w:tcPr>
          <w:p w14:paraId="378B523D" w14:textId="77777777" w:rsidR="00A91E56" w:rsidRPr="00AD4004" w:rsidRDefault="00A91E56" w:rsidP="00AD4004">
            <w:pPr>
              <w:pStyle w:val="RepTable"/>
              <w:shd w:val="clear" w:color="auto" w:fill="D9D9D9"/>
              <w:ind w:right="-57"/>
              <w:rPr>
                <w:b/>
                <w:bCs/>
                <w:i/>
                <w:iCs/>
                <w:strike/>
                <w:color w:val="808080"/>
              </w:rPr>
            </w:pPr>
            <w:r w:rsidRPr="00AD4004">
              <w:rPr>
                <w:strike/>
                <w:color w:val="808080"/>
              </w:rPr>
              <w:t>Winter Cereals, BBCH 25 and BBCH 25 + 14 d</w:t>
            </w:r>
          </w:p>
        </w:tc>
        <w:tc>
          <w:tcPr>
            <w:tcW w:w="7254" w:type="dxa"/>
            <w:gridSpan w:val="4"/>
            <w:shd w:val="clear" w:color="auto" w:fill="auto"/>
          </w:tcPr>
          <w:p w14:paraId="76DEC91F"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c>
          <w:tcPr>
            <w:tcW w:w="1643" w:type="dxa"/>
          </w:tcPr>
          <w:p w14:paraId="5BD697BB" w14:textId="77777777" w:rsidR="00A91E56" w:rsidRPr="00AD4004" w:rsidRDefault="00A91E56" w:rsidP="00AD4004">
            <w:pPr>
              <w:pStyle w:val="RepTable"/>
              <w:shd w:val="clear" w:color="auto" w:fill="D9D9D9"/>
              <w:rPr>
                <w:b/>
                <w:bCs/>
                <w:i/>
                <w:iCs/>
                <w:strike/>
                <w:color w:val="808080"/>
              </w:rPr>
            </w:pPr>
          </w:p>
        </w:tc>
      </w:tr>
      <w:tr w:rsidR="00A91E56" w:rsidRPr="00AD4004" w14:paraId="7C96A4BA" w14:textId="77777777" w:rsidTr="00743897">
        <w:trPr>
          <w:gridAfter w:val="1"/>
          <w:wAfter w:w="11" w:type="dxa"/>
          <w:trHeight w:val="243"/>
        </w:trPr>
        <w:tc>
          <w:tcPr>
            <w:tcW w:w="1132" w:type="dxa"/>
            <w:vMerge/>
            <w:shd w:val="clear" w:color="auto" w:fill="auto"/>
          </w:tcPr>
          <w:p w14:paraId="3E42B683"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20609F20"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661" w:type="dxa"/>
            <w:shd w:val="clear" w:color="auto" w:fill="auto"/>
          </w:tcPr>
          <w:p w14:paraId="35C558C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6EECA9E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83FFA2A" w14:textId="77777777" w:rsidR="00A91E56" w:rsidRPr="00AD4004" w:rsidRDefault="00A91E56" w:rsidP="00AD4004">
            <w:pPr>
              <w:pStyle w:val="RepTable"/>
              <w:shd w:val="clear" w:color="auto" w:fill="D9D9D9"/>
              <w:jc w:val="center"/>
              <w:rPr>
                <w:strike/>
                <w:color w:val="808080"/>
              </w:rPr>
            </w:pPr>
            <w:r w:rsidRPr="00AD4004">
              <w:rPr>
                <w:strike/>
                <w:color w:val="808080"/>
              </w:rPr>
              <w:t>0.0121</w:t>
            </w:r>
          </w:p>
        </w:tc>
        <w:tc>
          <w:tcPr>
            <w:tcW w:w="1643" w:type="dxa"/>
          </w:tcPr>
          <w:p w14:paraId="196CC38D" w14:textId="77777777" w:rsidR="00A91E56" w:rsidRPr="00AD4004" w:rsidRDefault="00A91E56" w:rsidP="00AD4004">
            <w:pPr>
              <w:pStyle w:val="RepTable"/>
              <w:shd w:val="clear" w:color="auto" w:fill="D9D9D9"/>
              <w:jc w:val="center"/>
              <w:rPr>
                <w:strike/>
                <w:color w:val="808080"/>
              </w:rPr>
            </w:pPr>
            <w:r w:rsidRPr="00AD4004">
              <w:rPr>
                <w:strike/>
                <w:color w:val="808080"/>
              </w:rPr>
              <w:t>0.0084</w:t>
            </w:r>
          </w:p>
        </w:tc>
      </w:tr>
      <w:tr w:rsidR="00A91E56" w:rsidRPr="00AD4004" w14:paraId="197CF126" w14:textId="77777777" w:rsidTr="00743897">
        <w:trPr>
          <w:gridAfter w:val="1"/>
          <w:wAfter w:w="11" w:type="dxa"/>
          <w:trHeight w:val="138"/>
        </w:trPr>
        <w:tc>
          <w:tcPr>
            <w:tcW w:w="1132" w:type="dxa"/>
            <w:vMerge/>
            <w:shd w:val="clear" w:color="auto" w:fill="auto"/>
          </w:tcPr>
          <w:p w14:paraId="3A3A6FBA"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6EDD0BA8"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661" w:type="dxa"/>
            <w:shd w:val="clear" w:color="auto" w:fill="auto"/>
          </w:tcPr>
          <w:p w14:paraId="31152B1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1423AD6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37C05FA0" w14:textId="77777777" w:rsidR="00A91E56" w:rsidRPr="00AD4004" w:rsidRDefault="00A91E56" w:rsidP="00AD4004">
            <w:pPr>
              <w:pStyle w:val="RepTable"/>
              <w:shd w:val="clear" w:color="auto" w:fill="D9D9D9"/>
              <w:jc w:val="center"/>
              <w:rPr>
                <w:strike/>
                <w:color w:val="808080"/>
              </w:rPr>
            </w:pPr>
            <w:r w:rsidRPr="00AD4004">
              <w:rPr>
                <w:strike/>
                <w:color w:val="808080"/>
              </w:rPr>
              <w:t>0.0615</w:t>
            </w:r>
          </w:p>
        </w:tc>
        <w:tc>
          <w:tcPr>
            <w:tcW w:w="1643" w:type="dxa"/>
          </w:tcPr>
          <w:p w14:paraId="6A2145BA" w14:textId="77777777" w:rsidR="00A91E56" w:rsidRPr="00AD4004" w:rsidRDefault="00A91E56" w:rsidP="00AD4004">
            <w:pPr>
              <w:pStyle w:val="RepTable"/>
              <w:shd w:val="clear" w:color="auto" w:fill="D9D9D9"/>
              <w:jc w:val="center"/>
              <w:rPr>
                <w:strike/>
                <w:color w:val="808080"/>
              </w:rPr>
            </w:pPr>
            <w:r w:rsidRPr="00AD4004">
              <w:rPr>
                <w:strike/>
                <w:color w:val="808080"/>
              </w:rPr>
              <w:t>0.0523</w:t>
            </w:r>
          </w:p>
        </w:tc>
      </w:tr>
      <w:tr w:rsidR="00A91E56" w:rsidRPr="00AD4004" w14:paraId="0FCB6844" w14:textId="77777777" w:rsidTr="00743897">
        <w:trPr>
          <w:gridAfter w:val="1"/>
          <w:wAfter w:w="11" w:type="dxa"/>
          <w:trHeight w:val="138"/>
        </w:trPr>
        <w:tc>
          <w:tcPr>
            <w:tcW w:w="1132" w:type="dxa"/>
            <w:vMerge/>
            <w:shd w:val="clear" w:color="auto" w:fill="auto"/>
          </w:tcPr>
          <w:p w14:paraId="693C0CF4"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3FC9D7CA"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661" w:type="dxa"/>
            <w:shd w:val="clear" w:color="auto" w:fill="auto"/>
          </w:tcPr>
          <w:p w14:paraId="3D68307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6118BF3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D6B92D8" w14:textId="77777777" w:rsidR="00A91E56" w:rsidRPr="00AD4004" w:rsidRDefault="00A91E56" w:rsidP="00AD4004">
            <w:pPr>
              <w:pStyle w:val="RepTable"/>
              <w:shd w:val="clear" w:color="auto" w:fill="D9D9D9"/>
              <w:jc w:val="center"/>
              <w:rPr>
                <w:strike/>
                <w:color w:val="808080"/>
              </w:rPr>
            </w:pPr>
            <w:r w:rsidRPr="00AD4004">
              <w:rPr>
                <w:strike/>
                <w:color w:val="808080"/>
              </w:rPr>
              <w:t>0.0413</w:t>
            </w:r>
          </w:p>
        </w:tc>
        <w:tc>
          <w:tcPr>
            <w:tcW w:w="1643" w:type="dxa"/>
          </w:tcPr>
          <w:p w14:paraId="72ED2C5A" w14:textId="77777777" w:rsidR="00A91E56" w:rsidRPr="00AD4004" w:rsidRDefault="00A91E56" w:rsidP="00AD4004">
            <w:pPr>
              <w:pStyle w:val="RepTable"/>
              <w:shd w:val="clear" w:color="auto" w:fill="D9D9D9"/>
              <w:jc w:val="center"/>
              <w:rPr>
                <w:strike/>
                <w:color w:val="808080"/>
              </w:rPr>
            </w:pPr>
            <w:r w:rsidRPr="00AD4004">
              <w:rPr>
                <w:strike/>
                <w:color w:val="808080"/>
              </w:rPr>
              <w:t>0.0383</w:t>
            </w:r>
          </w:p>
        </w:tc>
      </w:tr>
      <w:tr w:rsidR="00A91E56" w:rsidRPr="00AD4004" w14:paraId="1C6CDD80" w14:textId="77777777" w:rsidTr="00743897">
        <w:trPr>
          <w:gridAfter w:val="1"/>
          <w:wAfter w:w="11" w:type="dxa"/>
          <w:trHeight w:val="138"/>
        </w:trPr>
        <w:tc>
          <w:tcPr>
            <w:tcW w:w="1132" w:type="dxa"/>
            <w:vMerge/>
            <w:shd w:val="clear" w:color="auto" w:fill="auto"/>
          </w:tcPr>
          <w:p w14:paraId="096BBE04"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0565539B"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661" w:type="dxa"/>
            <w:shd w:val="clear" w:color="auto" w:fill="auto"/>
          </w:tcPr>
          <w:p w14:paraId="1B4524F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46A818C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39CA9C13"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0.0210</w:t>
            </w:r>
          </w:p>
        </w:tc>
        <w:tc>
          <w:tcPr>
            <w:tcW w:w="1643" w:type="dxa"/>
          </w:tcPr>
          <w:p w14:paraId="2CD25753"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0.0175</w:t>
            </w:r>
          </w:p>
        </w:tc>
      </w:tr>
      <w:tr w:rsidR="00A91E56" w:rsidRPr="00AD4004" w14:paraId="2469CBEF" w14:textId="77777777" w:rsidTr="00743897">
        <w:trPr>
          <w:gridAfter w:val="1"/>
          <w:wAfter w:w="11" w:type="dxa"/>
          <w:trHeight w:val="138"/>
        </w:trPr>
        <w:tc>
          <w:tcPr>
            <w:tcW w:w="1132" w:type="dxa"/>
            <w:vMerge/>
            <w:shd w:val="clear" w:color="auto" w:fill="auto"/>
          </w:tcPr>
          <w:p w14:paraId="177A42E1"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4864813D"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661" w:type="dxa"/>
            <w:shd w:val="clear" w:color="auto" w:fill="auto"/>
          </w:tcPr>
          <w:p w14:paraId="52BED04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7D49532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1085983" w14:textId="77777777" w:rsidR="00A91E56" w:rsidRPr="00AD4004" w:rsidRDefault="00A91E56" w:rsidP="00AD4004">
            <w:pPr>
              <w:pStyle w:val="RepTable"/>
              <w:shd w:val="clear" w:color="auto" w:fill="D9D9D9"/>
              <w:jc w:val="center"/>
              <w:rPr>
                <w:strike/>
                <w:color w:val="808080"/>
              </w:rPr>
            </w:pPr>
            <w:r w:rsidRPr="00AD4004">
              <w:rPr>
                <w:strike/>
                <w:color w:val="808080"/>
              </w:rPr>
              <w:t>0.0610</w:t>
            </w:r>
          </w:p>
        </w:tc>
        <w:tc>
          <w:tcPr>
            <w:tcW w:w="1643" w:type="dxa"/>
          </w:tcPr>
          <w:p w14:paraId="385EB59B" w14:textId="77777777" w:rsidR="00A91E56" w:rsidRPr="00AD4004" w:rsidRDefault="00A91E56" w:rsidP="00AD4004">
            <w:pPr>
              <w:pStyle w:val="RepTable"/>
              <w:shd w:val="clear" w:color="auto" w:fill="D9D9D9"/>
              <w:jc w:val="center"/>
              <w:rPr>
                <w:strike/>
                <w:color w:val="808080"/>
              </w:rPr>
            </w:pPr>
            <w:r w:rsidRPr="00AD4004">
              <w:rPr>
                <w:strike/>
                <w:color w:val="808080"/>
              </w:rPr>
              <w:t>0.0536</w:t>
            </w:r>
          </w:p>
        </w:tc>
      </w:tr>
      <w:tr w:rsidR="00A91E56" w:rsidRPr="00AD4004" w14:paraId="27443114" w14:textId="77777777" w:rsidTr="00743897">
        <w:trPr>
          <w:gridAfter w:val="1"/>
          <w:wAfter w:w="11" w:type="dxa"/>
          <w:trHeight w:val="138"/>
        </w:trPr>
        <w:tc>
          <w:tcPr>
            <w:tcW w:w="1132" w:type="dxa"/>
            <w:vMerge/>
            <w:shd w:val="clear" w:color="auto" w:fill="auto"/>
          </w:tcPr>
          <w:p w14:paraId="09C15FDA"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5A86E15F"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661" w:type="dxa"/>
            <w:shd w:val="clear" w:color="auto" w:fill="auto"/>
          </w:tcPr>
          <w:p w14:paraId="0380D5A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0092115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7EB0C325" w14:textId="77777777" w:rsidR="00A91E56" w:rsidRPr="00AD4004" w:rsidRDefault="00A91E56" w:rsidP="00AD4004">
            <w:pPr>
              <w:pStyle w:val="RepTable"/>
              <w:shd w:val="clear" w:color="auto" w:fill="D9D9D9"/>
              <w:jc w:val="center"/>
              <w:rPr>
                <w:strike/>
                <w:color w:val="808080"/>
              </w:rPr>
            </w:pPr>
            <w:r w:rsidRPr="00AD4004">
              <w:rPr>
                <w:strike/>
                <w:color w:val="808080"/>
              </w:rPr>
              <w:t>0.0352</w:t>
            </w:r>
          </w:p>
        </w:tc>
        <w:tc>
          <w:tcPr>
            <w:tcW w:w="1643" w:type="dxa"/>
          </w:tcPr>
          <w:p w14:paraId="5E3B62A5" w14:textId="77777777" w:rsidR="00A91E56" w:rsidRPr="00AD4004" w:rsidRDefault="00A91E56" w:rsidP="00AD4004">
            <w:pPr>
              <w:pStyle w:val="RepTable"/>
              <w:shd w:val="clear" w:color="auto" w:fill="D9D9D9"/>
              <w:jc w:val="center"/>
              <w:rPr>
                <w:strike/>
                <w:color w:val="808080"/>
              </w:rPr>
            </w:pPr>
            <w:r w:rsidRPr="00AD4004">
              <w:rPr>
                <w:strike/>
                <w:color w:val="808080"/>
              </w:rPr>
              <w:t>0.0241</w:t>
            </w:r>
          </w:p>
        </w:tc>
      </w:tr>
      <w:tr w:rsidR="00A91E56" w:rsidRPr="00AD4004" w14:paraId="75FB36CB" w14:textId="77777777" w:rsidTr="00743897">
        <w:trPr>
          <w:gridAfter w:val="1"/>
          <w:wAfter w:w="11" w:type="dxa"/>
          <w:trHeight w:val="138"/>
        </w:trPr>
        <w:tc>
          <w:tcPr>
            <w:tcW w:w="1132" w:type="dxa"/>
            <w:vMerge/>
            <w:shd w:val="clear" w:color="auto" w:fill="auto"/>
          </w:tcPr>
          <w:p w14:paraId="7E1B9DA2"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047B5A19" w14:textId="77777777" w:rsidR="00A91E56" w:rsidRPr="00AD4004" w:rsidRDefault="00A91E56" w:rsidP="00AD4004">
            <w:pPr>
              <w:pStyle w:val="RepTable"/>
              <w:shd w:val="clear" w:color="auto" w:fill="D9D9D9"/>
              <w:rPr>
                <w:strike/>
                <w:color w:val="808080"/>
              </w:rPr>
            </w:pPr>
            <w:r w:rsidRPr="00AD4004">
              <w:rPr>
                <w:strike/>
                <w:color w:val="808080"/>
              </w:rPr>
              <w:t>Porto (January)</w:t>
            </w:r>
          </w:p>
        </w:tc>
        <w:tc>
          <w:tcPr>
            <w:tcW w:w="1661" w:type="dxa"/>
            <w:shd w:val="clear" w:color="auto" w:fill="auto"/>
          </w:tcPr>
          <w:p w14:paraId="0B3C298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1E110B1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EE320F0" w14:textId="77777777" w:rsidR="00A91E56" w:rsidRPr="00AD4004" w:rsidRDefault="00A91E56" w:rsidP="00AD4004">
            <w:pPr>
              <w:pStyle w:val="RepTable"/>
              <w:shd w:val="clear" w:color="auto" w:fill="D9D9D9"/>
              <w:jc w:val="center"/>
              <w:rPr>
                <w:strike/>
                <w:color w:val="808080"/>
              </w:rPr>
            </w:pPr>
            <w:r w:rsidRPr="00AD4004">
              <w:rPr>
                <w:strike/>
                <w:color w:val="808080"/>
              </w:rPr>
              <w:t>0.0331</w:t>
            </w:r>
          </w:p>
        </w:tc>
        <w:tc>
          <w:tcPr>
            <w:tcW w:w="1643" w:type="dxa"/>
          </w:tcPr>
          <w:p w14:paraId="3A7357C7" w14:textId="77777777" w:rsidR="00A91E56" w:rsidRPr="00AD4004" w:rsidRDefault="00A91E56" w:rsidP="00AD4004">
            <w:pPr>
              <w:pStyle w:val="RepTable"/>
              <w:shd w:val="clear" w:color="auto" w:fill="D9D9D9"/>
              <w:jc w:val="center"/>
              <w:rPr>
                <w:strike/>
                <w:color w:val="808080"/>
              </w:rPr>
            </w:pPr>
            <w:r w:rsidRPr="00AD4004">
              <w:rPr>
                <w:strike/>
                <w:color w:val="808080"/>
              </w:rPr>
              <w:t>0.0308</w:t>
            </w:r>
          </w:p>
        </w:tc>
      </w:tr>
      <w:tr w:rsidR="00A91E56" w:rsidRPr="00AD4004" w14:paraId="2A274009" w14:textId="77777777" w:rsidTr="00743897">
        <w:trPr>
          <w:gridAfter w:val="1"/>
          <w:wAfter w:w="11" w:type="dxa"/>
          <w:trHeight w:val="138"/>
        </w:trPr>
        <w:tc>
          <w:tcPr>
            <w:tcW w:w="1132" w:type="dxa"/>
            <w:vMerge/>
            <w:shd w:val="clear" w:color="auto" w:fill="auto"/>
          </w:tcPr>
          <w:p w14:paraId="41721137"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500B5467" w14:textId="77777777" w:rsidR="00A91E56" w:rsidRPr="00AD4004" w:rsidRDefault="00A91E56" w:rsidP="00AD4004">
            <w:pPr>
              <w:pStyle w:val="RepTable"/>
              <w:shd w:val="clear" w:color="auto" w:fill="D9D9D9"/>
              <w:rPr>
                <w:strike/>
                <w:color w:val="808080"/>
              </w:rPr>
            </w:pPr>
            <w:r w:rsidRPr="00AD4004">
              <w:rPr>
                <w:strike/>
                <w:color w:val="808080"/>
              </w:rPr>
              <w:t>Porto (March)</w:t>
            </w:r>
          </w:p>
        </w:tc>
        <w:tc>
          <w:tcPr>
            <w:tcW w:w="1661" w:type="dxa"/>
            <w:shd w:val="clear" w:color="auto" w:fill="auto"/>
          </w:tcPr>
          <w:p w14:paraId="5DB1E30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0C60A90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7340CDE0" w14:textId="77777777" w:rsidR="00A91E56" w:rsidRPr="00AD4004" w:rsidRDefault="00A91E56" w:rsidP="00AD4004">
            <w:pPr>
              <w:pStyle w:val="RepTable"/>
              <w:shd w:val="clear" w:color="auto" w:fill="D9D9D9"/>
              <w:jc w:val="center"/>
              <w:rPr>
                <w:strike/>
                <w:color w:val="808080"/>
              </w:rPr>
            </w:pPr>
            <w:r w:rsidRPr="00AD4004">
              <w:rPr>
                <w:strike/>
                <w:color w:val="808080"/>
              </w:rPr>
              <w:t>0.0332</w:t>
            </w:r>
          </w:p>
        </w:tc>
        <w:tc>
          <w:tcPr>
            <w:tcW w:w="1643" w:type="dxa"/>
          </w:tcPr>
          <w:p w14:paraId="1826F8E6" w14:textId="77777777" w:rsidR="00A91E56" w:rsidRPr="00AD4004" w:rsidRDefault="00A91E56" w:rsidP="00AD4004">
            <w:pPr>
              <w:pStyle w:val="RepTable"/>
              <w:shd w:val="clear" w:color="auto" w:fill="D9D9D9"/>
              <w:jc w:val="center"/>
              <w:rPr>
                <w:strike/>
                <w:color w:val="808080"/>
              </w:rPr>
            </w:pPr>
            <w:r w:rsidRPr="00AD4004">
              <w:rPr>
                <w:strike/>
                <w:color w:val="808080"/>
              </w:rPr>
              <w:t>0.0170</w:t>
            </w:r>
          </w:p>
        </w:tc>
      </w:tr>
      <w:tr w:rsidR="00A91E56" w:rsidRPr="00AD4004" w14:paraId="6CAE69E6" w14:textId="77777777" w:rsidTr="00743897">
        <w:trPr>
          <w:gridAfter w:val="1"/>
          <w:wAfter w:w="11" w:type="dxa"/>
          <w:trHeight w:val="138"/>
        </w:trPr>
        <w:tc>
          <w:tcPr>
            <w:tcW w:w="1132" w:type="dxa"/>
            <w:vMerge/>
            <w:shd w:val="clear" w:color="auto" w:fill="auto"/>
          </w:tcPr>
          <w:p w14:paraId="3ED060C0"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5B1C8A87" w14:textId="77777777" w:rsidR="00A91E56" w:rsidRPr="00AD4004" w:rsidRDefault="00A91E56" w:rsidP="00AD4004">
            <w:pPr>
              <w:pStyle w:val="RepTable"/>
              <w:shd w:val="clear" w:color="auto" w:fill="D9D9D9"/>
              <w:rPr>
                <w:strike/>
                <w:color w:val="808080"/>
              </w:rPr>
            </w:pPr>
            <w:r w:rsidRPr="00AD4004">
              <w:rPr>
                <w:strike/>
                <w:color w:val="808080"/>
              </w:rPr>
              <w:t>Sevilla (January)</w:t>
            </w:r>
          </w:p>
        </w:tc>
        <w:tc>
          <w:tcPr>
            <w:tcW w:w="1661" w:type="dxa"/>
            <w:shd w:val="clear" w:color="auto" w:fill="auto"/>
          </w:tcPr>
          <w:p w14:paraId="70FB42A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7238997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0646F3B"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c>
          <w:tcPr>
            <w:tcW w:w="1643" w:type="dxa"/>
          </w:tcPr>
          <w:p w14:paraId="280BEDCC"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r>
      <w:tr w:rsidR="00A91E56" w:rsidRPr="00AD4004" w14:paraId="4C90CCBC" w14:textId="77777777" w:rsidTr="00743897">
        <w:trPr>
          <w:gridAfter w:val="1"/>
          <w:wAfter w:w="11" w:type="dxa"/>
          <w:trHeight w:val="138"/>
        </w:trPr>
        <w:tc>
          <w:tcPr>
            <w:tcW w:w="1132" w:type="dxa"/>
            <w:vMerge/>
            <w:shd w:val="clear" w:color="auto" w:fill="auto"/>
          </w:tcPr>
          <w:p w14:paraId="7A218D05"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742BEB61" w14:textId="77777777" w:rsidR="00A91E56" w:rsidRPr="00AD4004" w:rsidRDefault="00A91E56" w:rsidP="00AD4004">
            <w:pPr>
              <w:pStyle w:val="RepTable"/>
              <w:shd w:val="clear" w:color="auto" w:fill="D9D9D9"/>
              <w:rPr>
                <w:strike/>
                <w:color w:val="808080"/>
              </w:rPr>
            </w:pPr>
            <w:r w:rsidRPr="00AD4004">
              <w:rPr>
                <w:strike/>
                <w:color w:val="808080"/>
              </w:rPr>
              <w:t>Sevilla (March)</w:t>
            </w:r>
          </w:p>
        </w:tc>
        <w:tc>
          <w:tcPr>
            <w:tcW w:w="1661" w:type="dxa"/>
            <w:shd w:val="clear" w:color="auto" w:fill="auto"/>
          </w:tcPr>
          <w:p w14:paraId="53F1DE1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00E25AA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6BC458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43" w:type="dxa"/>
          </w:tcPr>
          <w:p w14:paraId="7FC53BB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r>
      <w:tr w:rsidR="00A91E56" w:rsidRPr="00AD4004" w14:paraId="32F051AE" w14:textId="77777777" w:rsidTr="00743897">
        <w:trPr>
          <w:gridAfter w:val="1"/>
          <w:wAfter w:w="11" w:type="dxa"/>
          <w:trHeight w:val="138"/>
        </w:trPr>
        <w:tc>
          <w:tcPr>
            <w:tcW w:w="1132" w:type="dxa"/>
            <w:vMerge/>
            <w:shd w:val="clear" w:color="auto" w:fill="auto"/>
          </w:tcPr>
          <w:p w14:paraId="6A0B2415"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48742706" w14:textId="77777777" w:rsidR="00A91E56" w:rsidRPr="00AD4004" w:rsidRDefault="00A91E56" w:rsidP="00AD4004">
            <w:pPr>
              <w:pStyle w:val="RepTable"/>
              <w:shd w:val="clear" w:color="auto" w:fill="D9D9D9"/>
              <w:rPr>
                <w:strike/>
                <w:color w:val="808080"/>
              </w:rPr>
            </w:pPr>
            <w:r w:rsidRPr="00AD4004">
              <w:rPr>
                <w:strike/>
                <w:color w:val="808080"/>
              </w:rPr>
              <w:t>Thiva (January)</w:t>
            </w:r>
          </w:p>
        </w:tc>
        <w:tc>
          <w:tcPr>
            <w:tcW w:w="1661" w:type="dxa"/>
            <w:shd w:val="clear" w:color="auto" w:fill="auto"/>
          </w:tcPr>
          <w:p w14:paraId="2B09F28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37A9638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785D21DD"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0.0073</w:t>
            </w:r>
          </w:p>
        </w:tc>
        <w:tc>
          <w:tcPr>
            <w:tcW w:w="1643" w:type="dxa"/>
          </w:tcPr>
          <w:p w14:paraId="27E90EFA"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0.0047</w:t>
            </w:r>
          </w:p>
        </w:tc>
      </w:tr>
      <w:tr w:rsidR="00A91E56" w:rsidRPr="00AD4004" w14:paraId="03B19DCE" w14:textId="77777777" w:rsidTr="00743897">
        <w:trPr>
          <w:gridAfter w:val="1"/>
          <w:wAfter w:w="11" w:type="dxa"/>
          <w:trHeight w:val="138"/>
        </w:trPr>
        <w:tc>
          <w:tcPr>
            <w:tcW w:w="1132" w:type="dxa"/>
            <w:vMerge/>
            <w:shd w:val="clear" w:color="auto" w:fill="auto"/>
          </w:tcPr>
          <w:p w14:paraId="487A5747"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18731B2F" w14:textId="77777777" w:rsidR="00A91E56" w:rsidRPr="00AD4004" w:rsidRDefault="00A91E56" w:rsidP="00AD4004">
            <w:pPr>
              <w:pStyle w:val="RepTable"/>
              <w:shd w:val="clear" w:color="auto" w:fill="D9D9D9"/>
              <w:rPr>
                <w:strike/>
                <w:color w:val="808080"/>
              </w:rPr>
            </w:pPr>
            <w:r w:rsidRPr="00AD4004">
              <w:rPr>
                <w:strike/>
                <w:color w:val="808080"/>
              </w:rPr>
              <w:t>Thiva (March)</w:t>
            </w:r>
          </w:p>
        </w:tc>
        <w:tc>
          <w:tcPr>
            <w:tcW w:w="1661" w:type="dxa"/>
            <w:shd w:val="clear" w:color="auto" w:fill="auto"/>
          </w:tcPr>
          <w:p w14:paraId="12E68C2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319A8E5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153EDA9"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0.0073</w:t>
            </w:r>
          </w:p>
        </w:tc>
        <w:tc>
          <w:tcPr>
            <w:tcW w:w="1643" w:type="dxa"/>
          </w:tcPr>
          <w:p w14:paraId="5BD13380"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0.0030</w:t>
            </w:r>
          </w:p>
        </w:tc>
      </w:tr>
      <w:tr w:rsidR="00A91E56" w:rsidRPr="00AD4004" w14:paraId="55DE776F" w14:textId="77777777" w:rsidTr="00743897">
        <w:trPr>
          <w:trHeight w:val="138"/>
        </w:trPr>
        <w:tc>
          <w:tcPr>
            <w:tcW w:w="1132" w:type="dxa"/>
            <w:vMerge/>
            <w:shd w:val="clear" w:color="auto" w:fill="auto"/>
          </w:tcPr>
          <w:p w14:paraId="4FFF9551" w14:textId="77777777" w:rsidR="00A91E56" w:rsidRPr="00AD4004" w:rsidRDefault="00A91E56" w:rsidP="00AD4004">
            <w:pPr>
              <w:pStyle w:val="RepTable"/>
              <w:shd w:val="clear" w:color="auto" w:fill="D9D9D9"/>
              <w:rPr>
                <w:strike/>
                <w:color w:val="808080"/>
              </w:rPr>
            </w:pPr>
          </w:p>
        </w:tc>
        <w:tc>
          <w:tcPr>
            <w:tcW w:w="8908" w:type="dxa"/>
            <w:gridSpan w:val="6"/>
            <w:shd w:val="clear" w:color="auto" w:fill="auto"/>
          </w:tcPr>
          <w:p w14:paraId="1B102815" w14:textId="77777777" w:rsidR="00A91E56" w:rsidRPr="00AD4004" w:rsidRDefault="00A91E56" w:rsidP="00AD4004">
            <w:pPr>
              <w:pStyle w:val="RepTable"/>
              <w:shd w:val="clear" w:color="auto" w:fill="D9D9D9"/>
              <w:rPr>
                <w:strike/>
                <w:color w:val="808080"/>
                <w:szCs w:val="20"/>
              </w:rPr>
            </w:pPr>
            <w:r w:rsidRPr="00AD4004">
              <w:rPr>
                <w:b/>
                <w:bCs/>
                <w:i/>
                <w:iCs/>
                <w:strike/>
                <w:color w:val="808080"/>
              </w:rPr>
              <w:t>PELMO 6.6.4</w:t>
            </w:r>
          </w:p>
        </w:tc>
      </w:tr>
      <w:tr w:rsidR="00A91E56" w:rsidRPr="00AD4004" w14:paraId="45E4C4B5" w14:textId="77777777" w:rsidTr="00743897">
        <w:trPr>
          <w:gridAfter w:val="1"/>
          <w:wAfter w:w="11" w:type="dxa"/>
          <w:trHeight w:val="215"/>
        </w:trPr>
        <w:tc>
          <w:tcPr>
            <w:tcW w:w="1132" w:type="dxa"/>
            <w:vMerge/>
            <w:shd w:val="clear" w:color="auto" w:fill="auto"/>
          </w:tcPr>
          <w:p w14:paraId="5298B3F1"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473BFD7E"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661" w:type="dxa"/>
            <w:shd w:val="clear" w:color="auto" w:fill="auto"/>
          </w:tcPr>
          <w:p w14:paraId="6378958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240E26B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4DEF911F" w14:textId="77777777" w:rsidR="00A91E56" w:rsidRPr="00AD4004" w:rsidRDefault="00A91E56" w:rsidP="00AD4004">
            <w:pPr>
              <w:pStyle w:val="RepTable"/>
              <w:shd w:val="clear" w:color="auto" w:fill="D9D9D9"/>
              <w:jc w:val="center"/>
              <w:rPr>
                <w:strike/>
                <w:color w:val="808080"/>
              </w:rPr>
            </w:pPr>
            <w:r w:rsidRPr="00AD4004">
              <w:rPr>
                <w:strike/>
                <w:color w:val="808080"/>
              </w:rPr>
              <w:t>0.0085</w:t>
            </w:r>
          </w:p>
        </w:tc>
        <w:tc>
          <w:tcPr>
            <w:tcW w:w="1643" w:type="dxa"/>
          </w:tcPr>
          <w:p w14:paraId="7A9F21E8" w14:textId="77777777" w:rsidR="00A91E56" w:rsidRPr="00AD4004" w:rsidRDefault="00A91E56" w:rsidP="00AD4004">
            <w:pPr>
              <w:pStyle w:val="RepTable"/>
              <w:shd w:val="clear" w:color="auto" w:fill="D9D9D9"/>
              <w:jc w:val="center"/>
              <w:rPr>
                <w:strike/>
                <w:color w:val="808080"/>
              </w:rPr>
            </w:pPr>
            <w:r w:rsidRPr="00AD4004">
              <w:rPr>
                <w:strike/>
                <w:color w:val="808080"/>
              </w:rPr>
              <w:t>0.0055</w:t>
            </w:r>
          </w:p>
        </w:tc>
      </w:tr>
      <w:tr w:rsidR="00A91E56" w:rsidRPr="00AD4004" w14:paraId="630B5C45" w14:textId="77777777" w:rsidTr="00743897">
        <w:trPr>
          <w:gridAfter w:val="1"/>
          <w:wAfter w:w="11" w:type="dxa"/>
          <w:trHeight w:val="138"/>
        </w:trPr>
        <w:tc>
          <w:tcPr>
            <w:tcW w:w="1132" w:type="dxa"/>
            <w:vMerge/>
            <w:shd w:val="clear" w:color="auto" w:fill="auto"/>
          </w:tcPr>
          <w:p w14:paraId="745B1E28"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66A0CC88"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1661" w:type="dxa"/>
            <w:shd w:val="clear" w:color="auto" w:fill="auto"/>
          </w:tcPr>
          <w:p w14:paraId="41D35BB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647355C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37AF61C7" w14:textId="77777777" w:rsidR="00A91E56" w:rsidRPr="00AD4004" w:rsidRDefault="00A91E56" w:rsidP="00AD4004">
            <w:pPr>
              <w:pStyle w:val="RepTable"/>
              <w:shd w:val="clear" w:color="auto" w:fill="D9D9D9"/>
              <w:jc w:val="center"/>
              <w:rPr>
                <w:strike/>
                <w:color w:val="808080"/>
              </w:rPr>
            </w:pPr>
            <w:r w:rsidRPr="00AD4004">
              <w:rPr>
                <w:strike/>
                <w:color w:val="808080"/>
              </w:rPr>
              <w:t>0.0575</w:t>
            </w:r>
          </w:p>
        </w:tc>
        <w:tc>
          <w:tcPr>
            <w:tcW w:w="1643" w:type="dxa"/>
          </w:tcPr>
          <w:p w14:paraId="5E46F3FF" w14:textId="77777777" w:rsidR="00A91E56" w:rsidRPr="00AD4004" w:rsidRDefault="00A91E56" w:rsidP="00AD4004">
            <w:pPr>
              <w:pStyle w:val="RepTable"/>
              <w:shd w:val="clear" w:color="auto" w:fill="D9D9D9"/>
              <w:jc w:val="center"/>
              <w:rPr>
                <w:strike/>
                <w:color w:val="808080"/>
              </w:rPr>
            </w:pPr>
            <w:r w:rsidRPr="00AD4004">
              <w:rPr>
                <w:strike/>
                <w:color w:val="808080"/>
              </w:rPr>
              <w:t>0.0520</w:t>
            </w:r>
          </w:p>
        </w:tc>
      </w:tr>
      <w:tr w:rsidR="00A91E56" w:rsidRPr="00AD4004" w14:paraId="04C83B92" w14:textId="77777777" w:rsidTr="00743897">
        <w:trPr>
          <w:gridAfter w:val="1"/>
          <w:wAfter w:w="11" w:type="dxa"/>
          <w:trHeight w:val="138"/>
        </w:trPr>
        <w:tc>
          <w:tcPr>
            <w:tcW w:w="1132" w:type="dxa"/>
            <w:vMerge/>
            <w:shd w:val="clear" w:color="auto" w:fill="auto"/>
          </w:tcPr>
          <w:p w14:paraId="45DFACB7"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30F1C6AB"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1661" w:type="dxa"/>
            <w:shd w:val="clear" w:color="auto" w:fill="auto"/>
          </w:tcPr>
          <w:p w14:paraId="465F4DF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513EA6E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6B9642F6" w14:textId="77777777" w:rsidR="00A91E56" w:rsidRPr="00AD4004" w:rsidRDefault="00A91E56" w:rsidP="00AD4004">
            <w:pPr>
              <w:pStyle w:val="RepTable"/>
              <w:shd w:val="clear" w:color="auto" w:fill="D9D9D9"/>
              <w:jc w:val="center"/>
              <w:rPr>
                <w:strike/>
                <w:color w:val="808080"/>
              </w:rPr>
            </w:pPr>
            <w:r w:rsidRPr="00AD4004">
              <w:rPr>
                <w:strike/>
                <w:color w:val="808080"/>
              </w:rPr>
              <w:t>0.0395</w:t>
            </w:r>
          </w:p>
        </w:tc>
        <w:tc>
          <w:tcPr>
            <w:tcW w:w="1643" w:type="dxa"/>
          </w:tcPr>
          <w:p w14:paraId="7E93BD0B" w14:textId="77777777" w:rsidR="00A91E56" w:rsidRPr="00AD4004" w:rsidRDefault="00A91E56" w:rsidP="00AD4004">
            <w:pPr>
              <w:pStyle w:val="RepTable"/>
              <w:shd w:val="clear" w:color="auto" w:fill="D9D9D9"/>
              <w:jc w:val="center"/>
              <w:rPr>
                <w:strike/>
                <w:color w:val="808080"/>
              </w:rPr>
            </w:pPr>
            <w:r w:rsidRPr="00AD4004">
              <w:rPr>
                <w:strike/>
                <w:color w:val="808080"/>
              </w:rPr>
              <w:t>0.0365</w:t>
            </w:r>
          </w:p>
        </w:tc>
      </w:tr>
      <w:tr w:rsidR="00A91E56" w:rsidRPr="00AD4004" w14:paraId="7C592FE3" w14:textId="77777777" w:rsidTr="00743897">
        <w:trPr>
          <w:gridAfter w:val="1"/>
          <w:wAfter w:w="11" w:type="dxa"/>
          <w:trHeight w:val="138"/>
        </w:trPr>
        <w:tc>
          <w:tcPr>
            <w:tcW w:w="1132" w:type="dxa"/>
            <w:vMerge/>
            <w:shd w:val="clear" w:color="auto" w:fill="auto"/>
          </w:tcPr>
          <w:p w14:paraId="10A20B29"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3392E36F"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1661" w:type="dxa"/>
            <w:shd w:val="clear" w:color="auto" w:fill="auto"/>
          </w:tcPr>
          <w:p w14:paraId="252BF45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224A61D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A99191B"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0.0225</w:t>
            </w:r>
          </w:p>
        </w:tc>
        <w:tc>
          <w:tcPr>
            <w:tcW w:w="1643" w:type="dxa"/>
          </w:tcPr>
          <w:p w14:paraId="7E64CEA9"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0.0180</w:t>
            </w:r>
          </w:p>
        </w:tc>
      </w:tr>
      <w:tr w:rsidR="00A91E56" w:rsidRPr="00AD4004" w14:paraId="2B4EB7B4" w14:textId="77777777" w:rsidTr="00743897">
        <w:trPr>
          <w:gridAfter w:val="1"/>
          <w:wAfter w:w="11" w:type="dxa"/>
          <w:trHeight w:val="138"/>
        </w:trPr>
        <w:tc>
          <w:tcPr>
            <w:tcW w:w="1132" w:type="dxa"/>
            <w:vMerge/>
            <w:shd w:val="clear" w:color="auto" w:fill="auto"/>
          </w:tcPr>
          <w:p w14:paraId="048F1978"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00D0C9C5"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1661" w:type="dxa"/>
            <w:shd w:val="clear" w:color="auto" w:fill="auto"/>
          </w:tcPr>
          <w:p w14:paraId="64D92E6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7AD538B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60ECFAD3" w14:textId="77777777" w:rsidR="00A91E56" w:rsidRPr="00AD4004" w:rsidRDefault="00A91E56" w:rsidP="00AD4004">
            <w:pPr>
              <w:pStyle w:val="RepTable"/>
              <w:shd w:val="clear" w:color="auto" w:fill="D9D9D9"/>
              <w:jc w:val="center"/>
              <w:rPr>
                <w:strike/>
                <w:color w:val="808080"/>
              </w:rPr>
            </w:pPr>
            <w:r w:rsidRPr="00AD4004">
              <w:rPr>
                <w:strike/>
                <w:color w:val="808080"/>
              </w:rPr>
              <w:t>0.0570</w:t>
            </w:r>
          </w:p>
        </w:tc>
        <w:tc>
          <w:tcPr>
            <w:tcW w:w="1643" w:type="dxa"/>
          </w:tcPr>
          <w:p w14:paraId="7E5F5BB9" w14:textId="77777777" w:rsidR="00A91E56" w:rsidRPr="00AD4004" w:rsidRDefault="00A91E56" w:rsidP="00AD4004">
            <w:pPr>
              <w:pStyle w:val="RepTable"/>
              <w:shd w:val="clear" w:color="auto" w:fill="D9D9D9"/>
              <w:jc w:val="center"/>
              <w:rPr>
                <w:strike/>
                <w:color w:val="808080"/>
              </w:rPr>
            </w:pPr>
            <w:r w:rsidRPr="00AD4004">
              <w:rPr>
                <w:strike/>
                <w:color w:val="808080"/>
              </w:rPr>
              <w:t>0.0490</w:t>
            </w:r>
          </w:p>
        </w:tc>
      </w:tr>
      <w:tr w:rsidR="00A91E56" w:rsidRPr="00AD4004" w14:paraId="5A177A2B" w14:textId="77777777" w:rsidTr="00743897">
        <w:trPr>
          <w:gridAfter w:val="1"/>
          <w:wAfter w:w="11" w:type="dxa"/>
          <w:trHeight w:val="138"/>
        </w:trPr>
        <w:tc>
          <w:tcPr>
            <w:tcW w:w="1132" w:type="dxa"/>
            <w:vMerge/>
            <w:shd w:val="clear" w:color="auto" w:fill="auto"/>
          </w:tcPr>
          <w:p w14:paraId="05EA32A9"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04A62EB4"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1661" w:type="dxa"/>
            <w:shd w:val="clear" w:color="auto" w:fill="auto"/>
          </w:tcPr>
          <w:p w14:paraId="765A506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01CC902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FC25214" w14:textId="77777777" w:rsidR="00A91E56" w:rsidRPr="00AD4004" w:rsidRDefault="00A91E56" w:rsidP="00AD4004">
            <w:pPr>
              <w:pStyle w:val="RepTable"/>
              <w:shd w:val="clear" w:color="auto" w:fill="D9D9D9"/>
              <w:jc w:val="center"/>
              <w:rPr>
                <w:strike/>
                <w:color w:val="808080"/>
              </w:rPr>
            </w:pPr>
            <w:r w:rsidRPr="00AD4004">
              <w:rPr>
                <w:strike/>
                <w:color w:val="808080"/>
              </w:rPr>
              <w:t>0.0390</w:t>
            </w:r>
          </w:p>
        </w:tc>
        <w:tc>
          <w:tcPr>
            <w:tcW w:w="1643" w:type="dxa"/>
          </w:tcPr>
          <w:p w14:paraId="7CD3880E" w14:textId="77777777" w:rsidR="00A91E56" w:rsidRPr="00AD4004" w:rsidRDefault="00A91E56" w:rsidP="00AD4004">
            <w:pPr>
              <w:pStyle w:val="RepTable"/>
              <w:shd w:val="clear" w:color="auto" w:fill="D9D9D9"/>
              <w:jc w:val="center"/>
              <w:rPr>
                <w:strike/>
                <w:color w:val="808080"/>
              </w:rPr>
            </w:pPr>
            <w:r w:rsidRPr="00AD4004">
              <w:rPr>
                <w:strike/>
                <w:color w:val="808080"/>
              </w:rPr>
              <w:t>0.0255</w:t>
            </w:r>
          </w:p>
        </w:tc>
      </w:tr>
      <w:tr w:rsidR="00A91E56" w:rsidRPr="00AD4004" w14:paraId="22F552A7" w14:textId="77777777" w:rsidTr="00743897">
        <w:trPr>
          <w:gridAfter w:val="1"/>
          <w:wAfter w:w="11" w:type="dxa"/>
          <w:trHeight w:val="138"/>
        </w:trPr>
        <w:tc>
          <w:tcPr>
            <w:tcW w:w="1132" w:type="dxa"/>
            <w:vMerge/>
            <w:shd w:val="clear" w:color="auto" w:fill="auto"/>
          </w:tcPr>
          <w:p w14:paraId="51B6B1D7"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68D1665C" w14:textId="77777777" w:rsidR="00A91E56" w:rsidRPr="00AD4004" w:rsidRDefault="00A91E56" w:rsidP="00AD4004">
            <w:pPr>
              <w:pStyle w:val="RepTable"/>
              <w:shd w:val="clear" w:color="auto" w:fill="D9D9D9"/>
              <w:rPr>
                <w:strike/>
                <w:color w:val="808080"/>
              </w:rPr>
            </w:pPr>
            <w:r w:rsidRPr="00AD4004">
              <w:rPr>
                <w:strike/>
                <w:color w:val="808080"/>
              </w:rPr>
              <w:t>Porto (January)</w:t>
            </w:r>
          </w:p>
        </w:tc>
        <w:tc>
          <w:tcPr>
            <w:tcW w:w="1661" w:type="dxa"/>
            <w:shd w:val="clear" w:color="auto" w:fill="auto"/>
          </w:tcPr>
          <w:p w14:paraId="4450CEC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6B19B60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546A2A66" w14:textId="77777777" w:rsidR="00A91E56" w:rsidRPr="00AD4004" w:rsidRDefault="00A91E56" w:rsidP="00AD4004">
            <w:pPr>
              <w:pStyle w:val="RepTable"/>
              <w:shd w:val="clear" w:color="auto" w:fill="D9D9D9"/>
              <w:jc w:val="center"/>
              <w:rPr>
                <w:strike/>
                <w:color w:val="808080"/>
              </w:rPr>
            </w:pPr>
            <w:r w:rsidRPr="00AD4004">
              <w:rPr>
                <w:strike/>
                <w:color w:val="808080"/>
              </w:rPr>
              <w:t>0.0575</w:t>
            </w:r>
          </w:p>
        </w:tc>
        <w:tc>
          <w:tcPr>
            <w:tcW w:w="1643" w:type="dxa"/>
          </w:tcPr>
          <w:p w14:paraId="07E979E1" w14:textId="77777777" w:rsidR="00A91E56" w:rsidRPr="00AD4004" w:rsidRDefault="00A91E56" w:rsidP="00AD4004">
            <w:pPr>
              <w:pStyle w:val="RepTable"/>
              <w:shd w:val="clear" w:color="auto" w:fill="D9D9D9"/>
              <w:jc w:val="center"/>
              <w:rPr>
                <w:strike/>
                <w:color w:val="808080"/>
              </w:rPr>
            </w:pPr>
            <w:r w:rsidRPr="00AD4004">
              <w:rPr>
                <w:strike/>
                <w:color w:val="808080"/>
              </w:rPr>
              <w:t>0.0550</w:t>
            </w:r>
          </w:p>
        </w:tc>
      </w:tr>
      <w:tr w:rsidR="00A91E56" w:rsidRPr="00AD4004" w14:paraId="492FA7B5" w14:textId="77777777" w:rsidTr="00743897">
        <w:trPr>
          <w:gridAfter w:val="1"/>
          <w:wAfter w:w="11" w:type="dxa"/>
          <w:trHeight w:val="138"/>
        </w:trPr>
        <w:tc>
          <w:tcPr>
            <w:tcW w:w="1132" w:type="dxa"/>
            <w:vMerge/>
            <w:shd w:val="clear" w:color="auto" w:fill="auto"/>
          </w:tcPr>
          <w:p w14:paraId="3870A710"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54C5D4D9" w14:textId="77777777" w:rsidR="00A91E56" w:rsidRPr="00AD4004" w:rsidRDefault="00A91E56" w:rsidP="00AD4004">
            <w:pPr>
              <w:pStyle w:val="RepTable"/>
              <w:shd w:val="clear" w:color="auto" w:fill="D9D9D9"/>
              <w:rPr>
                <w:strike/>
                <w:color w:val="808080"/>
              </w:rPr>
            </w:pPr>
            <w:r w:rsidRPr="00AD4004">
              <w:rPr>
                <w:strike/>
                <w:color w:val="808080"/>
              </w:rPr>
              <w:t>Porto (March)</w:t>
            </w:r>
          </w:p>
        </w:tc>
        <w:tc>
          <w:tcPr>
            <w:tcW w:w="1661" w:type="dxa"/>
            <w:shd w:val="clear" w:color="auto" w:fill="auto"/>
          </w:tcPr>
          <w:p w14:paraId="44835FF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7F05B6C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9431DDC"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0.0580</w:t>
            </w:r>
          </w:p>
        </w:tc>
        <w:tc>
          <w:tcPr>
            <w:tcW w:w="1643" w:type="dxa"/>
          </w:tcPr>
          <w:p w14:paraId="3EDD41BC"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0.0345</w:t>
            </w:r>
          </w:p>
        </w:tc>
      </w:tr>
      <w:tr w:rsidR="00A91E56" w:rsidRPr="00AD4004" w14:paraId="1D6C9097" w14:textId="77777777" w:rsidTr="00743897">
        <w:trPr>
          <w:gridAfter w:val="1"/>
          <w:wAfter w:w="11" w:type="dxa"/>
          <w:trHeight w:val="138"/>
        </w:trPr>
        <w:tc>
          <w:tcPr>
            <w:tcW w:w="1132" w:type="dxa"/>
            <w:vMerge/>
            <w:shd w:val="clear" w:color="auto" w:fill="auto"/>
          </w:tcPr>
          <w:p w14:paraId="44419F7F"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2490B5B0" w14:textId="77777777" w:rsidR="00A91E56" w:rsidRPr="00AD4004" w:rsidRDefault="00A91E56" w:rsidP="00AD4004">
            <w:pPr>
              <w:pStyle w:val="RepTable"/>
              <w:shd w:val="clear" w:color="auto" w:fill="D9D9D9"/>
              <w:rPr>
                <w:strike/>
                <w:color w:val="808080"/>
              </w:rPr>
            </w:pPr>
            <w:r w:rsidRPr="00AD4004">
              <w:rPr>
                <w:strike/>
                <w:color w:val="808080"/>
              </w:rPr>
              <w:t>Sevilla (January)</w:t>
            </w:r>
          </w:p>
        </w:tc>
        <w:tc>
          <w:tcPr>
            <w:tcW w:w="1661" w:type="dxa"/>
            <w:shd w:val="clear" w:color="auto" w:fill="auto"/>
          </w:tcPr>
          <w:p w14:paraId="5E96DFA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5D0EE4C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F6BA1B4"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c>
          <w:tcPr>
            <w:tcW w:w="1643" w:type="dxa"/>
          </w:tcPr>
          <w:p w14:paraId="7F273015"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r>
      <w:tr w:rsidR="00A91E56" w:rsidRPr="00AD4004" w14:paraId="4260AA6A" w14:textId="77777777" w:rsidTr="00743897">
        <w:trPr>
          <w:gridAfter w:val="1"/>
          <w:wAfter w:w="11" w:type="dxa"/>
          <w:trHeight w:val="138"/>
        </w:trPr>
        <w:tc>
          <w:tcPr>
            <w:tcW w:w="1132" w:type="dxa"/>
            <w:vMerge/>
            <w:shd w:val="clear" w:color="auto" w:fill="auto"/>
          </w:tcPr>
          <w:p w14:paraId="68F3A72D"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66615DA2" w14:textId="77777777" w:rsidR="00A91E56" w:rsidRPr="00AD4004" w:rsidRDefault="00A91E56" w:rsidP="00AD4004">
            <w:pPr>
              <w:pStyle w:val="RepTable"/>
              <w:shd w:val="clear" w:color="auto" w:fill="D9D9D9"/>
              <w:rPr>
                <w:strike/>
                <w:color w:val="808080"/>
              </w:rPr>
            </w:pPr>
            <w:r w:rsidRPr="00AD4004">
              <w:rPr>
                <w:strike/>
                <w:color w:val="808080"/>
              </w:rPr>
              <w:t>Sevilla (March)</w:t>
            </w:r>
          </w:p>
        </w:tc>
        <w:tc>
          <w:tcPr>
            <w:tcW w:w="1661" w:type="dxa"/>
            <w:shd w:val="clear" w:color="auto" w:fill="auto"/>
          </w:tcPr>
          <w:p w14:paraId="40520C7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26B4C0F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7F5BA31C"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c>
          <w:tcPr>
            <w:tcW w:w="1643" w:type="dxa"/>
          </w:tcPr>
          <w:p w14:paraId="798D7223" w14:textId="77777777" w:rsidR="00A91E56" w:rsidRPr="00AD4004" w:rsidRDefault="00A91E56" w:rsidP="00AD4004">
            <w:pPr>
              <w:pStyle w:val="RepTable"/>
              <w:shd w:val="clear" w:color="auto" w:fill="D9D9D9"/>
              <w:jc w:val="center"/>
              <w:rPr>
                <w:strike/>
                <w:color w:val="808080"/>
                <w:szCs w:val="20"/>
              </w:rPr>
            </w:pPr>
            <w:r w:rsidRPr="00AD4004">
              <w:rPr>
                <w:strike/>
                <w:color w:val="808080"/>
              </w:rPr>
              <w:t>&lt;0.001</w:t>
            </w:r>
          </w:p>
        </w:tc>
      </w:tr>
      <w:tr w:rsidR="00A91E56" w:rsidRPr="00AD4004" w14:paraId="10CCD04E" w14:textId="77777777" w:rsidTr="00743897">
        <w:trPr>
          <w:gridAfter w:val="1"/>
          <w:wAfter w:w="11" w:type="dxa"/>
          <w:trHeight w:val="138"/>
        </w:trPr>
        <w:tc>
          <w:tcPr>
            <w:tcW w:w="1132" w:type="dxa"/>
            <w:vMerge/>
            <w:shd w:val="clear" w:color="auto" w:fill="auto"/>
          </w:tcPr>
          <w:p w14:paraId="11768E89"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0C46D213" w14:textId="77777777" w:rsidR="00A91E56" w:rsidRPr="00AD4004" w:rsidRDefault="00A91E56" w:rsidP="00AD4004">
            <w:pPr>
              <w:pStyle w:val="RepTable"/>
              <w:shd w:val="clear" w:color="auto" w:fill="D9D9D9"/>
              <w:rPr>
                <w:strike/>
                <w:color w:val="808080"/>
              </w:rPr>
            </w:pPr>
            <w:r w:rsidRPr="00AD4004">
              <w:rPr>
                <w:strike/>
                <w:color w:val="808080"/>
              </w:rPr>
              <w:t>Thiva (January)</w:t>
            </w:r>
          </w:p>
        </w:tc>
        <w:tc>
          <w:tcPr>
            <w:tcW w:w="1661" w:type="dxa"/>
            <w:shd w:val="clear" w:color="auto" w:fill="auto"/>
          </w:tcPr>
          <w:p w14:paraId="13F5CE2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57F1E72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763CFC0F"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0.0040</w:t>
            </w:r>
          </w:p>
        </w:tc>
        <w:tc>
          <w:tcPr>
            <w:tcW w:w="1643" w:type="dxa"/>
          </w:tcPr>
          <w:p w14:paraId="1C9EBD31"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0.0025</w:t>
            </w:r>
          </w:p>
        </w:tc>
      </w:tr>
      <w:tr w:rsidR="00A91E56" w:rsidRPr="00AD4004" w14:paraId="11C38179" w14:textId="77777777" w:rsidTr="00743897">
        <w:trPr>
          <w:gridAfter w:val="1"/>
          <w:wAfter w:w="11" w:type="dxa"/>
          <w:trHeight w:val="138"/>
        </w:trPr>
        <w:tc>
          <w:tcPr>
            <w:tcW w:w="1132" w:type="dxa"/>
            <w:vMerge/>
            <w:shd w:val="clear" w:color="auto" w:fill="auto"/>
          </w:tcPr>
          <w:p w14:paraId="1C5FE919"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267E36BB" w14:textId="77777777" w:rsidR="00A91E56" w:rsidRPr="00AD4004" w:rsidRDefault="00A91E56" w:rsidP="00AD4004">
            <w:pPr>
              <w:pStyle w:val="RepTable"/>
              <w:shd w:val="clear" w:color="auto" w:fill="D9D9D9"/>
              <w:rPr>
                <w:strike/>
                <w:color w:val="808080"/>
              </w:rPr>
            </w:pPr>
            <w:r w:rsidRPr="00AD4004">
              <w:rPr>
                <w:strike/>
                <w:color w:val="808080"/>
              </w:rPr>
              <w:t>Thiva (March)</w:t>
            </w:r>
          </w:p>
        </w:tc>
        <w:tc>
          <w:tcPr>
            <w:tcW w:w="1661" w:type="dxa"/>
            <w:shd w:val="clear" w:color="auto" w:fill="auto"/>
          </w:tcPr>
          <w:p w14:paraId="530664D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3756B1A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13EABDBF"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0.0040</w:t>
            </w:r>
          </w:p>
        </w:tc>
        <w:tc>
          <w:tcPr>
            <w:tcW w:w="1643" w:type="dxa"/>
          </w:tcPr>
          <w:p w14:paraId="2F7E0CF3"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0.0010</w:t>
            </w:r>
          </w:p>
        </w:tc>
      </w:tr>
      <w:tr w:rsidR="00A91E56" w:rsidRPr="00AD4004" w14:paraId="1FE4A942" w14:textId="77777777" w:rsidTr="00743897">
        <w:trPr>
          <w:trHeight w:val="315"/>
        </w:trPr>
        <w:tc>
          <w:tcPr>
            <w:tcW w:w="1132" w:type="dxa"/>
            <w:vMerge/>
            <w:shd w:val="clear" w:color="auto" w:fill="auto"/>
          </w:tcPr>
          <w:p w14:paraId="144AC578" w14:textId="77777777" w:rsidR="00A91E56" w:rsidRPr="00AD4004" w:rsidRDefault="00A91E56" w:rsidP="00AD4004">
            <w:pPr>
              <w:pStyle w:val="RepTable"/>
              <w:shd w:val="clear" w:color="auto" w:fill="D9D9D9"/>
              <w:rPr>
                <w:b/>
                <w:bCs/>
                <w:i/>
                <w:iCs/>
                <w:strike/>
                <w:color w:val="808080"/>
              </w:rPr>
            </w:pPr>
          </w:p>
        </w:tc>
        <w:tc>
          <w:tcPr>
            <w:tcW w:w="8908" w:type="dxa"/>
            <w:gridSpan w:val="6"/>
            <w:shd w:val="clear" w:color="auto" w:fill="auto"/>
          </w:tcPr>
          <w:p w14:paraId="13863D26"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39A33DA1" w14:textId="77777777" w:rsidTr="00743897">
        <w:trPr>
          <w:gridAfter w:val="1"/>
          <w:wAfter w:w="11" w:type="dxa"/>
          <w:trHeight w:val="315"/>
        </w:trPr>
        <w:tc>
          <w:tcPr>
            <w:tcW w:w="1132" w:type="dxa"/>
            <w:vMerge/>
            <w:shd w:val="clear" w:color="auto" w:fill="auto"/>
          </w:tcPr>
          <w:p w14:paraId="223E0346" w14:textId="77777777" w:rsidR="00A91E56" w:rsidRPr="00AD4004" w:rsidRDefault="00A91E56" w:rsidP="00AD4004">
            <w:pPr>
              <w:pStyle w:val="RepTable"/>
              <w:shd w:val="clear" w:color="auto" w:fill="D9D9D9"/>
              <w:rPr>
                <w:strike/>
                <w:color w:val="808080"/>
              </w:rPr>
            </w:pPr>
          </w:p>
        </w:tc>
        <w:tc>
          <w:tcPr>
            <w:tcW w:w="2126" w:type="dxa"/>
            <w:shd w:val="clear" w:color="auto" w:fill="auto"/>
          </w:tcPr>
          <w:p w14:paraId="4010540B"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1661" w:type="dxa"/>
            <w:shd w:val="clear" w:color="auto" w:fill="auto"/>
          </w:tcPr>
          <w:p w14:paraId="4D750C0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663" w:type="dxa"/>
            <w:shd w:val="clear" w:color="auto" w:fill="auto"/>
          </w:tcPr>
          <w:p w14:paraId="1E5A4C5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1804" w:type="dxa"/>
            <w:shd w:val="clear" w:color="auto" w:fill="auto"/>
          </w:tcPr>
          <w:p w14:paraId="092EA3FC"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c>
          <w:tcPr>
            <w:tcW w:w="1643" w:type="dxa"/>
          </w:tcPr>
          <w:p w14:paraId="5D55A4E1"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r>
    </w:tbl>
    <w:bookmarkEnd w:id="370"/>
    <w:p w14:paraId="468026EC" w14:textId="77777777" w:rsidR="00D613D8" w:rsidRPr="00AD4004" w:rsidRDefault="00D613D8" w:rsidP="00AD4004">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-4:</w:t>
      </w:r>
      <w:r w:rsidRPr="00AD4004">
        <w:rPr>
          <w:strike/>
          <w:color w:val="808080"/>
        </w:rPr>
        <w:tab/>
        <w:t>PEC</w:t>
      </w:r>
      <w:r w:rsidRPr="00AD4004">
        <w:rPr>
          <w:strike/>
          <w:color w:val="808080"/>
          <w:sz w:val="24"/>
          <w:szCs w:val="24"/>
          <w:vertAlign w:val="subscript"/>
        </w:rPr>
        <w:t>gw</w:t>
      </w:r>
      <w:r w:rsidRPr="00AD4004">
        <w:rPr>
          <w:strike/>
          <w:color w:val="808080"/>
        </w:rPr>
        <w:t xml:space="preserve"> for Difenoconazole and metabolite(s) on Spring Cereals (BBCH 25, case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2"/>
        <w:gridCol w:w="1651"/>
        <w:gridCol w:w="1652"/>
        <w:gridCol w:w="1654"/>
        <w:gridCol w:w="1656"/>
        <w:gridCol w:w="1651"/>
      </w:tblGrid>
      <w:tr w:rsidR="00A91E56" w:rsidRPr="00AD4004" w14:paraId="6FD053FC" w14:textId="77777777" w:rsidTr="00743897">
        <w:trPr>
          <w:trHeight w:val="334"/>
        </w:trPr>
        <w:tc>
          <w:tcPr>
            <w:tcW w:w="579" w:type="pct"/>
            <w:vMerge w:val="restart"/>
            <w:shd w:val="clear" w:color="auto" w:fill="auto"/>
            <w:vAlign w:val="center"/>
          </w:tcPr>
          <w:p w14:paraId="3D6218FB" w14:textId="77777777" w:rsidR="00A91E56" w:rsidRPr="00AD4004" w:rsidRDefault="00A91E56" w:rsidP="00AD4004">
            <w:pPr>
              <w:pStyle w:val="RepTableHeader"/>
              <w:shd w:val="clear" w:color="auto" w:fill="D9D9D9"/>
              <w:jc w:val="center"/>
              <w:rPr>
                <w:strike/>
                <w:color w:val="808080"/>
                <w:lang w:val="en-GB"/>
              </w:rPr>
            </w:pPr>
            <w:bookmarkStart w:id="371" w:name="_Hlk92959890"/>
            <w:r w:rsidRPr="00AD4004">
              <w:rPr>
                <w:strike/>
                <w:color w:val="808080"/>
                <w:lang w:val="en-GB"/>
              </w:rPr>
              <w:t>Crop</w:t>
            </w:r>
          </w:p>
        </w:tc>
        <w:tc>
          <w:tcPr>
            <w:tcW w:w="883" w:type="pct"/>
            <w:vMerge w:val="restart"/>
            <w:shd w:val="clear" w:color="auto" w:fill="auto"/>
            <w:vAlign w:val="center"/>
          </w:tcPr>
          <w:p w14:paraId="77652893"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3538" w:type="pct"/>
            <w:gridSpan w:val="4"/>
            <w:shd w:val="clear" w:color="auto" w:fill="auto"/>
            <w:vAlign w:val="center"/>
          </w:tcPr>
          <w:p w14:paraId="7ED295F8"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65D82CC7" w14:textId="77777777" w:rsidTr="00743897">
        <w:trPr>
          <w:trHeight w:val="138"/>
        </w:trPr>
        <w:tc>
          <w:tcPr>
            <w:tcW w:w="579" w:type="pct"/>
            <w:vMerge/>
            <w:shd w:val="clear" w:color="auto" w:fill="auto"/>
          </w:tcPr>
          <w:p w14:paraId="2632E55B" w14:textId="77777777" w:rsidR="00A91E56" w:rsidRPr="00AD4004" w:rsidRDefault="00A91E56" w:rsidP="00AD4004">
            <w:pPr>
              <w:pStyle w:val="RepTableHeader"/>
              <w:shd w:val="clear" w:color="auto" w:fill="D9D9D9"/>
              <w:rPr>
                <w:strike/>
                <w:color w:val="808080"/>
                <w:lang w:val="en-GB"/>
              </w:rPr>
            </w:pPr>
          </w:p>
        </w:tc>
        <w:tc>
          <w:tcPr>
            <w:tcW w:w="883" w:type="pct"/>
            <w:vMerge/>
            <w:shd w:val="clear" w:color="auto" w:fill="auto"/>
          </w:tcPr>
          <w:p w14:paraId="0995A2D0" w14:textId="77777777" w:rsidR="00A91E56" w:rsidRPr="00AD4004" w:rsidRDefault="00A91E56" w:rsidP="00AD4004">
            <w:pPr>
              <w:pStyle w:val="RepTableHeader"/>
              <w:shd w:val="clear" w:color="auto" w:fill="D9D9D9"/>
              <w:rPr>
                <w:strike/>
                <w:color w:val="808080"/>
                <w:lang w:val="en-GB"/>
              </w:rPr>
            </w:pPr>
          </w:p>
        </w:tc>
        <w:tc>
          <w:tcPr>
            <w:tcW w:w="884" w:type="pct"/>
            <w:shd w:val="clear" w:color="auto" w:fill="auto"/>
          </w:tcPr>
          <w:p w14:paraId="4C93B55E"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Difenoconazole</w:t>
            </w:r>
          </w:p>
        </w:tc>
        <w:tc>
          <w:tcPr>
            <w:tcW w:w="885" w:type="pct"/>
            <w:shd w:val="clear" w:color="auto" w:fill="auto"/>
          </w:tcPr>
          <w:p w14:paraId="59A1ACA4"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CGA205375</w:t>
            </w:r>
          </w:p>
        </w:tc>
        <w:tc>
          <w:tcPr>
            <w:tcW w:w="886" w:type="pct"/>
            <w:shd w:val="clear" w:color="auto" w:fill="auto"/>
          </w:tcPr>
          <w:p w14:paraId="2A68F316"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formed from CGA 205375</w:t>
            </w:r>
          </w:p>
        </w:tc>
        <w:tc>
          <w:tcPr>
            <w:tcW w:w="883" w:type="pct"/>
          </w:tcPr>
          <w:p w14:paraId="17424EDD"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applied as a parent substance</w:t>
            </w:r>
          </w:p>
        </w:tc>
      </w:tr>
      <w:tr w:rsidR="00A91E56" w:rsidRPr="00AD4004" w14:paraId="792857FE" w14:textId="77777777" w:rsidTr="00743897">
        <w:trPr>
          <w:trHeight w:val="315"/>
        </w:trPr>
        <w:tc>
          <w:tcPr>
            <w:tcW w:w="579" w:type="pct"/>
            <w:vMerge w:val="restart"/>
            <w:shd w:val="clear" w:color="auto" w:fill="auto"/>
          </w:tcPr>
          <w:p w14:paraId="313ACCD9" w14:textId="77777777" w:rsidR="00A91E56" w:rsidRPr="00AD4004" w:rsidRDefault="00A91E56" w:rsidP="00AD4004">
            <w:pPr>
              <w:pStyle w:val="RepTable"/>
              <w:shd w:val="clear" w:color="auto" w:fill="D9D9D9"/>
              <w:rPr>
                <w:b/>
                <w:bCs/>
                <w:i/>
                <w:iCs/>
                <w:strike/>
                <w:color w:val="808080"/>
              </w:rPr>
            </w:pPr>
            <w:r w:rsidRPr="00AD4004">
              <w:rPr>
                <w:strike/>
                <w:color w:val="808080"/>
              </w:rPr>
              <w:t>Spring Cereals, BBCH 25 and BBCH 25 + 14 d</w:t>
            </w:r>
          </w:p>
        </w:tc>
        <w:tc>
          <w:tcPr>
            <w:tcW w:w="4421" w:type="pct"/>
            <w:gridSpan w:val="5"/>
            <w:shd w:val="clear" w:color="auto" w:fill="auto"/>
          </w:tcPr>
          <w:p w14:paraId="37D172A8"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r>
      <w:tr w:rsidR="00A91E56" w:rsidRPr="00AD4004" w14:paraId="14FB3A61" w14:textId="77777777" w:rsidTr="00743897">
        <w:trPr>
          <w:trHeight w:val="289"/>
        </w:trPr>
        <w:tc>
          <w:tcPr>
            <w:tcW w:w="579" w:type="pct"/>
            <w:vMerge/>
            <w:shd w:val="clear" w:color="auto" w:fill="auto"/>
          </w:tcPr>
          <w:p w14:paraId="1BC4979F"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FF97B43"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00FAA4A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A8ADF4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2CA37285" w14:textId="77777777" w:rsidR="00A91E56" w:rsidRPr="00AD4004" w:rsidRDefault="00A91E56" w:rsidP="00AD4004">
            <w:pPr>
              <w:pStyle w:val="RepTable"/>
              <w:shd w:val="clear" w:color="auto" w:fill="D9D9D9"/>
              <w:jc w:val="center"/>
              <w:rPr>
                <w:strike/>
                <w:color w:val="808080"/>
              </w:rPr>
            </w:pPr>
            <w:r w:rsidRPr="00AD4004">
              <w:rPr>
                <w:strike/>
                <w:color w:val="808080"/>
              </w:rPr>
              <w:t>0.0099</w:t>
            </w:r>
          </w:p>
        </w:tc>
        <w:tc>
          <w:tcPr>
            <w:tcW w:w="883" w:type="pct"/>
          </w:tcPr>
          <w:p w14:paraId="156D163F" w14:textId="77777777" w:rsidR="00A91E56" w:rsidRPr="00AD4004" w:rsidRDefault="00A91E56" w:rsidP="00AD4004">
            <w:pPr>
              <w:pStyle w:val="RepTable"/>
              <w:shd w:val="clear" w:color="auto" w:fill="D9D9D9"/>
              <w:jc w:val="center"/>
              <w:rPr>
                <w:strike/>
                <w:color w:val="808080"/>
              </w:rPr>
            </w:pPr>
            <w:r w:rsidRPr="00AD4004">
              <w:rPr>
                <w:strike/>
                <w:color w:val="808080"/>
              </w:rPr>
              <w:t>0.0067</w:t>
            </w:r>
          </w:p>
        </w:tc>
      </w:tr>
      <w:tr w:rsidR="00A91E56" w:rsidRPr="00AD4004" w14:paraId="2222A435" w14:textId="77777777" w:rsidTr="00743897">
        <w:trPr>
          <w:trHeight w:val="138"/>
        </w:trPr>
        <w:tc>
          <w:tcPr>
            <w:tcW w:w="579" w:type="pct"/>
            <w:vMerge/>
            <w:shd w:val="clear" w:color="auto" w:fill="auto"/>
          </w:tcPr>
          <w:p w14:paraId="04FB620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AEBC2DA"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884" w:type="pct"/>
            <w:shd w:val="clear" w:color="auto" w:fill="auto"/>
          </w:tcPr>
          <w:p w14:paraId="019EF86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4AAC696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5355448D" w14:textId="77777777" w:rsidR="00A91E56" w:rsidRPr="00AD4004" w:rsidRDefault="00A91E56" w:rsidP="00AD4004">
            <w:pPr>
              <w:pStyle w:val="RepTable"/>
              <w:shd w:val="clear" w:color="auto" w:fill="D9D9D9"/>
              <w:jc w:val="center"/>
              <w:rPr>
                <w:strike/>
                <w:color w:val="808080"/>
              </w:rPr>
            </w:pPr>
            <w:r w:rsidRPr="00AD4004">
              <w:rPr>
                <w:strike/>
                <w:color w:val="808080"/>
              </w:rPr>
              <w:t>0.0699</w:t>
            </w:r>
          </w:p>
        </w:tc>
        <w:tc>
          <w:tcPr>
            <w:tcW w:w="883" w:type="pct"/>
          </w:tcPr>
          <w:p w14:paraId="0933C53E" w14:textId="77777777" w:rsidR="00A91E56" w:rsidRPr="00AD4004" w:rsidRDefault="00A91E56" w:rsidP="00AD4004">
            <w:pPr>
              <w:pStyle w:val="RepTable"/>
              <w:shd w:val="clear" w:color="auto" w:fill="D9D9D9"/>
              <w:jc w:val="center"/>
              <w:rPr>
                <w:strike/>
                <w:color w:val="808080"/>
              </w:rPr>
            </w:pPr>
            <w:r w:rsidRPr="00AD4004">
              <w:rPr>
                <w:strike/>
                <w:color w:val="808080"/>
              </w:rPr>
              <w:t>0.0607</w:t>
            </w:r>
          </w:p>
        </w:tc>
      </w:tr>
      <w:tr w:rsidR="00A91E56" w:rsidRPr="00AD4004" w14:paraId="4EAD89F1" w14:textId="77777777" w:rsidTr="00743897">
        <w:trPr>
          <w:trHeight w:val="138"/>
        </w:trPr>
        <w:tc>
          <w:tcPr>
            <w:tcW w:w="579" w:type="pct"/>
            <w:vMerge/>
            <w:shd w:val="clear" w:color="auto" w:fill="auto"/>
          </w:tcPr>
          <w:p w14:paraId="2602401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F60E2EF"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884" w:type="pct"/>
            <w:shd w:val="clear" w:color="auto" w:fill="auto"/>
          </w:tcPr>
          <w:p w14:paraId="02EEAFF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19E2232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36A4E88" w14:textId="77777777" w:rsidR="00A91E56" w:rsidRPr="00AD4004" w:rsidRDefault="00A91E56" w:rsidP="00AD4004">
            <w:pPr>
              <w:pStyle w:val="RepTable"/>
              <w:shd w:val="clear" w:color="auto" w:fill="D9D9D9"/>
              <w:jc w:val="center"/>
              <w:rPr>
                <w:strike/>
                <w:color w:val="808080"/>
              </w:rPr>
            </w:pPr>
            <w:r w:rsidRPr="00AD4004">
              <w:rPr>
                <w:strike/>
                <w:color w:val="808080"/>
              </w:rPr>
              <w:t>0.0428</w:t>
            </w:r>
          </w:p>
        </w:tc>
        <w:tc>
          <w:tcPr>
            <w:tcW w:w="883" w:type="pct"/>
          </w:tcPr>
          <w:p w14:paraId="705381F5" w14:textId="77777777" w:rsidR="00A91E56" w:rsidRPr="00AD4004" w:rsidRDefault="00A91E56" w:rsidP="00AD4004">
            <w:pPr>
              <w:pStyle w:val="RepTable"/>
              <w:shd w:val="clear" w:color="auto" w:fill="D9D9D9"/>
              <w:jc w:val="center"/>
              <w:rPr>
                <w:strike/>
                <w:color w:val="808080"/>
              </w:rPr>
            </w:pPr>
            <w:r w:rsidRPr="00AD4004">
              <w:rPr>
                <w:strike/>
                <w:color w:val="808080"/>
              </w:rPr>
              <w:t>0.0397</w:t>
            </w:r>
          </w:p>
        </w:tc>
      </w:tr>
      <w:tr w:rsidR="00A91E56" w:rsidRPr="00AD4004" w14:paraId="4B06264A" w14:textId="77777777" w:rsidTr="00743897">
        <w:trPr>
          <w:trHeight w:val="138"/>
        </w:trPr>
        <w:tc>
          <w:tcPr>
            <w:tcW w:w="579" w:type="pct"/>
            <w:vMerge/>
            <w:shd w:val="clear" w:color="auto" w:fill="auto"/>
          </w:tcPr>
          <w:p w14:paraId="7291B8A4"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B656077"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5B329CD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FB85F6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F3147E4" w14:textId="77777777" w:rsidR="00A91E56" w:rsidRPr="00AD4004" w:rsidRDefault="00A91E56" w:rsidP="00AD4004">
            <w:pPr>
              <w:pStyle w:val="RepTable"/>
              <w:shd w:val="clear" w:color="auto" w:fill="D9D9D9"/>
              <w:jc w:val="center"/>
              <w:rPr>
                <w:strike/>
                <w:color w:val="808080"/>
              </w:rPr>
            </w:pPr>
            <w:r w:rsidRPr="00AD4004">
              <w:rPr>
                <w:strike/>
                <w:color w:val="808080"/>
              </w:rPr>
              <w:t>0.0200</w:t>
            </w:r>
          </w:p>
        </w:tc>
        <w:tc>
          <w:tcPr>
            <w:tcW w:w="883" w:type="pct"/>
          </w:tcPr>
          <w:p w14:paraId="409FBC43" w14:textId="77777777" w:rsidR="00A91E56" w:rsidRPr="00AD4004" w:rsidRDefault="00A91E56" w:rsidP="00AD4004">
            <w:pPr>
              <w:pStyle w:val="RepTable"/>
              <w:shd w:val="clear" w:color="auto" w:fill="D9D9D9"/>
              <w:jc w:val="center"/>
              <w:rPr>
                <w:strike/>
                <w:color w:val="808080"/>
              </w:rPr>
            </w:pPr>
            <w:r w:rsidRPr="00AD4004">
              <w:rPr>
                <w:strike/>
                <w:color w:val="808080"/>
              </w:rPr>
              <w:t>0.0184</w:t>
            </w:r>
          </w:p>
        </w:tc>
      </w:tr>
      <w:tr w:rsidR="00A91E56" w:rsidRPr="00AD4004" w14:paraId="2B3B2968" w14:textId="77777777" w:rsidTr="00743897">
        <w:trPr>
          <w:trHeight w:val="138"/>
        </w:trPr>
        <w:tc>
          <w:tcPr>
            <w:tcW w:w="579" w:type="pct"/>
            <w:vMerge/>
            <w:shd w:val="clear" w:color="auto" w:fill="auto"/>
          </w:tcPr>
          <w:p w14:paraId="45F7B774"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B45BD6C"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4D80C1B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F95198B"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7601D7F0" w14:textId="77777777" w:rsidR="00A91E56" w:rsidRPr="00AD4004" w:rsidRDefault="00A91E56" w:rsidP="00AD4004">
            <w:pPr>
              <w:pStyle w:val="RepTable"/>
              <w:shd w:val="clear" w:color="auto" w:fill="D9D9D9"/>
              <w:jc w:val="center"/>
              <w:rPr>
                <w:strike/>
                <w:color w:val="808080"/>
              </w:rPr>
            </w:pPr>
            <w:r w:rsidRPr="00AD4004">
              <w:rPr>
                <w:strike/>
                <w:color w:val="808080"/>
              </w:rPr>
              <w:t>0.0575</w:t>
            </w:r>
          </w:p>
        </w:tc>
        <w:tc>
          <w:tcPr>
            <w:tcW w:w="883" w:type="pct"/>
          </w:tcPr>
          <w:p w14:paraId="3FC6085A" w14:textId="77777777" w:rsidR="00A91E56" w:rsidRPr="00AD4004" w:rsidRDefault="00A91E56" w:rsidP="00AD4004">
            <w:pPr>
              <w:pStyle w:val="RepTable"/>
              <w:shd w:val="clear" w:color="auto" w:fill="D9D9D9"/>
              <w:jc w:val="center"/>
              <w:rPr>
                <w:strike/>
                <w:color w:val="808080"/>
              </w:rPr>
            </w:pPr>
            <w:r w:rsidRPr="00AD4004">
              <w:rPr>
                <w:strike/>
                <w:color w:val="808080"/>
              </w:rPr>
              <w:t>0.0495</w:t>
            </w:r>
          </w:p>
        </w:tc>
      </w:tr>
      <w:tr w:rsidR="00A91E56" w:rsidRPr="00AD4004" w14:paraId="624E3D7D" w14:textId="77777777" w:rsidTr="00743897">
        <w:trPr>
          <w:trHeight w:val="138"/>
        </w:trPr>
        <w:tc>
          <w:tcPr>
            <w:tcW w:w="579" w:type="pct"/>
            <w:vMerge/>
            <w:shd w:val="clear" w:color="auto" w:fill="auto"/>
          </w:tcPr>
          <w:p w14:paraId="17B043E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02A2646"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3538" w:type="pct"/>
            <w:gridSpan w:val="4"/>
            <w:shd w:val="clear" w:color="auto" w:fill="auto"/>
          </w:tcPr>
          <w:p w14:paraId="4C0B2318" w14:textId="77777777" w:rsidR="00A91E56" w:rsidRPr="00AD4004" w:rsidRDefault="00A91E56" w:rsidP="00AD4004">
            <w:pPr>
              <w:pStyle w:val="RepTable"/>
              <w:shd w:val="clear" w:color="auto" w:fill="D9D9D9"/>
              <w:jc w:val="center"/>
              <w:rPr>
                <w:strike/>
                <w:color w:val="808080"/>
              </w:rPr>
            </w:pPr>
            <w:r w:rsidRPr="00AD4004">
              <w:rPr>
                <w:strike/>
                <w:color w:val="808080"/>
                <w:szCs w:val="20"/>
              </w:rPr>
              <w:t>Crop not defined. Winter cereals is the surrogate crop, see previous Table.</w:t>
            </w:r>
          </w:p>
        </w:tc>
      </w:tr>
      <w:tr w:rsidR="00A91E56" w:rsidRPr="00AD4004" w14:paraId="3C973C0D" w14:textId="77777777" w:rsidTr="00743897">
        <w:trPr>
          <w:trHeight w:val="138"/>
        </w:trPr>
        <w:tc>
          <w:tcPr>
            <w:tcW w:w="579" w:type="pct"/>
            <w:vMerge/>
            <w:shd w:val="clear" w:color="auto" w:fill="auto"/>
          </w:tcPr>
          <w:p w14:paraId="6E99C238"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1BBCC812"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884" w:type="pct"/>
            <w:shd w:val="clear" w:color="auto" w:fill="auto"/>
          </w:tcPr>
          <w:p w14:paraId="3454196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195F6D7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7CF76164" w14:textId="77777777" w:rsidR="00A91E56" w:rsidRPr="00AD4004" w:rsidRDefault="00A91E56" w:rsidP="00AD4004">
            <w:pPr>
              <w:pStyle w:val="RepTable"/>
              <w:shd w:val="clear" w:color="auto" w:fill="D9D9D9"/>
              <w:jc w:val="center"/>
              <w:rPr>
                <w:strike/>
                <w:color w:val="808080"/>
              </w:rPr>
            </w:pPr>
            <w:r w:rsidRPr="00AD4004">
              <w:rPr>
                <w:strike/>
                <w:color w:val="808080"/>
              </w:rPr>
              <w:t>0.0347</w:t>
            </w:r>
          </w:p>
        </w:tc>
        <w:tc>
          <w:tcPr>
            <w:tcW w:w="883" w:type="pct"/>
          </w:tcPr>
          <w:p w14:paraId="39604080" w14:textId="77777777" w:rsidR="00A91E56" w:rsidRPr="00AD4004" w:rsidRDefault="00A91E56" w:rsidP="00AD4004">
            <w:pPr>
              <w:pStyle w:val="RepTable"/>
              <w:shd w:val="clear" w:color="auto" w:fill="D9D9D9"/>
              <w:jc w:val="center"/>
              <w:rPr>
                <w:strike/>
                <w:color w:val="808080"/>
              </w:rPr>
            </w:pPr>
            <w:r w:rsidRPr="00AD4004">
              <w:rPr>
                <w:strike/>
                <w:color w:val="808080"/>
              </w:rPr>
              <w:t>0.0199</w:t>
            </w:r>
          </w:p>
        </w:tc>
      </w:tr>
      <w:tr w:rsidR="00A91E56" w:rsidRPr="00AD4004" w14:paraId="06212E3B" w14:textId="77777777" w:rsidTr="00743897">
        <w:trPr>
          <w:trHeight w:val="138"/>
        </w:trPr>
        <w:tc>
          <w:tcPr>
            <w:tcW w:w="579" w:type="pct"/>
            <w:vMerge/>
            <w:shd w:val="clear" w:color="auto" w:fill="auto"/>
          </w:tcPr>
          <w:p w14:paraId="10E7987D"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1FD1BE1E" w14:textId="77777777" w:rsidR="00A91E56" w:rsidRPr="00AD4004" w:rsidRDefault="00A91E56" w:rsidP="00AD4004">
            <w:pPr>
              <w:pStyle w:val="RepTable"/>
              <w:shd w:val="clear" w:color="auto" w:fill="D9D9D9"/>
              <w:rPr>
                <w:strike/>
                <w:color w:val="808080"/>
              </w:rPr>
            </w:pPr>
            <w:r w:rsidRPr="00AD4004">
              <w:rPr>
                <w:strike/>
                <w:color w:val="808080"/>
              </w:rPr>
              <w:t>Sevilla</w:t>
            </w:r>
          </w:p>
        </w:tc>
        <w:tc>
          <w:tcPr>
            <w:tcW w:w="884" w:type="pct"/>
            <w:shd w:val="clear" w:color="auto" w:fill="auto"/>
          </w:tcPr>
          <w:p w14:paraId="4C773C0C"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15476636"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6F28F4E4"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1147AF6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769796B1" w14:textId="77777777" w:rsidTr="00743897">
        <w:trPr>
          <w:trHeight w:val="138"/>
        </w:trPr>
        <w:tc>
          <w:tcPr>
            <w:tcW w:w="579" w:type="pct"/>
            <w:vMerge/>
            <w:shd w:val="clear" w:color="auto" w:fill="auto"/>
          </w:tcPr>
          <w:p w14:paraId="41F7542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864BB14" w14:textId="77777777" w:rsidR="00A91E56" w:rsidRPr="00AD4004" w:rsidRDefault="00A91E56" w:rsidP="00AD4004">
            <w:pPr>
              <w:pStyle w:val="RepTable"/>
              <w:shd w:val="clear" w:color="auto" w:fill="D9D9D9"/>
              <w:rPr>
                <w:strike/>
                <w:color w:val="808080"/>
              </w:rPr>
            </w:pPr>
            <w:r w:rsidRPr="00AD4004">
              <w:rPr>
                <w:strike/>
                <w:color w:val="808080"/>
              </w:rPr>
              <w:t>Thiva</w:t>
            </w:r>
          </w:p>
        </w:tc>
        <w:tc>
          <w:tcPr>
            <w:tcW w:w="884" w:type="pct"/>
            <w:shd w:val="clear" w:color="auto" w:fill="auto"/>
          </w:tcPr>
          <w:p w14:paraId="5B69D6B7"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065F0C44"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076641C2"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78F553A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0BD18480" w14:textId="77777777" w:rsidTr="00743897">
        <w:trPr>
          <w:trHeight w:val="315"/>
        </w:trPr>
        <w:tc>
          <w:tcPr>
            <w:tcW w:w="579" w:type="pct"/>
            <w:vMerge/>
            <w:shd w:val="clear" w:color="auto" w:fill="auto"/>
          </w:tcPr>
          <w:p w14:paraId="307D00C2"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4692E114"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PELMO 6.6.4</w:t>
            </w:r>
          </w:p>
        </w:tc>
      </w:tr>
      <w:tr w:rsidR="00A91E56" w:rsidRPr="00AD4004" w14:paraId="789015B0" w14:textId="77777777" w:rsidTr="00743897">
        <w:trPr>
          <w:trHeight w:val="199"/>
        </w:trPr>
        <w:tc>
          <w:tcPr>
            <w:tcW w:w="579" w:type="pct"/>
            <w:vMerge/>
            <w:shd w:val="clear" w:color="auto" w:fill="auto"/>
          </w:tcPr>
          <w:p w14:paraId="7FD4D9DE"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3B722C5"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43BDA27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D0F040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241A54FD" w14:textId="77777777" w:rsidR="00A91E56" w:rsidRPr="00AD4004" w:rsidRDefault="00A91E56" w:rsidP="00AD4004">
            <w:pPr>
              <w:pStyle w:val="RepTable"/>
              <w:shd w:val="clear" w:color="auto" w:fill="D9D9D9"/>
              <w:jc w:val="center"/>
              <w:rPr>
                <w:strike/>
                <w:color w:val="808080"/>
              </w:rPr>
            </w:pPr>
            <w:r w:rsidRPr="00AD4004">
              <w:rPr>
                <w:strike/>
                <w:color w:val="808080"/>
              </w:rPr>
              <w:t>0.0060</w:t>
            </w:r>
          </w:p>
        </w:tc>
        <w:tc>
          <w:tcPr>
            <w:tcW w:w="883" w:type="pct"/>
          </w:tcPr>
          <w:p w14:paraId="213B3C96" w14:textId="77777777" w:rsidR="00A91E56" w:rsidRPr="00AD4004" w:rsidRDefault="00A91E56" w:rsidP="00AD4004">
            <w:pPr>
              <w:pStyle w:val="RepTable"/>
              <w:shd w:val="clear" w:color="auto" w:fill="D9D9D9"/>
              <w:jc w:val="center"/>
              <w:rPr>
                <w:strike/>
                <w:color w:val="808080"/>
              </w:rPr>
            </w:pPr>
            <w:r w:rsidRPr="00AD4004">
              <w:rPr>
                <w:strike/>
                <w:color w:val="808080"/>
              </w:rPr>
              <w:t>0.0040</w:t>
            </w:r>
          </w:p>
        </w:tc>
      </w:tr>
      <w:tr w:rsidR="00A91E56" w:rsidRPr="00AD4004" w14:paraId="5C8B244C" w14:textId="77777777" w:rsidTr="00743897">
        <w:trPr>
          <w:trHeight w:val="138"/>
        </w:trPr>
        <w:tc>
          <w:tcPr>
            <w:tcW w:w="579" w:type="pct"/>
            <w:vMerge/>
            <w:shd w:val="clear" w:color="auto" w:fill="auto"/>
          </w:tcPr>
          <w:p w14:paraId="4A9D00E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438F424"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884" w:type="pct"/>
            <w:shd w:val="clear" w:color="auto" w:fill="auto"/>
          </w:tcPr>
          <w:p w14:paraId="17FAC87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0AE970B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89532FB" w14:textId="77777777" w:rsidR="00A91E56" w:rsidRPr="00AD4004" w:rsidRDefault="00A91E56" w:rsidP="00AD4004">
            <w:pPr>
              <w:pStyle w:val="RepTable"/>
              <w:shd w:val="clear" w:color="auto" w:fill="D9D9D9"/>
              <w:jc w:val="center"/>
              <w:rPr>
                <w:strike/>
                <w:color w:val="808080"/>
              </w:rPr>
            </w:pPr>
            <w:r w:rsidRPr="00AD4004">
              <w:rPr>
                <w:strike/>
                <w:color w:val="808080"/>
              </w:rPr>
              <w:t>0.0630</w:t>
            </w:r>
          </w:p>
        </w:tc>
        <w:tc>
          <w:tcPr>
            <w:tcW w:w="883" w:type="pct"/>
          </w:tcPr>
          <w:p w14:paraId="4ED1AA9D" w14:textId="77777777" w:rsidR="00A91E56" w:rsidRPr="00AD4004" w:rsidRDefault="00A91E56" w:rsidP="00AD4004">
            <w:pPr>
              <w:pStyle w:val="RepTable"/>
              <w:shd w:val="clear" w:color="auto" w:fill="D9D9D9"/>
              <w:jc w:val="center"/>
              <w:rPr>
                <w:strike/>
                <w:color w:val="808080"/>
              </w:rPr>
            </w:pPr>
            <w:r w:rsidRPr="00AD4004">
              <w:rPr>
                <w:strike/>
                <w:color w:val="808080"/>
              </w:rPr>
              <w:t>0.0535</w:t>
            </w:r>
          </w:p>
        </w:tc>
      </w:tr>
      <w:tr w:rsidR="00A91E56" w:rsidRPr="00AD4004" w14:paraId="4349DF31" w14:textId="77777777" w:rsidTr="00743897">
        <w:trPr>
          <w:trHeight w:val="138"/>
        </w:trPr>
        <w:tc>
          <w:tcPr>
            <w:tcW w:w="579" w:type="pct"/>
            <w:vMerge/>
            <w:shd w:val="clear" w:color="auto" w:fill="auto"/>
          </w:tcPr>
          <w:p w14:paraId="60FC5A97"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C2C2AAC"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884" w:type="pct"/>
            <w:shd w:val="clear" w:color="auto" w:fill="auto"/>
          </w:tcPr>
          <w:p w14:paraId="556DDDD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72E3E39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2B9EB59B" w14:textId="77777777" w:rsidR="00A91E56" w:rsidRPr="00AD4004" w:rsidRDefault="00A91E56" w:rsidP="00AD4004">
            <w:pPr>
              <w:pStyle w:val="RepTable"/>
              <w:shd w:val="clear" w:color="auto" w:fill="D9D9D9"/>
              <w:jc w:val="center"/>
              <w:rPr>
                <w:strike/>
                <w:color w:val="808080"/>
              </w:rPr>
            </w:pPr>
            <w:r w:rsidRPr="00AD4004">
              <w:rPr>
                <w:strike/>
                <w:color w:val="808080"/>
              </w:rPr>
              <w:t>0.0400</w:t>
            </w:r>
          </w:p>
        </w:tc>
        <w:tc>
          <w:tcPr>
            <w:tcW w:w="883" w:type="pct"/>
          </w:tcPr>
          <w:p w14:paraId="02A9B322" w14:textId="77777777" w:rsidR="00A91E56" w:rsidRPr="00AD4004" w:rsidRDefault="00A91E56" w:rsidP="00AD4004">
            <w:pPr>
              <w:pStyle w:val="RepTable"/>
              <w:shd w:val="clear" w:color="auto" w:fill="D9D9D9"/>
              <w:jc w:val="center"/>
              <w:rPr>
                <w:strike/>
                <w:color w:val="808080"/>
              </w:rPr>
            </w:pPr>
            <w:r w:rsidRPr="00AD4004">
              <w:rPr>
                <w:strike/>
                <w:color w:val="808080"/>
              </w:rPr>
              <w:t>0.0380</w:t>
            </w:r>
          </w:p>
        </w:tc>
      </w:tr>
      <w:tr w:rsidR="00A91E56" w:rsidRPr="00AD4004" w14:paraId="38CA9563" w14:textId="77777777" w:rsidTr="00743897">
        <w:trPr>
          <w:trHeight w:val="138"/>
        </w:trPr>
        <w:tc>
          <w:tcPr>
            <w:tcW w:w="579" w:type="pct"/>
            <w:vMerge/>
            <w:shd w:val="clear" w:color="auto" w:fill="auto"/>
          </w:tcPr>
          <w:p w14:paraId="04042B5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EFFF04A"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2BB2237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6C08861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E0D2116" w14:textId="77777777" w:rsidR="00A91E56" w:rsidRPr="00AD4004" w:rsidRDefault="00A91E56" w:rsidP="00AD4004">
            <w:pPr>
              <w:pStyle w:val="RepTable"/>
              <w:shd w:val="clear" w:color="auto" w:fill="D9D9D9"/>
              <w:jc w:val="center"/>
              <w:rPr>
                <w:strike/>
                <w:color w:val="808080"/>
              </w:rPr>
            </w:pPr>
            <w:r w:rsidRPr="00AD4004">
              <w:rPr>
                <w:strike/>
                <w:color w:val="808080"/>
              </w:rPr>
              <w:t>0.0200</w:t>
            </w:r>
          </w:p>
        </w:tc>
        <w:tc>
          <w:tcPr>
            <w:tcW w:w="883" w:type="pct"/>
          </w:tcPr>
          <w:p w14:paraId="78BAFEB6" w14:textId="77777777" w:rsidR="00A91E56" w:rsidRPr="00AD4004" w:rsidRDefault="00A91E56" w:rsidP="00AD4004">
            <w:pPr>
              <w:pStyle w:val="RepTable"/>
              <w:shd w:val="clear" w:color="auto" w:fill="D9D9D9"/>
              <w:jc w:val="center"/>
              <w:rPr>
                <w:strike/>
                <w:color w:val="808080"/>
              </w:rPr>
            </w:pPr>
            <w:r w:rsidRPr="00AD4004">
              <w:rPr>
                <w:strike/>
                <w:color w:val="808080"/>
              </w:rPr>
              <w:t>0.0170</w:t>
            </w:r>
          </w:p>
        </w:tc>
      </w:tr>
      <w:tr w:rsidR="00A91E56" w:rsidRPr="00AD4004" w14:paraId="4943C554" w14:textId="77777777" w:rsidTr="00743897">
        <w:trPr>
          <w:trHeight w:val="138"/>
        </w:trPr>
        <w:tc>
          <w:tcPr>
            <w:tcW w:w="579" w:type="pct"/>
            <w:vMerge/>
            <w:shd w:val="clear" w:color="auto" w:fill="auto"/>
          </w:tcPr>
          <w:p w14:paraId="4ED1C7D0"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0EB5006"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3E69F1B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016BA74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9FDB49A" w14:textId="77777777" w:rsidR="00A91E56" w:rsidRPr="00AD4004" w:rsidRDefault="00A91E56" w:rsidP="00AD4004">
            <w:pPr>
              <w:pStyle w:val="RepTable"/>
              <w:shd w:val="clear" w:color="auto" w:fill="D9D9D9"/>
              <w:jc w:val="center"/>
              <w:rPr>
                <w:strike/>
                <w:color w:val="808080"/>
              </w:rPr>
            </w:pPr>
            <w:r w:rsidRPr="00AD4004">
              <w:rPr>
                <w:strike/>
                <w:color w:val="808080"/>
              </w:rPr>
              <w:t>0.0540</w:t>
            </w:r>
          </w:p>
        </w:tc>
        <w:tc>
          <w:tcPr>
            <w:tcW w:w="883" w:type="pct"/>
          </w:tcPr>
          <w:p w14:paraId="35062EF2" w14:textId="77777777" w:rsidR="00A91E56" w:rsidRPr="00AD4004" w:rsidRDefault="00A91E56" w:rsidP="00AD4004">
            <w:pPr>
              <w:pStyle w:val="RepTable"/>
              <w:shd w:val="clear" w:color="auto" w:fill="D9D9D9"/>
              <w:jc w:val="center"/>
              <w:rPr>
                <w:strike/>
                <w:color w:val="808080"/>
              </w:rPr>
            </w:pPr>
            <w:r w:rsidRPr="00AD4004">
              <w:rPr>
                <w:strike/>
                <w:color w:val="808080"/>
              </w:rPr>
              <w:t>0.0470</w:t>
            </w:r>
          </w:p>
        </w:tc>
      </w:tr>
      <w:tr w:rsidR="00A91E56" w:rsidRPr="00AD4004" w14:paraId="66B818AD" w14:textId="77777777" w:rsidTr="00743897">
        <w:trPr>
          <w:trHeight w:val="138"/>
        </w:trPr>
        <w:tc>
          <w:tcPr>
            <w:tcW w:w="579" w:type="pct"/>
            <w:vMerge/>
            <w:shd w:val="clear" w:color="auto" w:fill="auto"/>
          </w:tcPr>
          <w:p w14:paraId="47F60DAE"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577AC7E"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3538" w:type="pct"/>
            <w:gridSpan w:val="4"/>
            <w:shd w:val="clear" w:color="auto" w:fill="auto"/>
          </w:tcPr>
          <w:p w14:paraId="1B214746" w14:textId="77777777" w:rsidR="00A91E56" w:rsidRPr="00AD4004" w:rsidRDefault="00A91E56" w:rsidP="00AD4004">
            <w:pPr>
              <w:pStyle w:val="RepTable"/>
              <w:shd w:val="clear" w:color="auto" w:fill="D9D9D9"/>
              <w:jc w:val="center"/>
              <w:rPr>
                <w:strike/>
                <w:color w:val="808080"/>
              </w:rPr>
            </w:pPr>
            <w:r w:rsidRPr="00AD4004">
              <w:rPr>
                <w:strike/>
                <w:color w:val="808080"/>
                <w:szCs w:val="20"/>
              </w:rPr>
              <w:t>Crop not defined. Winter cereals is the surrogate crop, see previous Table.</w:t>
            </w:r>
          </w:p>
        </w:tc>
      </w:tr>
      <w:tr w:rsidR="00A91E56" w:rsidRPr="00AD4004" w14:paraId="4147D1E9" w14:textId="77777777" w:rsidTr="00743897">
        <w:trPr>
          <w:trHeight w:val="138"/>
        </w:trPr>
        <w:tc>
          <w:tcPr>
            <w:tcW w:w="579" w:type="pct"/>
            <w:vMerge/>
            <w:shd w:val="clear" w:color="auto" w:fill="auto"/>
          </w:tcPr>
          <w:p w14:paraId="3F97934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4FA740C"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884" w:type="pct"/>
            <w:shd w:val="clear" w:color="auto" w:fill="auto"/>
          </w:tcPr>
          <w:p w14:paraId="0742B4F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5265CC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BC2E6DC" w14:textId="77777777" w:rsidR="00A91E56" w:rsidRPr="00AD4004" w:rsidRDefault="00A91E56" w:rsidP="00AD4004">
            <w:pPr>
              <w:pStyle w:val="RepTable"/>
              <w:shd w:val="clear" w:color="auto" w:fill="D9D9D9"/>
              <w:jc w:val="center"/>
              <w:rPr>
                <w:strike/>
                <w:color w:val="808080"/>
              </w:rPr>
            </w:pPr>
            <w:r w:rsidRPr="00AD4004">
              <w:rPr>
                <w:strike/>
                <w:color w:val="808080"/>
              </w:rPr>
              <w:t>0.0505</w:t>
            </w:r>
          </w:p>
        </w:tc>
        <w:tc>
          <w:tcPr>
            <w:tcW w:w="883" w:type="pct"/>
          </w:tcPr>
          <w:p w14:paraId="0F1F5D37" w14:textId="77777777" w:rsidR="00A91E56" w:rsidRPr="00AD4004" w:rsidRDefault="00A91E56" w:rsidP="00AD4004">
            <w:pPr>
              <w:pStyle w:val="RepTable"/>
              <w:shd w:val="clear" w:color="auto" w:fill="D9D9D9"/>
              <w:jc w:val="center"/>
              <w:rPr>
                <w:strike/>
                <w:color w:val="808080"/>
              </w:rPr>
            </w:pPr>
            <w:r w:rsidRPr="00AD4004">
              <w:rPr>
                <w:strike/>
                <w:color w:val="808080"/>
              </w:rPr>
              <w:t>0.0270</w:t>
            </w:r>
          </w:p>
        </w:tc>
      </w:tr>
      <w:tr w:rsidR="00A91E56" w:rsidRPr="00AD4004" w14:paraId="150700F0" w14:textId="77777777" w:rsidTr="00743897">
        <w:trPr>
          <w:trHeight w:val="138"/>
        </w:trPr>
        <w:tc>
          <w:tcPr>
            <w:tcW w:w="579" w:type="pct"/>
            <w:vMerge/>
            <w:shd w:val="clear" w:color="auto" w:fill="auto"/>
          </w:tcPr>
          <w:p w14:paraId="7B4CA3B2"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630CB84" w14:textId="77777777" w:rsidR="00A91E56" w:rsidRPr="00AD4004" w:rsidRDefault="00A91E56" w:rsidP="00AD4004">
            <w:pPr>
              <w:pStyle w:val="RepTable"/>
              <w:shd w:val="clear" w:color="auto" w:fill="D9D9D9"/>
              <w:rPr>
                <w:strike/>
                <w:color w:val="808080"/>
              </w:rPr>
            </w:pPr>
            <w:r w:rsidRPr="00AD4004">
              <w:rPr>
                <w:strike/>
                <w:color w:val="808080"/>
              </w:rPr>
              <w:t>Sevilla</w:t>
            </w:r>
          </w:p>
        </w:tc>
        <w:tc>
          <w:tcPr>
            <w:tcW w:w="884" w:type="pct"/>
            <w:shd w:val="clear" w:color="auto" w:fill="auto"/>
          </w:tcPr>
          <w:p w14:paraId="58FC575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63AFEDB6"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6F3F4D09"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6A7B3E04"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3976159B" w14:textId="77777777" w:rsidTr="00743897">
        <w:trPr>
          <w:trHeight w:val="138"/>
        </w:trPr>
        <w:tc>
          <w:tcPr>
            <w:tcW w:w="579" w:type="pct"/>
            <w:vMerge/>
            <w:shd w:val="clear" w:color="auto" w:fill="auto"/>
          </w:tcPr>
          <w:p w14:paraId="48BBB6B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45DD89B" w14:textId="77777777" w:rsidR="00A91E56" w:rsidRPr="00AD4004" w:rsidRDefault="00A91E56" w:rsidP="00AD4004">
            <w:pPr>
              <w:pStyle w:val="RepTable"/>
              <w:shd w:val="clear" w:color="auto" w:fill="D9D9D9"/>
              <w:rPr>
                <w:strike/>
                <w:color w:val="808080"/>
              </w:rPr>
            </w:pPr>
            <w:r w:rsidRPr="00AD4004">
              <w:rPr>
                <w:strike/>
                <w:color w:val="808080"/>
              </w:rPr>
              <w:t>Thiva</w:t>
            </w:r>
          </w:p>
        </w:tc>
        <w:tc>
          <w:tcPr>
            <w:tcW w:w="884" w:type="pct"/>
            <w:shd w:val="clear" w:color="auto" w:fill="auto"/>
          </w:tcPr>
          <w:p w14:paraId="7F4BA6BE"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1448D192"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489C7BF8"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364CC032"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23857523" w14:textId="77777777" w:rsidTr="00743897">
        <w:trPr>
          <w:trHeight w:val="315"/>
        </w:trPr>
        <w:tc>
          <w:tcPr>
            <w:tcW w:w="579" w:type="pct"/>
            <w:vMerge/>
            <w:shd w:val="clear" w:color="auto" w:fill="auto"/>
          </w:tcPr>
          <w:p w14:paraId="0227B42D"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4837E628"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31EB6578" w14:textId="77777777" w:rsidTr="00743897">
        <w:trPr>
          <w:trHeight w:val="315"/>
        </w:trPr>
        <w:tc>
          <w:tcPr>
            <w:tcW w:w="579" w:type="pct"/>
            <w:vMerge/>
            <w:shd w:val="clear" w:color="auto" w:fill="auto"/>
          </w:tcPr>
          <w:p w14:paraId="51EB79B5"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1A90538"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5C3A27D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E17053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42F41CF"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c>
          <w:tcPr>
            <w:tcW w:w="883" w:type="pct"/>
          </w:tcPr>
          <w:p w14:paraId="73FC523A"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r>
      <w:bookmarkEnd w:id="371"/>
    </w:tbl>
    <w:p w14:paraId="2EA083BD" w14:textId="77777777" w:rsidR="00D613D8" w:rsidRPr="00AD4004" w:rsidRDefault="00D613D8" w:rsidP="00AD4004">
      <w:pPr>
        <w:pStyle w:val="RepStandard"/>
        <w:shd w:val="clear" w:color="auto" w:fill="D9D9D9"/>
        <w:rPr>
          <w:strike/>
          <w:color w:val="808080"/>
        </w:rPr>
      </w:pPr>
    </w:p>
    <w:p w14:paraId="5EEAA6A6" w14:textId="77777777" w:rsidR="00D613D8" w:rsidRPr="00AD4004" w:rsidRDefault="00D613D8" w:rsidP="00AD4004">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-5:</w:t>
      </w:r>
      <w:r w:rsidRPr="00AD4004">
        <w:rPr>
          <w:strike/>
          <w:color w:val="808080"/>
        </w:rPr>
        <w:tab/>
        <w:t>PEC</w:t>
      </w:r>
      <w:r w:rsidRPr="00AD4004">
        <w:rPr>
          <w:strike/>
          <w:color w:val="808080"/>
          <w:sz w:val="24"/>
          <w:szCs w:val="24"/>
          <w:vertAlign w:val="subscript"/>
        </w:rPr>
        <w:t>gw</w:t>
      </w:r>
      <w:r w:rsidRPr="00AD4004">
        <w:rPr>
          <w:strike/>
          <w:color w:val="808080"/>
        </w:rPr>
        <w:t xml:space="preserve"> for Difenoconazole and metabolite(s) on Winter Oilseed Rape (BBCH 14 + BBCH 69, case f)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2"/>
        <w:gridCol w:w="1651"/>
        <w:gridCol w:w="1652"/>
        <w:gridCol w:w="1654"/>
        <w:gridCol w:w="1656"/>
        <w:gridCol w:w="1651"/>
      </w:tblGrid>
      <w:tr w:rsidR="00A91E56" w:rsidRPr="00AD4004" w14:paraId="4AC28522" w14:textId="77777777" w:rsidTr="00743897">
        <w:trPr>
          <w:trHeight w:val="334"/>
        </w:trPr>
        <w:tc>
          <w:tcPr>
            <w:tcW w:w="579" w:type="pct"/>
            <w:vMerge w:val="restart"/>
            <w:shd w:val="clear" w:color="auto" w:fill="auto"/>
            <w:vAlign w:val="center"/>
          </w:tcPr>
          <w:p w14:paraId="6B0828F6" w14:textId="77777777" w:rsidR="00A91E56" w:rsidRPr="00AD4004" w:rsidRDefault="00A91E56" w:rsidP="00AD4004">
            <w:pPr>
              <w:pStyle w:val="RepTableHeader"/>
              <w:shd w:val="clear" w:color="auto" w:fill="D9D9D9"/>
              <w:jc w:val="center"/>
              <w:rPr>
                <w:strike/>
                <w:color w:val="808080"/>
                <w:lang w:val="en-GB"/>
              </w:rPr>
            </w:pPr>
            <w:bookmarkStart w:id="372" w:name="_Hlk92959975"/>
            <w:r w:rsidRPr="00AD4004">
              <w:rPr>
                <w:strike/>
                <w:color w:val="808080"/>
                <w:lang w:val="en-GB"/>
              </w:rPr>
              <w:t>Crop</w:t>
            </w:r>
          </w:p>
        </w:tc>
        <w:tc>
          <w:tcPr>
            <w:tcW w:w="883" w:type="pct"/>
            <w:vMerge w:val="restart"/>
            <w:shd w:val="clear" w:color="auto" w:fill="auto"/>
            <w:vAlign w:val="center"/>
          </w:tcPr>
          <w:p w14:paraId="33184C78"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3538" w:type="pct"/>
            <w:gridSpan w:val="4"/>
            <w:shd w:val="clear" w:color="auto" w:fill="auto"/>
            <w:vAlign w:val="center"/>
          </w:tcPr>
          <w:p w14:paraId="463A6F09"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3D7C09B4" w14:textId="77777777" w:rsidTr="00743897">
        <w:trPr>
          <w:trHeight w:val="138"/>
        </w:trPr>
        <w:tc>
          <w:tcPr>
            <w:tcW w:w="579" w:type="pct"/>
            <w:vMerge/>
            <w:shd w:val="clear" w:color="auto" w:fill="auto"/>
          </w:tcPr>
          <w:p w14:paraId="237A5387" w14:textId="77777777" w:rsidR="00A91E56" w:rsidRPr="00AD4004" w:rsidRDefault="00A91E56" w:rsidP="00AD4004">
            <w:pPr>
              <w:pStyle w:val="RepTableHeader"/>
              <w:shd w:val="clear" w:color="auto" w:fill="D9D9D9"/>
              <w:rPr>
                <w:strike/>
                <w:color w:val="808080"/>
                <w:lang w:val="en-GB"/>
              </w:rPr>
            </w:pPr>
          </w:p>
        </w:tc>
        <w:tc>
          <w:tcPr>
            <w:tcW w:w="883" w:type="pct"/>
            <w:vMerge/>
            <w:shd w:val="clear" w:color="auto" w:fill="auto"/>
          </w:tcPr>
          <w:p w14:paraId="26E32448" w14:textId="77777777" w:rsidR="00A91E56" w:rsidRPr="00AD4004" w:rsidRDefault="00A91E56" w:rsidP="00AD4004">
            <w:pPr>
              <w:pStyle w:val="RepTableHeader"/>
              <w:shd w:val="clear" w:color="auto" w:fill="D9D9D9"/>
              <w:rPr>
                <w:strike/>
                <w:color w:val="808080"/>
                <w:lang w:val="en-GB"/>
              </w:rPr>
            </w:pPr>
          </w:p>
        </w:tc>
        <w:tc>
          <w:tcPr>
            <w:tcW w:w="884" w:type="pct"/>
            <w:shd w:val="clear" w:color="auto" w:fill="auto"/>
          </w:tcPr>
          <w:p w14:paraId="72F3A782"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Difenoconazole</w:t>
            </w:r>
          </w:p>
        </w:tc>
        <w:tc>
          <w:tcPr>
            <w:tcW w:w="885" w:type="pct"/>
            <w:shd w:val="clear" w:color="auto" w:fill="auto"/>
          </w:tcPr>
          <w:p w14:paraId="086E1FC4"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CGA205375</w:t>
            </w:r>
          </w:p>
        </w:tc>
        <w:tc>
          <w:tcPr>
            <w:tcW w:w="886" w:type="pct"/>
            <w:shd w:val="clear" w:color="auto" w:fill="auto"/>
          </w:tcPr>
          <w:p w14:paraId="03C54726"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formed from CGA 205375</w:t>
            </w:r>
          </w:p>
        </w:tc>
        <w:tc>
          <w:tcPr>
            <w:tcW w:w="883" w:type="pct"/>
          </w:tcPr>
          <w:p w14:paraId="42471EF9"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applied as a parent substance</w:t>
            </w:r>
          </w:p>
        </w:tc>
      </w:tr>
      <w:tr w:rsidR="00A91E56" w:rsidRPr="00AD4004" w14:paraId="52BD5B3E" w14:textId="77777777" w:rsidTr="00743897">
        <w:trPr>
          <w:trHeight w:val="291"/>
        </w:trPr>
        <w:tc>
          <w:tcPr>
            <w:tcW w:w="579" w:type="pct"/>
            <w:vMerge w:val="restart"/>
            <w:shd w:val="clear" w:color="auto" w:fill="auto"/>
          </w:tcPr>
          <w:p w14:paraId="5A8D10A9" w14:textId="77777777" w:rsidR="00A91E56" w:rsidRPr="00AD4004" w:rsidRDefault="00A91E56" w:rsidP="00AD4004">
            <w:pPr>
              <w:pStyle w:val="RepTable"/>
              <w:shd w:val="clear" w:color="auto" w:fill="D9D9D9"/>
              <w:rPr>
                <w:b/>
                <w:bCs/>
                <w:i/>
                <w:iCs/>
                <w:strike/>
                <w:color w:val="808080"/>
              </w:rPr>
            </w:pPr>
            <w:r w:rsidRPr="00AD4004">
              <w:rPr>
                <w:strike/>
                <w:color w:val="808080"/>
              </w:rPr>
              <w:t>Winter OSR BBCH 14 &amp; BBCH 69</w:t>
            </w:r>
          </w:p>
        </w:tc>
        <w:tc>
          <w:tcPr>
            <w:tcW w:w="4421" w:type="pct"/>
            <w:gridSpan w:val="5"/>
            <w:shd w:val="clear" w:color="auto" w:fill="auto"/>
          </w:tcPr>
          <w:p w14:paraId="70C50E2A"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r>
      <w:tr w:rsidR="00A91E56" w:rsidRPr="00AD4004" w14:paraId="5F778577" w14:textId="77777777" w:rsidTr="00743897">
        <w:trPr>
          <w:trHeight w:val="243"/>
        </w:trPr>
        <w:tc>
          <w:tcPr>
            <w:tcW w:w="579" w:type="pct"/>
            <w:vMerge/>
            <w:shd w:val="clear" w:color="auto" w:fill="auto"/>
          </w:tcPr>
          <w:p w14:paraId="45622846"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1AFDB98"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3288521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2C1866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54E2603" w14:textId="77777777" w:rsidR="00A91E56" w:rsidRPr="00AD4004" w:rsidRDefault="00A91E56" w:rsidP="00AD4004">
            <w:pPr>
              <w:pStyle w:val="RepTable"/>
              <w:shd w:val="clear" w:color="auto" w:fill="D9D9D9"/>
              <w:jc w:val="center"/>
              <w:rPr>
                <w:strike/>
                <w:color w:val="808080"/>
              </w:rPr>
            </w:pPr>
            <w:r w:rsidRPr="00AD4004">
              <w:rPr>
                <w:strike/>
                <w:color w:val="808080"/>
              </w:rPr>
              <w:t>0.0102</w:t>
            </w:r>
          </w:p>
        </w:tc>
        <w:tc>
          <w:tcPr>
            <w:tcW w:w="883" w:type="pct"/>
          </w:tcPr>
          <w:p w14:paraId="62151FF3" w14:textId="77777777" w:rsidR="00A91E56" w:rsidRPr="00AD4004" w:rsidRDefault="00A91E56" w:rsidP="00AD4004">
            <w:pPr>
              <w:pStyle w:val="RepTable"/>
              <w:shd w:val="clear" w:color="auto" w:fill="D9D9D9"/>
              <w:jc w:val="center"/>
              <w:rPr>
                <w:strike/>
                <w:color w:val="808080"/>
              </w:rPr>
            </w:pPr>
            <w:r w:rsidRPr="00AD4004">
              <w:rPr>
                <w:strike/>
                <w:color w:val="808080"/>
              </w:rPr>
              <w:t>0.0125</w:t>
            </w:r>
          </w:p>
        </w:tc>
      </w:tr>
      <w:tr w:rsidR="00A91E56" w:rsidRPr="00AD4004" w14:paraId="7B17A88E" w14:textId="77777777" w:rsidTr="00743897">
        <w:trPr>
          <w:trHeight w:val="138"/>
        </w:trPr>
        <w:tc>
          <w:tcPr>
            <w:tcW w:w="579" w:type="pct"/>
            <w:vMerge/>
            <w:shd w:val="clear" w:color="auto" w:fill="auto"/>
          </w:tcPr>
          <w:p w14:paraId="07481E6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74C3AFD5"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884" w:type="pct"/>
            <w:shd w:val="clear" w:color="auto" w:fill="auto"/>
          </w:tcPr>
          <w:p w14:paraId="123D6AB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9342E1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1D853D6" w14:textId="77777777" w:rsidR="00A91E56" w:rsidRPr="00AD4004" w:rsidRDefault="00A91E56" w:rsidP="00AD4004">
            <w:pPr>
              <w:pStyle w:val="RepTable"/>
              <w:shd w:val="clear" w:color="auto" w:fill="D9D9D9"/>
              <w:jc w:val="center"/>
              <w:rPr>
                <w:strike/>
                <w:color w:val="808080"/>
              </w:rPr>
            </w:pPr>
            <w:r w:rsidRPr="00AD4004">
              <w:rPr>
                <w:strike/>
                <w:color w:val="808080"/>
              </w:rPr>
              <w:t>0.0396</w:t>
            </w:r>
          </w:p>
        </w:tc>
        <w:tc>
          <w:tcPr>
            <w:tcW w:w="883" w:type="pct"/>
          </w:tcPr>
          <w:p w14:paraId="231516C7" w14:textId="77777777" w:rsidR="00A91E56" w:rsidRPr="00AD4004" w:rsidRDefault="00A91E56" w:rsidP="00AD4004">
            <w:pPr>
              <w:pStyle w:val="RepTable"/>
              <w:shd w:val="clear" w:color="auto" w:fill="D9D9D9"/>
              <w:jc w:val="center"/>
              <w:rPr>
                <w:strike/>
                <w:color w:val="808080"/>
              </w:rPr>
            </w:pPr>
            <w:r w:rsidRPr="00AD4004">
              <w:rPr>
                <w:strike/>
                <w:color w:val="808080"/>
              </w:rPr>
              <w:t>0.0459</w:t>
            </w:r>
          </w:p>
        </w:tc>
      </w:tr>
      <w:tr w:rsidR="00A91E56" w:rsidRPr="00AD4004" w14:paraId="4B93FCFD" w14:textId="77777777" w:rsidTr="00743897">
        <w:trPr>
          <w:trHeight w:val="138"/>
        </w:trPr>
        <w:tc>
          <w:tcPr>
            <w:tcW w:w="579" w:type="pct"/>
            <w:vMerge/>
            <w:shd w:val="clear" w:color="auto" w:fill="auto"/>
          </w:tcPr>
          <w:p w14:paraId="55AA4EBD"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19B8BF2"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884" w:type="pct"/>
            <w:shd w:val="clear" w:color="auto" w:fill="auto"/>
          </w:tcPr>
          <w:p w14:paraId="475469E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0C6EA19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B3A4D1E" w14:textId="77777777" w:rsidR="00A91E56" w:rsidRPr="00AD4004" w:rsidRDefault="00A91E56" w:rsidP="00AD4004">
            <w:pPr>
              <w:pStyle w:val="RepTable"/>
              <w:shd w:val="clear" w:color="auto" w:fill="D9D9D9"/>
              <w:jc w:val="center"/>
              <w:rPr>
                <w:strike/>
                <w:color w:val="808080"/>
              </w:rPr>
            </w:pPr>
            <w:r w:rsidRPr="00AD4004">
              <w:rPr>
                <w:strike/>
                <w:color w:val="808080"/>
              </w:rPr>
              <w:t>0.0258</w:t>
            </w:r>
          </w:p>
        </w:tc>
        <w:tc>
          <w:tcPr>
            <w:tcW w:w="883" w:type="pct"/>
          </w:tcPr>
          <w:p w14:paraId="56AD25E7" w14:textId="77777777" w:rsidR="00A91E56" w:rsidRPr="00AD4004" w:rsidRDefault="00A91E56" w:rsidP="00AD4004">
            <w:pPr>
              <w:pStyle w:val="RepTable"/>
              <w:shd w:val="clear" w:color="auto" w:fill="D9D9D9"/>
              <w:jc w:val="center"/>
              <w:rPr>
                <w:strike/>
                <w:color w:val="808080"/>
              </w:rPr>
            </w:pPr>
            <w:r w:rsidRPr="00AD4004">
              <w:rPr>
                <w:strike/>
                <w:color w:val="808080"/>
              </w:rPr>
              <w:t>0.0281</w:t>
            </w:r>
          </w:p>
        </w:tc>
      </w:tr>
      <w:tr w:rsidR="00A91E56" w:rsidRPr="00AD4004" w14:paraId="4F6E848F" w14:textId="77777777" w:rsidTr="00743897">
        <w:trPr>
          <w:trHeight w:val="138"/>
        </w:trPr>
        <w:tc>
          <w:tcPr>
            <w:tcW w:w="579" w:type="pct"/>
            <w:vMerge/>
            <w:shd w:val="clear" w:color="auto" w:fill="auto"/>
          </w:tcPr>
          <w:p w14:paraId="075D493C"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0CF35AD"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484AEE23"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7D9E88B5"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45EF7958"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0F0F0CE6"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0A3A28B2" w14:textId="77777777" w:rsidTr="00743897">
        <w:trPr>
          <w:trHeight w:val="138"/>
        </w:trPr>
        <w:tc>
          <w:tcPr>
            <w:tcW w:w="579" w:type="pct"/>
            <w:vMerge/>
            <w:shd w:val="clear" w:color="auto" w:fill="auto"/>
          </w:tcPr>
          <w:p w14:paraId="5DE033D8"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7D31D3C3"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7B95C81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C29012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C1D1773" w14:textId="77777777" w:rsidR="00A91E56" w:rsidRPr="00AD4004" w:rsidRDefault="00A91E56" w:rsidP="00AD4004">
            <w:pPr>
              <w:pStyle w:val="RepTable"/>
              <w:shd w:val="clear" w:color="auto" w:fill="D9D9D9"/>
              <w:jc w:val="center"/>
              <w:rPr>
                <w:strike/>
                <w:color w:val="808080"/>
              </w:rPr>
            </w:pPr>
            <w:r w:rsidRPr="00AD4004">
              <w:rPr>
                <w:strike/>
                <w:color w:val="808080"/>
              </w:rPr>
              <w:t>0.0364</w:t>
            </w:r>
          </w:p>
        </w:tc>
        <w:tc>
          <w:tcPr>
            <w:tcW w:w="883" w:type="pct"/>
          </w:tcPr>
          <w:p w14:paraId="53193CB1" w14:textId="77777777" w:rsidR="00A91E56" w:rsidRPr="00AD4004" w:rsidRDefault="00A91E56" w:rsidP="00AD4004">
            <w:pPr>
              <w:pStyle w:val="RepTable"/>
              <w:shd w:val="clear" w:color="auto" w:fill="D9D9D9"/>
              <w:jc w:val="center"/>
              <w:rPr>
                <w:strike/>
                <w:color w:val="808080"/>
              </w:rPr>
            </w:pPr>
            <w:r w:rsidRPr="00AD4004">
              <w:rPr>
                <w:strike/>
                <w:color w:val="808080"/>
              </w:rPr>
              <w:t>0.0386</w:t>
            </w:r>
          </w:p>
        </w:tc>
      </w:tr>
      <w:tr w:rsidR="00A91E56" w:rsidRPr="00AD4004" w14:paraId="0424AD45" w14:textId="77777777" w:rsidTr="00743897">
        <w:trPr>
          <w:trHeight w:val="138"/>
        </w:trPr>
        <w:tc>
          <w:tcPr>
            <w:tcW w:w="579" w:type="pct"/>
            <w:vMerge/>
            <w:shd w:val="clear" w:color="auto" w:fill="auto"/>
          </w:tcPr>
          <w:p w14:paraId="7437F8B2"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24CC22C"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884" w:type="pct"/>
            <w:shd w:val="clear" w:color="auto" w:fill="auto"/>
          </w:tcPr>
          <w:p w14:paraId="75C1CF0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73100F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DFFA688" w14:textId="77777777" w:rsidR="00A91E56" w:rsidRPr="00AD4004" w:rsidRDefault="00A91E56" w:rsidP="00AD4004">
            <w:pPr>
              <w:pStyle w:val="RepTable"/>
              <w:shd w:val="clear" w:color="auto" w:fill="D9D9D9"/>
              <w:jc w:val="center"/>
              <w:rPr>
                <w:strike/>
                <w:color w:val="808080"/>
              </w:rPr>
            </w:pPr>
            <w:r w:rsidRPr="00AD4004">
              <w:rPr>
                <w:strike/>
                <w:color w:val="808080"/>
              </w:rPr>
              <w:t>0.0181</w:t>
            </w:r>
          </w:p>
        </w:tc>
        <w:tc>
          <w:tcPr>
            <w:tcW w:w="883" w:type="pct"/>
          </w:tcPr>
          <w:p w14:paraId="73A460DB" w14:textId="77777777" w:rsidR="00A91E56" w:rsidRPr="00AD4004" w:rsidRDefault="00A91E56" w:rsidP="00AD4004">
            <w:pPr>
              <w:pStyle w:val="RepTable"/>
              <w:shd w:val="clear" w:color="auto" w:fill="D9D9D9"/>
              <w:jc w:val="center"/>
              <w:rPr>
                <w:strike/>
                <w:color w:val="808080"/>
              </w:rPr>
            </w:pPr>
            <w:r w:rsidRPr="00AD4004">
              <w:rPr>
                <w:strike/>
                <w:color w:val="808080"/>
              </w:rPr>
              <w:t>0.0226</w:t>
            </w:r>
          </w:p>
        </w:tc>
      </w:tr>
      <w:tr w:rsidR="00A91E56" w:rsidRPr="00AD4004" w14:paraId="03B6282D" w14:textId="77777777" w:rsidTr="00743897">
        <w:trPr>
          <w:trHeight w:val="138"/>
        </w:trPr>
        <w:tc>
          <w:tcPr>
            <w:tcW w:w="579" w:type="pct"/>
            <w:vMerge/>
            <w:shd w:val="clear" w:color="auto" w:fill="auto"/>
          </w:tcPr>
          <w:p w14:paraId="0E17DF59"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4E02469" w14:textId="77777777" w:rsidR="00A91E56" w:rsidRPr="00AD4004" w:rsidRDefault="00A91E56" w:rsidP="00AD4004">
            <w:pPr>
              <w:pStyle w:val="RepTable"/>
              <w:shd w:val="clear" w:color="auto" w:fill="D9D9D9"/>
              <w:rPr>
                <w:strike/>
                <w:color w:val="808080"/>
              </w:rPr>
            </w:pPr>
            <w:r w:rsidRPr="00AD4004">
              <w:rPr>
                <w:strike/>
                <w:color w:val="808080"/>
              </w:rPr>
              <w:t xml:space="preserve">Porto </w:t>
            </w:r>
          </w:p>
        </w:tc>
        <w:tc>
          <w:tcPr>
            <w:tcW w:w="884" w:type="pct"/>
            <w:shd w:val="clear" w:color="auto" w:fill="auto"/>
          </w:tcPr>
          <w:p w14:paraId="65E1AA2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1D48B9F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A12E385" w14:textId="77777777" w:rsidR="00A91E56" w:rsidRPr="00AD4004" w:rsidRDefault="00A91E56" w:rsidP="00AD4004">
            <w:pPr>
              <w:pStyle w:val="RepTable"/>
              <w:shd w:val="clear" w:color="auto" w:fill="D9D9D9"/>
              <w:jc w:val="center"/>
              <w:rPr>
                <w:strike/>
                <w:color w:val="808080"/>
              </w:rPr>
            </w:pPr>
            <w:r w:rsidRPr="00AD4004">
              <w:rPr>
                <w:strike/>
                <w:color w:val="808080"/>
              </w:rPr>
              <w:t>0.0228</w:t>
            </w:r>
          </w:p>
        </w:tc>
        <w:tc>
          <w:tcPr>
            <w:tcW w:w="883" w:type="pct"/>
          </w:tcPr>
          <w:p w14:paraId="11AF0DEE" w14:textId="77777777" w:rsidR="00A91E56" w:rsidRPr="00AD4004" w:rsidRDefault="00A91E56" w:rsidP="00AD4004">
            <w:pPr>
              <w:pStyle w:val="RepTable"/>
              <w:shd w:val="clear" w:color="auto" w:fill="D9D9D9"/>
              <w:jc w:val="center"/>
              <w:rPr>
                <w:strike/>
                <w:color w:val="808080"/>
              </w:rPr>
            </w:pPr>
            <w:r w:rsidRPr="00AD4004">
              <w:rPr>
                <w:strike/>
                <w:color w:val="808080"/>
              </w:rPr>
              <w:t>0.0328</w:t>
            </w:r>
          </w:p>
        </w:tc>
      </w:tr>
      <w:tr w:rsidR="00A91E56" w:rsidRPr="00AD4004" w14:paraId="37AA52C7" w14:textId="77777777" w:rsidTr="00743897">
        <w:trPr>
          <w:trHeight w:val="138"/>
        </w:trPr>
        <w:tc>
          <w:tcPr>
            <w:tcW w:w="579" w:type="pct"/>
            <w:vMerge/>
            <w:shd w:val="clear" w:color="auto" w:fill="auto"/>
          </w:tcPr>
          <w:p w14:paraId="7E2FE91C"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F0EE22B" w14:textId="77777777" w:rsidR="00A91E56" w:rsidRPr="00AD4004" w:rsidRDefault="00A91E56" w:rsidP="00AD4004">
            <w:pPr>
              <w:pStyle w:val="RepTable"/>
              <w:shd w:val="clear" w:color="auto" w:fill="D9D9D9"/>
              <w:rPr>
                <w:strike/>
                <w:color w:val="808080"/>
              </w:rPr>
            </w:pPr>
            <w:r w:rsidRPr="00AD4004">
              <w:rPr>
                <w:strike/>
                <w:color w:val="808080"/>
              </w:rPr>
              <w:t>Sevilla</w:t>
            </w:r>
          </w:p>
        </w:tc>
        <w:tc>
          <w:tcPr>
            <w:tcW w:w="884" w:type="pct"/>
            <w:shd w:val="clear" w:color="auto" w:fill="auto"/>
          </w:tcPr>
          <w:p w14:paraId="49073D00"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35BBF760"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070DF791"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3DDF3969"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3EB0C1F9" w14:textId="77777777" w:rsidTr="00743897">
        <w:trPr>
          <w:trHeight w:val="138"/>
        </w:trPr>
        <w:tc>
          <w:tcPr>
            <w:tcW w:w="579" w:type="pct"/>
            <w:vMerge/>
            <w:shd w:val="clear" w:color="auto" w:fill="auto"/>
          </w:tcPr>
          <w:p w14:paraId="1C3669C5"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E847D5C" w14:textId="77777777" w:rsidR="00A91E56" w:rsidRPr="00AD4004" w:rsidRDefault="00A91E56" w:rsidP="00AD4004">
            <w:pPr>
              <w:pStyle w:val="RepTable"/>
              <w:shd w:val="clear" w:color="auto" w:fill="D9D9D9"/>
              <w:rPr>
                <w:strike/>
                <w:color w:val="808080"/>
              </w:rPr>
            </w:pPr>
            <w:r w:rsidRPr="00AD4004">
              <w:rPr>
                <w:strike/>
                <w:color w:val="808080"/>
              </w:rPr>
              <w:t>Thiva</w:t>
            </w:r>
          </w:p>
        </w:tc>
        <w:tc>
          <w:tcPr>
            <w:tcW w:w="884" w:type="pct"/>
            <w:shd w:val="clear" w:color="auto" w:fill="auto"/>
          </w:tcPr>
          <w:p w14:paraId="6BCA279B"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455E68CF"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51E79EA5"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3DBE0AC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358BABBE" w14:textId="77777777" w:rsidTr="00743897">
        <w:trPr>
          <w:trHeight w:val="271"/>
        </w:trPr>
        <w:tc>
          <w:tcPr>
            <w:tcW w:w="579" w:type="pct"/>
            <w:vMerge/>
            <w:shd w:val="clear" w:color="auto" w:fill="auto"/>
          </w:tcPr>
          <w:p w14:paraId="1E0E3817"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228A7A89"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PELMO 6.6.4</w:t>
            </w:r>
          </w:p>
        </w:tc>
      </w:tr>
      <w:tr w:rsidR="00A91E56" w:rsidRPr="00AD4004" w14:paraId="5B652047" w14:textId="77777777" w:rsidTr="00743897">
        <w:trPr>
          <w:trHeight w:val="215"/>
        </w:trPr>
        <w:tc>
          <w:tcPr>
            <w:tcW w:w="579" w:type="pct"/>
            <w:vMerge/>
            <w:shd w:val="clear" w:color="auto" w:fill="auto"/>
          </w:tcPr>
          <w:p w14:paraId="4A4866EC"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6A14FD6"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0580B85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62D5F5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5AE5B41" w14:textId="77777777" w:rsidR="00A91E56" w:rsidRPr="00AD4004" w:rsidRDefault="00A91E56" w:rsidP="00AD4004">
            <w:pPr>
              <w:pStyle w:val="RepTable"/>
              <w:shd w:val="clear" w:color="auto" w:fill="D9D9D9"/>
              <w:jc w:val="center"/>
              <w:rPr>
                <w:strike/>
                <w:color w:val="808080"/>
              </w:rPr>
            </w:pPr>
            <w:r w:rsidRPr="00AD4004">
              <w:rPr>
                <w:strike/>
                <w:color w:val="808080"/>
              </w:rPr>
              <w:t>0.0060</w:t>
            </w:r>
          </w:p>
        </w:tc>
        <w:tc>
          <w:tcPr>
            <w:tcW w:w="883" w:type="pct"/>
          </w:tcPr>
          <w:p w14:paraId="0CEF8244" w14:textId="77777777" w:rsidR="00A91E56" w:rsidRPr="00AD4004" w:rsidRDefault="00A91E56" w:rsidP="00AD4004">
            <w:pPr>
              <w:pStyle w:val="RepTable"/>
              <w:shd w:val="clear" w:color="auto" w:fill="D9D9D9"/>
              <w:jc w:val="center"/>
              <w:rPr>
                <w:strike/>
                <w:color w:val="808080"/>
              </w:rPr>
            </w:pPr>
            <w:r w:rsidRPr="00AD4004">
              <w:rPr>
                <w:strike/>
                <w:color w:val="808080"/>
              </w:rPr>
              <w:t>0.0070</w:t>
            </w:r>
          </w:p>
        </w:tc>
      </w:tr>
      <w:tr w:rsidR="00A91E56" w:rsidRPr="00AD4004" w14:paraId="3BB53B53" w14:textId="77777777" w:rsidTr="00743897">
        <w:trPr>
          <w:trHeight w:val="138"/>
        </w:trPr>
        <w:tc>
          <w:tcPr>
            <w:tcW w:w="579" w:type="pct"/>
            <w:vMerge/>
            <w:shd w:val="clear" w:color="auto" w:fill="auto"/>
          </w:tcPr>
          <w:p w14:paraId="519418C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986C9EE" w14:textId="77777777" w:rsidR="00A91E56" w:rsidRPr="00AD4004" w:rsidRDefault="00A91E56" w:rsidP="00AD4004">
            <w:pPr>
              <w:pStyle w:val="RepTable"/>
              <w:shd w:val="clear" w:color="auto" w:fill="D9D9D9"/>
              <w:rPr>
                <w:strike/>
                <w:color w:val="808080"/>
              </w:rPr>
            </w:pPr>
            <w:r w:rsidRPr="00AD4004">
              <w:rPr>
                <w:strike/>
                <w:color w:val="808080"/>
              </w:rPr>
              <w:t>Hamburg</w:t>
            </w:r>
          </w:p>
        </w:tc>
        <w:tc>
          <w:tcPr>
            <w:tcW w:w="884" w:type="pct"/>
            <w:shd w:val="clear" w:color="auto" w:fill="auto"/>
          </w:tcPr>
          <w:p w14:paraId="02FD882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35E029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5895FEF9" w14:textId="77777777" w:rsidR="00A91E56" w:rsidRPr="00AD4004" w:rsidRDefault="00A91E56" w:rsidP="00AD4004">
            <w:pPr>
              <w:pStyle w:val="RepTable"/>
              <w:shd w:val="clear" w:color="auto" w:fill="D9D9D9"/>
              <w:jc w:val="center"/>
              <w:rPr>
                <w:strike/>
                <w:color w:val="808080"/>
              </w:rPr>
            </w:pPr>
            <w:r w:rsidRPr="00AD4004">
              <w:rPr>
                <w:strike/>
                <w:color w:val="808080"/>
              </w:rPr>
              <w:t>0.0355</w:t>
            </w:r>
          </w:p>
        </w:tc>
        <w:tc>
          <w:tcPr>
            <w:tcW w:w="883" w:type="pct"/>
          </w:tcPr>
          <w:p w14:paraId="0D637612" w14:textId="77777777" w:rsidR="00A91E56" w:rsidRPr="00AD4004" w:rsidRDefault="00A91E56" w:rsidP="00AD4004">
            <w:pPr>
              <w:pStyle w:val="RepTable"/>
              <w:shd w:val="clear" w:color="auto" w:fill="D9D9D9"/>
              <w:jc w:val="center"/>
              <w:rPr>
                <w:strike/>
                <w:color w:val="808080"/>
              </w:rPr>
            </w:pPr>
            <w:r w:rsidRPr="00AD4004">
              <w:rPr>
                <w:strike/>
                <w:color w:val="808080"/>
              </w:rPr>
              <w:t>0.0430</w:t>
            </w:r>
          </w:p>
        </w:tc>
      </w:tr>
      <w:tr w:rsidR="00A91E56" w:rsidRPr="00AD4004" w14:paraId="52B1A2A7" w14:textId="77777777" w:rsidTr="00743897">
        <w:trPr>
          <w:trHeight w:val="138"/>
        </w:trPr>
        <w:tc>
          <w:tcPr>
            <w:tcW w:w="579" w:type="pct"/>
            <w:vMerge/>
            <w:shd w:val="clear" w:color="auto" w:fill="auto"/>
          </w:tcPr>
          <w:p w14:paraId="32B1AE21"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571ECB2" w14:textId="77777777" w:rsidR="00A91E56" w:rsidRPr="00AD4004" w:rsidRDefault="00A91E56" w:rsidP="00AD4004">
            <w:pPr>
              <w:pStyle w:val="RepTable"/>
              <w:shd w:val="clear" w:color="auto" w:fill="D9D9D9"/>
              <w:rPr>
                <w:strike/>
                <w:color w:val="808080"/>
              </w:rPr>
            </w:pPr>
            <w:r w:rsidRPr="00AD4004">
              <w:rPr>
                <w:strike/>
                <w:color w:val="808080"/>
              </w:rPr>
              <w:t>Kremsmünster</w:t>
            </w:r>
          </w:p>
        </w:tc>
        <w:tc>
          <w:tcPr>
            <w:tcW w:w="884" w:type="pct"/>
            <w:shd w:val="clear" w:color="auto" w:fill="auto"/>
          </w:tcPr>
          <w:p w14:paraId="5E92582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F4CDB2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2808B90" w14:textId="77777777" w:rsidR="00A91E56" w:rsidRPr="00AD4004" w:rsidRDefault="00A91E56" w:rsidP="00AD4004">
            <w:pPr>
              <w:pStyle w:val="RepTable"/>
              <w:shd w:val="clear" w:color="auto" w:fill="D9D9D9"/>
              <w:jc w:val="center"/>
              <w:rPr>
                <w:strike/>
                <w:color w:val="808080"/>
              </w:rPr>
            </w:pPr>
            <w:r w:rsidRPr="00AD4004">
              <w:rPr>
                <w:strike/>
                <w:color w:val="808080"/>
              </w:rPr>
              <w:t>0.0235</w:t>
            </w:r>
          </w:p>
        </w:tc>
        <w:tc>
          <w:tcPr>
            <w:tcW w:w="883" w:type="pct"/>
          </w:tcPr>
          <w:p w14:paraId="0876DAB9" w14:textId="77777777" w:rsidR="00A91E56" w:rsidRPr="00AD4004" w:rsidRDefault="00A91E56" w:rsidP="00AD4004">
            <w:pPr>
              <w:pStyle w:val="RepTable"/>
              <w:shd w:val="clear" w:color="auto" w:fill="D9D9D9"/>
              <w:jc w:val="center"/>
              <w:rPr>
                <w:strike/>
                <w:color w:val="808080"/>
              </w:rPr>
            </w:pPr>
            <w:r w:rsidRPr="00AD4004">
              <w:rPr>
                <w:strike/>
                <w:color w:val="808080"/>
              </w:rPr>
              <w:t>0.0260</w:t>
            </w:r>
          </w:p>
        </w:tc>
      </w:tr>
      <w:tr w:rsidR="00A91E56" w:rsidRPr="00AD4004" w14:paraId="5B38FFAF" w14:textId="77777777" w:rsidTr="00743897">
        <w:trPr>
          <w:trHeight w:val="138"/>
        </w:trPr>
        <w:tc>
          <w:tcPr>
            <w:tcW w:w="579" w:type="pct"/>
            <w:vMerge/>
            <w:shd w:val="clear" w:color="auto" w:fill="auto"/>
          </w:tcPr>
          <w:p w14:paraId="03B9CA65"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996437C"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64A7A7C3"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0EDBDB21"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23723B0F"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70507F85"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3408A4C6" w14:textId="77777777" w:rsidTr="00743897">
        <w:trPr>
          <w:trHeight w:val="138"/>
        </w:trPr>
        <w:tc>
          <w:tcPr>
            <w:tcW w:w="579" w:type="pct"/>
            <w:vMerge/>
            <w:shd w:val="clear" w:color="auto" w:fill="auto"/>
          </w:tcPr>
          <w:p w14:paraId="34B5CBD8"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D59ED31"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3DED54D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4DC35A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F037CC6" w14:textId="77777777" w:rsidR="00A91E56" w:rsidRPr="00AD4004" w:rsidRDefault="00A91E56" w:rsidP="00AD4004">
            <w:pPr>
              <w:pStyle w:val="RepTable"/>
              <w:shd w:val="clear" w:color="auto" w:fill="D9D9D9"/>
              <w:jc w:val="center"/>
              <w:rPr>
                <w:strike/>
                <w:color w:val="808080"/>
              </w:rPr>
            </w:pPr>
            <w:r w:rsidRPr="00AD4004">
              <w:rPr>
                <w:strike/>
                <w:color w:val="808080"/>
              </w:rPr>
              <w:t>0.0370</w:t>
            </w:r>
          </w:p>
        </w:tc>
        <w:tc>
          <w:tcPr>
            <w:tcW w:w="883" w:type="pct"/>
          </w:tcPr>
          <w:p w14:paraId="63D66C61" w14:textId="77777777" w:rsidR="00A91E56" w:rsidRPr="00AD4004" w:rsidRDefault="00A91E56" w:rsidP="00AD4004">
            <w:pPr>
              <w:pStyle w:val="RepTable"/>
              <w:shd w:val="clear" w:color="auto" w:fill="D9D9D9"/>
              <w:jc w:val="center"/>
              <w:rPr>
                <w:strike/>
                <w:color w:val="808080"/>
              </w:rPr>
            </w:pPr>
            <w:r w:rsidRPr="00AD4004">
              <w:rPr>
                <w:strike/>
                <w:color w:val="808080"/>
              </w:rPr>
              <w:t>0.0390</w:t>
            </w:r>
          </w:p>
        </w:tc>
      </w:tr>
      <w:tr w:rsidR="00A91E56" w:rsidRPr="00AD4004" w14:paraId="4E63BC34" w14:textId="77777777" w:rsidTr="00743897">
        <w:trPr>
          <w:trHeight w:val="138"/>
        </w:trPr>
        <w:tc>
          <w:tcPr>
            <w:tcW w:w="579" w:type="pct"/>
            <w:vMerge/>
            <w:shd w:val="clear" w:color="auto" w:fill="auto"/>
          </w:tcPr>
          <w:p w14:paraId="4AA60A1C"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EDEA744" w14:textId="77777777" w:rsidR="00A91E56" w:rsidRPr="00AD4004" w:rsidRDefault="00A91E56" w:rsidP="00AD4004">
            <w:pPr>
              <w:pStyle w:val="RepTable"/>
              <w:shd w:val="clear" w:color="auto" w:fill="D9D9D9"/>
              <w:rPr>
                <w:strike/>
                <w:color w:val="808080"/>
              </w:rPr>
            </w:pPr>
            <w:r w:rsidRPr="00AD4004">
              <w:rPr>
                <w:strike/>
                <w:color w:val="808080"/>
              </w:rPr>
              <w:t>Piacenza</w:t>
            </w:r>
          </w:p>
        </w:tc>
        <w:tc>
          <w:tcPr>
            <w:tcW w:w="884" w:type="pct"/>
            <w:shd w:val="clear" w:color="auto" w:fill="auto"/>
          </w:tcPr>
          <w:p w14:paraId="1EC3C66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79F2A1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01DC76A" w14:textId="77777777" w:rsidR="00A91E56" w:rsidRPr="00AD4004" w:rsidRDefault="00A91E56" w:rsidP="00AD4004">
            <w:pPr>
              <w:pStyle w:val="RepTable"/>
              <w:shd w:val="clear" w:color="auto" w:fill="D9D9D9"/>
              <w:jc w:val="center"/>
              <w:rPr>
                <w:strike/>
                <w:color w:val="808080"/>
              </w:rPr>
            </w:pPr>
            <w:r w:rsidRPr="00AD4004">
              <w:rPr>
                <w:strike/>
                <w:color w:val="808080"/>
              </w:rPr>
              <w:t>0.0195</w:t>
            </w:r>
          </w:p>
        </w:tc>
        <w:tc>
          <w:tcPr>
            <w:tcW w:w="883" w:type="pct"/>
          </w:tcPr>
          <w:p w14:paraId="6177DCF0" w14:textId="77777777" w:rsidR="00A91E56" w:rsidRPr="00AD4004" w:rsidRDefault="00A91E56" w:rsidP="00AD4004">
            <w:pPr>
              <w:pStyle w:val="RepTable"/>
              <w:shd w:val="clear" w:color="auto" w:fill="D9D9D9"/>
              <w:jc w:val="center"/>
              <w:rPr>
                <w:strike/>
                <w:color w:val="808080"/>
              </w:rPr>
            </w:pPr>
            <w:r w:rsidRPr="00AD4004">
              <w:rPr>
                <w:strike/>
                <w:color w:val="808080"/>
              </w:rPr>
              <w:t>0.0245</w:t>
            </w:r>
          </w:p>
        </w:tc>
      </w:tr>
      <w:tr w:rsidR="00A91E56" w:rsidRPr="00AD4004" w14:paraId="7B93BA06" w14:textId="77777777" w:rsidTr="00743897">
        <w:trPr>
          <w:trHeight w:val="138"/>
        </w:trPr>
        <w:tc>
          <w:tcPr>
            <w:tcW w:w="579" w:type="pct"/>
            <w:vMerge/>
            <w:shd w:val="clear" w:color="auto" w:fill="auto"/>
          </w:tcPr>
          <w:p w14:paraId="6337E8A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72E49592"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884" w:type="pct"/>
            <w:shd w:val="clear" w:color="auto" w:fill="auto"/>
          </w:tcPr>
          <w:p w14:paraId="464AF28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4446316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53E31862" w14:textId="77777777" w:rsidR="00A91E56" w:rsidRPr="00AD4004" w:rsidRDefault="00A91E56" w:rsidP="00AD4004">
            <w:pPr>
              <w:pStyle w:val="RepTable"/>
              <w:shd w:val="clear" w:color="auto" w:fill="D9D9D9"/>
              <w:jc w:val="center"/>
              <w:rPr>
                <w:strike/>
                <w:color w:val="808080"/>
              </w:rPr>
            </w:pPr>
            <w:r w:rsidRPr="00AD4004">
              <w:rPr>
                <w:strike/>
                <w:color w:val="808080"/>
              </w:rPr>
              <w:t>0.0395</w:t>
            </w:r>
          </w:p>
        </w:tc>
        <w:tc>
          <w:tcPr>
            <w:tcW w:w="883" w:type="pct"/>
          </w:tcPr>
          <w:p w14:paraId="4A2B561F" w14:textId="77777777" w:rsidR="00A91E56" w:rsidRPr="00AD4004" w:rsidRDefault="00A91E56" w:rsidP="00AD4004">
            <w:pPr>
              <w:pStyle w:val="RepTable"/>
              <w:shd w:val="clear" w:color="auto" w:fill="D9D9D9"/>
              <w:jc w:val="center"/>
              <w:rPr>
                <w:strike/>
                <w:color w:val="808080"/>
              </w:rPr>
            </w:pPr>
            <w:r w:rsidRPr="00AD4004">
              <w:rPr>
                <w:strike/>
                <w:color w:val="808080"/>
              </w:rPr>
              <w:t>0.0495</w:t>
            </w:r>
          </w:p>
        </w:tc>
      </w:tr>
      <w:tr w:rsidR="00A91E56" w:rsidRPr="00AD4004" w14:paraId="14F0FED7" w14:textId="77777777" w:rsidTr="00743897">
        <w:trPr>
          <w:trHeight w:val="138"/>
        </w:trPr>
        <w:tc>
          <w:tcPr>
            <w:tcW w:w="579" w:type="pct"/>
            <w:vMerge/>
            <w:shd w:val="clear" w:color="auto" w:fill="auto"/>
          </w:tcPr>
          <w:p w14:paraId="6D54856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E8F42D8" w14:textId="77777777" w:rsidR="00A91E56" w:rsidRPr="00AD4004" w:rsidRDefault="00A91E56" w:rsidP="00AD4004">
            <w:pPr>
              <w:pStyle w:val="RepTable"/>
              <w:shd w:val="clear" w:color="auto" w:fill="D9D9D9"/>
              <w:rPr>
                <w:strike/>
                <w:color w:val="808080"/>
              </w:rPr>
            </w:pPr>
            <w:r w:rsidRPr="00AD4004">
              <w:rPr>
                <w:strike/>
                <w:color w:val="808080"/>
              </w:rPr>
              <w:t>Sevilla</w:t>
            </w:r>
          </w:p>
        </w:tc>
        <w:tc>
          <w:tcPr>
            <w:tcW w:w="884" w:type="pct"/>
            <w:shd w:val="clear" w:color="auto" w:fill="auto"/>
          </w:tcPr>
          <w:p w14:paraId="390444BE"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73CDF28E"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3EDF2101"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1102011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13E18F9E" w14:textId="77777777" w:rsidTr="00743897">
        <w:trPr>
          <w:trHeight w:val="138"/>
        </w:trPr>
        <w:tc>
          <w:tcPr>
            <w:tcW w:w="579" w:type="pct"/>
            <w:vMerge/>
            <w:shd w:val="clear" w:color="auto" w:fill="auto"/>
          </w:tcPr>
          <w:p w14:paraId="7C6D410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664182A" w14:textId="77777777" w:rsidR="00A91E56" w:rsidRPr="00AD4004" w:rsidRDefault="00A91E56" w:rsidP="00AD4004">
            <w:pPr>
              <w:pStyle w:val="RepTable"/>
              <w:shd w:val="clear" w:color="auto" w:fill="D9D9D9"/>
              <w:rPr>
                <w:strike/>
                <w:color w:val="808080"/>
              </w:rPr>
            </w:pPr>
            <w:r w:rsidRPr="00AD4004">
              <w:rPr>
                <w:strike/>
                <w:color w:val="808080"/>
              </w:rPr>
              <w:t>Thiva</w:t>
            </w:r>
          </w:p>
        </w:tc>
        <w:tc>
          <w:tcPr>
            <w:tcW w:w="884" w:type="pct"/>
            <w:shd w:val="clear" w:color="auto" w:fill="auto"/>
          </w:tcPr>
          <w:p w14:paraId="48FFB157"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5" w:type="pct"/>
            <w:shd w:val="clear" w:color="auto" w:fill="auto"/>
          </w:tcPr>
          <w:p w14:paraId="14432548"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6" w:type="pct"/>
            <w:shd w:val="clear" w:color="auto" w:fill="auto"/>
          </w:tcPr>
          <w:p w14:paraId="6EFA0A5A"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c>
          <w:tcPr>
            <w:tcW w:w="883" w:type="pct"/>
          </w:tcPr>
          <w:p w14:paraId="096C1EAD" w14:textId="77777777" w:rsidR="00A91E56" w:rsidRPr="00AD4004" w:rsidRDefault="00A91E56" w:rsidP="00AD4004">
            <w:pPr>
              <w:pStyle w:val="RepTable"/>
              <w:shd w:val="clear" w:color="auto" w:fill="D9D9D9"/>
              <w:jc w:val="center"/>
              <w:rPr>
                <w:strike/>
                <w:color w:val="808080"/>
              </w:rPr>
            </w:pPr>
            <w:r w:rsidRPr="00AD4004">
              <w:rPr>
                <w:strike/>
                <w:color w:val="808080"/>
              </w:rPr>
              <w:t>n.d.</w:t>
            </w:r>
          </w:p>
        </w:tc>
      </w:tr>
      <w:tr w:rsidR="00A91E56" w:rsidRPr="00AD4004" w14:paraId="1DE58C5E" w14:textId="77777777" w:rsidTr="00743897">
        <w:trPr>
          <w:trHeight w:val="265"/>
        </w:trPr>
        <w:tc>
          <w:tcPr>
            <w:tcW w:w="579" w:type="pct"/>
            <w:vMerge/>
            <w:shd w:val="clear" w:color="auto" w:fill="auto"/>
          </w:tcPr>
          <w:p w14:paraId="4F4F5FCA"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331A957C"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29CB48A5" w14:textId="77777777" w:rsidTr="00743897">
        <w:trPr>
          <w:trHeight w:val="315"/>
        </w:trPr>
        <w:tc>
          <w:tcPr>
            <w:tcW w:w="579" w:type="pct"/>
            <w:vMerge/>
            <w:shd w:val="clear" w:color="auto" w:fill="auto"/>
          </w:tcPr>
          <w:p w14:paraId="0A46AF38"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4BCAC3E" w14:textId="77777777" w:rsidR="00A91E56" w:rsidRPr="00AD4004" w:rsidRDefault="00A91E56" w:rsidP="00AD4004">
            <w:pPr>
              <w:pStyle w:val="RepTable"/>
              <w:shd w:val="clear" w:color="auto" w:fill="D9D9D9"/>
              <w:rPr>
                <w:strike/>
                <w:color w:val="808080"/>
              </w:rPr>
            </w:pPr>
            <w:r w:rsidRPr="00AD4004">
              <w:rPr>
                <w:strike/>
                <w:color w:val="808080"/>
              </w:rPr>
              <w:t>Châteaudun</w:t>
            </w:r>
          </w:p>
        </w:tc>
        <w:tc>
          <w:tcPr>
            <w:tcW w:w="884" w:type="pct"/>
            <w:shd w:val="clear" w:color="auto" w:fill="auto"/>
          </w:tcPr>
          <w:p w14:paraId="6528A98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63FB91A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510958E"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c>
          <w:tcPr>
            <w:tcW w:w="883" w:type="pct"/>
          </w:tcPr>
          <w:p w14:paraId="28463E28"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r>
    </w:tbl>
    <w:bookmarkEnd w:id="372"/>
    <w:p w14:paraId="76AE99AF" w14:textId="77777777" w:rsidR="00D613D8" w:rsidRPr="00AD4004" w:rsidRDefault="00D613D8" w:rsidP="00AD4004">
      <w:pPr>
        <w:pStyle w:val="RepLabel"/>
        <w:shd w:val="clear" w:color="auto" w:fill="D9D9D9"/>
        <w:rPr>
          <w:strike/>
          <w:color w:val="808080"/>
        </w:rPr>
      </w:pPr>
      <w:r w:rsidRPr="00AD4004">
        <w:rPr>
          <w:strike/>
          <w:color w:val="808080"/>
        </w:rPr>
        <w:lastRenderedPageBreak/>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-6:</w:t>
      </w:r>
      <w:r w:rsidRPr="00AD4004">
        <w:rPr>
          <w:strike/>
          <w:color w:val="808080"/>
        </w:rPr>
        <w:tab/>
        <w:t>PEC</w:t>
      </w:r>
      <w:r w:rsidRPr="00AD4004">
        <w:rPr>
          <w:strike/>
          <w:color w:val="808080"/>
          <w:sz w:val="24"/>
          <w:szCs w:val="24"/>
          <w:vertAlign w:val="subscript"/>
        </w:rPr>
        <w:t>gw</w:t>
      </w:r>
      <w:r w:rsidRPr="00AD4004">
        <w:rPr>
          <w:strike/>
          <w:color w:val="808080"/>
        </w:rPr>
        <w:t xml:space="preserve"> for Difenoconazole and metabolite(s) on Spring Oilseed Rape (BBCH 14, case h) (with FOCUS PEARL 4.4.4, PELMO 5.5.3 and MACRO 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2"/>
        <w:gridCol w:w="1651"/>
        <w:gridCol w:w="1652"/>
        <w:gridCol w:w="1654"/>
        <w:gridCol w:w="1656"/>
        <w:gridCol w:w="1651"/>
      </w:tblGrid>
      <w:tr w:rsidR="00A91E56" w:rsidRPr="00AD4004" w14:paraId="15F0B5FB" w14:textId="77777777" w:rsidTr="00743897">
        <w:trPr>
          <w:trHeight w:val="334"/>
        </w:trPr>
        <w:tc>
          <w:tcPr>
            <w:tcW w:w="579" w:type="pct"/>
            <w:vMerge w:val="restart"/>
            <w:shd w:val="clear" w:color="auto" w:fill="auto"/>
            <w:vAlign w:val="center"/>
          </w:tcPr>
          <w:p w14:paraId="234AD42C" w14:textId="77777777" w:rsidR="00A91E56" w:rsidRPr="00AD4004" w:rsidRDefault="00A91E56" w:rsidP="00AD4004">
            <w:pPr>
              <w:pStyle w:val="RepTableHeader"/>
              <w:shd w:val="clear" w:color="auto" w:fill="D9D9D9"/>
              <w:jc w:val="center"/>
              <w:rPr>
                <w:strike/>
                <w:color w:val="808080"/>
                <w:lang w:val="en-GB"/>
              </w:rPr>
            </w:pPr>
            <w:bookmarkStart w:id="373" w:name="_Hlk92960086"/>
            <w:r w:rsidRPr="00AD4004">
              <w:rPr>
                <w:strike/>
                <w:color w:val="808080"/>
                <w:lang w:val="en-GB"/>
              </w:rPr>
              <w:t>Crop</w:t>
            </w:r>
          </w:p>
        </w:tc>
        <w:tc>
          <w:tcPr>
            <w:tcW w:w="883" w:type="pct"/>
            <w:vMerge w:val="restart"/>
            <w:shd w:val="clear" w:color="auto" w:fill="auto"/>
            <w:vAlign w:val="center"/>
          </w:tcPr>
          <w:p w14:paraId="08BA70BB"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Scenario</w:t>
            </w:r>
          </w:p>
        </w:tc>
        <w:tc>
          <w:tcPr>
            <w:tcW w:w="3538" w:type="pct"/>
            <w:gridSpan w:val="4"/>
            <w:shd w:val="clear" w:color="auto" w:fill="auto"/>
            <w:vAlign w:val="center"/>
          </w:tcPr>
          <w:p w14:paraId="73837A1E"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80</w:t>
            </w:r>
            <w:r w:rsidRPr="00AD4004">
              <w:rPr>
                <w:strike/>
                <w:color w:val="808080"/>
                <w:vertAlign w:val="superscript"/>
                <w:lang w:val="en-GB"/>
              </w:rPr>
              <w:t>th</w:t>
            </w:r>
            <w:r w:rsidRPr="00AD4004">
              <w:rPr>
                <w:strike/>
                <w:color w:val="808080"/>
                <w:lang w:val="en-GB"/>
              </w:rPr>
              <w:t xml:space="preserve"> Percentile PEC</w:t>
            </w:r>
            <w:r w:rsidRPr="00AD4004">
              <w:rPr>
                <w:strike/>
                <w:color w:val="808080"/>
                <w:sz w:val="24"/>
                <w:szCs w:val="24"/>
                <w:vertAlign w:val="subscript"/>
                <w:lang w:val="en-GB"/>
              </w:rPr>
              <w:t>gw</w:t>
            </w:r>
            <w:r w:rsidRPr="00AD4004">
              <w:rPr>
                <w:strike/>
                <w:color w:val="808080"/>
                <w:sz w:val="24"/>
                <w:szCs w:val="24"/>
                <w:lang w:val="en-GB"/>
              </w:rPr>
              <w:t xml:space="preserve"> </w:t>
            </w:r>
            <w:r w:rsidRPr="00AD4004">
              <w:rPr>
                <w:strike/>
                <w:color w:val="808080"/>
                <w:lang w:val="en-GB"/>
              </w:rPr>
              <w:t>at 1 m Soil Depth (</w:t>
            </w:r>
            <w:r w:rsidRPr="00AD4004">
              <w:rPr>
                <w:strike/>
                <w:color w:val="808080"/>
                <w:lang w:val="en-GB"/>
              </w:rPr>
              <w:sym w:font="Symbol" w:char="F06D"/>
            </w:r>
            <w:r w:rsidRPr="00AD4004">
              <w:rPr>
                <w:strike/>
                <w:color w:val="808080"/>
                <w:lang w:val="en-GB"/>
              </w:rPr>
              <w:t xml:space="preserve">g/L) </w:t>
            </w:r>
          </w:p>
        </w:tc>
      </w:tr>
      <w:tr w:rsidR="00A91E56" w:rsidRPr="00AD4004" w14:paraId="086EE4BC" w14:textId="77777777" w:rsidTr="00743897">
        <w:trPr>
          <w:trHeight w:val="138"/>
        </w:trPr>
        <w:tc>
          <w:tcPr>
            <w:tcW w:w="579" w:type="pct"/>
            <w:vMerge/>
            <w:shd w:val="clear" w:color="auto" w:fill="auto"/>
          </w:tcPr>
          <w:p w14:paraId="4E821302" w14:textId="77777777" w:rsidR="00A91E56" w:rsidRPr="00AD4004" w:rsidRDefault="00A91E56" w:rsidP="00AD4004">
            <w:pPr>
              <w:pStyle w:val="RepTableHeader"/>
              <w:shd w:val="clear" w:color="auto" w:fill="D9D9D9"/>
              <w:rPr>
                <w:strike/>
                <w:color w:val="808080"/>
                <w:lang w:val="en-GB"/>
              </w:rPr>
            </w:pPr>
          </w:p>
        </w:tc>
        <w:tc>
          <w:tcPr>
            <w:tcW w:w="883" w:type="pct"/>
            <w:vMerge/>
            <w:shd w:val="clear" w:color="auto" w:fill="auto"/>
          </w:tcPr>
          <w:p w14:paraId="6F200FBC" w14:textId="77777777" w:rsidR="00A91E56" w:rsidRPr="00AD4004" w:rsidRDefault="00A91E56" w:rsidP="00AD4004">
            <w:pPr>
              <w:pStyle w:val="RepTableHeader"/>
              <w:shd w:val="clear" w:color="auto" w:fill="D9D9D9"/>
              <w:rPr>
                <w:strike/>
                <w:color w:val="808080"/>
                <w:lang w:val="en-GB"/>
              </w:rPr>
            </w:pPr>
          </w:p>
        </w:tc>
        <w:tc>
          <w:tcPr>
            <w:tcW w:w="884" w:type="pct"/>
            <w:shd w:val="clear" w:color="auto" w:fill="auto"/>
          </w:tcPr>
          <w:p w14:paraId="3C08A199"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Difenoconazole</w:t>
            </w:r>
          </w:p>
        </w:tc>
        <w:tc>
          <w:tcPr>
            <w:tcW w:w="885" w:type="pct"/>
            <w:shd w:val="clear" w:color="auto" w:fill="auto"/>
          </w:tcPr>
          <w:p w14:paraId="322C3FA0"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CGA205375</w:t>
            </w:r>
          </w:p>
        </w:tc>
        <w:tc>
          <w:tcPr>
            <w:tcW w:w="886" w:type="pct"/>
            <w:shd w:val="clear" w:color="auto" w:fill="auto"/>
          </w:tcPr>
          <w:p w14:paraId="6691BD2E"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formed from CGA 205375</w:t>
            </w:r>
          </w:p>
        </w:tc>
        <w:tc>
          <w:tcPr>
            <w:tcW w:w="883" w:type="pct"/>
          </w:tcPr>
          <w:p w14:paraId="001388AC" w14:textId="77777777" w:rsidR="00A91E56" w:rsidRPr="00AD4004" w:rsidRDefault="00A91E56" w:rsidP="00AD4004">
            <w:pPr>
              <w:pStyle w:val="RepTableHeader"/>
              <w:shd w:val="clear" w:color="auto" w:fill="D9D9D9"/>
              <w:jc w:val="center"/>
              <w:rPr>
                <w:strike/>
                <w:color w:val="808080"/>
                <w:lang w:val="en-GB"/>
              </w:rPr>
            </w:pPr>
            <w:r w:rsidRPr="00AD4004">
              <w:rPr>
                <w:strike/>
                <w:color w:val="808080"/>
                <w:lang w:val="en-GB"/>
              </w:rPr>
              <w:t>1,2,4-triazole applied as a parent substance</w:t>
            </w:r>
          </w:p>
        </w:tc>
      </w:tr>
      <w:tr w:rsidR="00A91E56" w:rsidRPr="00AD4004" w14:paraId="62B54D5B" w14:textId="77777777" w:rsidTr="00743897">
        <w:trPr>
          <w:trHeight w:val="227"/>
        </w:trPr>
        <w:tc>
          <w:tcPr>
            <w:tcW w:w="579" w:type="pct"/>
            <w:vMerge w:val="restart"/>
            <w:shd w:val="clear" w:color="auto" w:fill="auto"/>
          </w:tcPr>
          <w:p w14:paraId="2149C742" w14:textId="77777777" w:rsidR="00A91E56" w:rsidRPr="00AD4004" w:rsidRDefault="00A91E56" w:rsidP="00AD4004">
            <w:pPr>
              <w:pStyle w:val="RepTable"/>
              <w:shd w:val="clear" w:color="auto" w:fill="D9D9D9"/>
              <w:rPr>
                <w:b/>
                <w:bCs/>
                <w:i/>
                <w:iCs/>
                <w:strike/>
                <w:color w:val="808080"/>
              </w:rPr>
            </w:pPr>
            <w:r w:rsidRPr="00AD4004">
              <w:rPr>
                <w:strike/>
                <w:color w:val="808080"/>
              </w:rPr>
              <w:t xml:space="preserve">Spring OSR BBCH 14 </w:t>
            </w:r>
          </w:p>
        </w:tc>
        <w:tc>
          <w:tcPr>
            <w:tcW w:w="4421" w:type="pct"/>
            <w:gridSpan w:val="5"/>
            <w:shd w:val="clear" w:color="auto" w:fill="auto"/>
          </w:tcPr>
          <w:p w14:paraId="266DF0A2"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PEARL 5.5.5</w:t>
            </w:r>
          </w:p>
        </w:tc>
      </w:tr>
      <w:tr w:rsidR="00A91E56" w:rsidRPr="00AD4004" w14:paraId="702FFD4C" w14:textId="77777777" w:rsidTr="00743897">
        <w:trPr>
          <w:trHeight w:val="243"/>
        </w:trPr>
        <w:tc>
          <w:tcPr>
            <w:tcW w:w="579" w:type="pct"/>
            <w:vMerge/>
            <w:shd w:val="clear" w:color="auto" w:fill="auto"/>
          </w:tcPr>
          <w:p w14:paraId="60657DB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0952CC0" w14:textId="77777777" w:rsidR="00A91E56" w:rsidRPr="00AD4004" w:rsidRDefault="00A91E56" w:rsidP="00AD4004">
            <w:pPr>
              <w:pStyle w:val="RepTable"/>
              <w:shd w:val="clear" w:color="auto" w:fill="D9D9D9"/>
              <w:rPr>
                <w:strike/>
                <w:color w:val="808080"/>
                <w:vertAlign w:val="superscript"/>
              </w:rPr>
            </w:pPr>
            <w:r w:rsidRPr="00AD4004">
              <w:rPr>
                <w:strike/>
                <w:color w:val="808080"/>
              </w:rPr>
              <w:t>Châteaudun</w:t>
            </w:r>
            <w:r w:rsidRPr="00AD4004">
              <w:rPr>
                <w:strike/>
                <w:color w:val="808080"/>
                <w:vertAlign w:val="superscript"/>
              </w:rPr>
              <w:t>1</w:t>
            </w:r>
          </w:p>
        </w:tc>
        <w:tc>
          <w:tcPr>
            <w:tcW w:w="884" w:type="pct"/>
            <w:shd w:val="clear" w:color="auto" w:fill="auto"/>
          </w:tcPr>
          <w:p w14:paraId="65E295F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40A02B3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5BA72BA2" w14:textId="77777777" w:rsidR="00A91E56" w:rsidRPr="00AD4004" w:rsidRDefault="00A91E56" w:rsidP="00AD4004">
            <w:pPr>
              <w:pStyle w:val="RepTable"/>
              <w:shd w:val="clear" w:color="auto" w:fill="D9D9D9"/>
              <w:jc w:val="center"/>
              <w:rPr>
                <w:strike/>
                <w:color w:val="808080"/>
              </w:rPr>
            </w:pPr>
            <w:r w:rsidRPr="00AD4004">
              <w:rPr>
                <w:strike/>
                <w:color w:val="808080"/>
              </w:rPr>
              <w:t>0.0088</w:t>
            </w:r>
          </w:p>
        </w:tc>
        <w:tc>
          <w:tcPr>
            <w:tcW w:w="883" w:type="pct"/>
          </w:tcPr>
          <w:p w14:paraId="3741BE58" w14:textId="77777777" w:rsidR="00A91E56" w:rsidRPr="00AD4004" w:rsidRDefault="00A91E56" w:rsidP="00AD4004">
            <w:pPr>
              <w:pStyle w:val="RepTable"/>
              <w:shd w:val="clear" w:color="auto" w:fill="D9D9D9"/>
              <w:jc w:val="center"/>
              <w:rPr>
                <w:strike/>
                <w:color w:val="808080"/>
              </w:rPr>
            </w:pPr>
            <w:r w:rsidRPr="00AD4004">
              <w:rPr>
                <w:strike/>
                <w:color w:val="808080"/>
              </w:rPr>
              <w:t>0.0069</w:t>
            </w:r>
          </w:p>
        </w:tc>
      </w:tr>
      <w:tr w:rsidR="00A91E56" w:rsidRPr="00AD4004" w14:paraId="54299CA8" w14:textId="77777777" w:rsidTr="00743897">
        <w:trPr>
          <w:trHeight w:val="138"/>
        </w:trPr>
        <w:tc>
          <w:tcPr>
            <w:tcW w:w="579" w:type="pct"/>
            <w:vMerge/>
            <w:shd w:val="clear" w:color="auto" w:fill="auto"/>
          </w:tcPr>
          <w:p w14:paraId="7C1549D0"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7BD9E7B" w14:textId="77777777" w:rsidR="00A91E56" w:rsidRPr="00AD4004" w:rsidRDefault="00A91E56" w:rsidP="00AD4004">
            <w:pPr>
              <w:pStyle w:val="RepTable"/>
              <w:shd w:val="clear" w:color="auto" w:fill="D9D9D9"/>
              <w:rPr>
                <w:strike/>
                <w:color w:val="808080"/>
                <w:vertAlign w:val="superscript"/>
              </w:rPr>
            </w:pPr>
            <w:r w:rsidRPr="00AD4004">
              <w:rPr>
                <w:strike/>
                <w:color w:val="808080"/>
              </w:rPr>
              <w:t>Hamburg</w:t>
            </w:r>
            <w:r w:rsidRPr="00AD4004">
              <w:rPr>
                <w:strike/>
                <w:color w:val="808080"/>
                <w:vertAlign w:val="superscript"/>
              </w:rPr>
              <w:t>1</w:t>
            </w:r>
          </w:p>
        </w:tc>
        <w:tc>
          <w:tcPr>
            <w:tcW w:w="884" w:type="pct"/>
            <w:shd w:val="clear" w:color="auto" w:fill="auto"/>
          </w:tcPr>
          <w:p w14:paraId="2075C082"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6066FD5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6A10C7D7" w14:textId="77777777" w:rsidR="00A91E56" w:rsidRPr="00AD4004" w:rsidRDefault="00A91E56" w:rsidP="00AD4004">
            <w:pPr>
              <w:pStyle w:val="RepTable"/>
              <w:shd w:val="clear" w:color="auto" w:fill="D9D9D9"/>
              <w:jc w:val="center"/>
              <w:rPr>
                <w:strike/>
                <w:color w:val="808080"/>
              </w:rPr>
            </w:pPr>
            <w:r w:rsidRPr="00AD4004">
              <w:rPr>
                <w:strike/>
                <w:color w:val="808080"/>
              </w:rPr>
              <w:t>0.0222</w:t>
            </w:r>
          </w:p>
        </w:tc>
        <w:tc>
          <w:tcPr>
            <w:tcW w:w="883" w:type="pct"/>
          </w:tcPr>
          <w:p w14:paraId="20CF84E2" w14:textId="77777777" w:rsidR="00A91E56" w:rsidRPr="00AD4004" w:rsidRDefault="00A91E56" w:rsidP="00AD4004">
            <w:pPr>
              <w:pStyle w:val="RepTable"/>
              <w:shd w:val="clear" w:color="auto" w:fill="D9D9D9"/>
              <w:jc w:val="center"/>
              <w:rPr>
                <w:strike/>
                <w:color w:val="808080"/>
              </w:rPr>
            </w:pPr>
            <w:r w:rsidRPr="00AD4004">
              <w:rPr>
                <w:strike/>
                <w:color w:val="808080"/>
              </w:rPr>
              <w:t>0.0187</w:t>
            </w:r>
          </w:p>
        </w:tc>
      </w:tr>
      <w:tr w:rsidR="00A91E56" w:rsidRPr="00AD4004" w14:paraId="4CB344C1" w14:textId="77777777" w:rsidTr="00743897">
        <w:trPr>
          <w:trHeight w:val="138"/>
        </w:trPr>
        <w:tc>
          <w:tcPr>
            <w:tcW w:w="579" w:type="pct"/>
            <w:vMerge/>
            <w:shd w:val="clear" w:color="auto" w:fill="auto"/>
          </w:tcPr>
          <w:p w14:paraId="5B6BA89B"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C301867" w14:textId="77777777" w:rsidR="00A91E56" w:rsidRPr="00AD4004" w:rsidRDefault="00A91E56" w:rsidP="00AD4004">
            <w:pPr>
              <w:pStyle w:val="RepTable"/>
              <w:shd w:val="clear" w:color="auto" w:fill="D9D9D9"/>
              <w:rPr>
                <w:strike/>
                <w:color w:val="808080"/>
                <w:vertAlign w:val="superscript"/>
              </w:rPr>
            </w:pPr>
            <w:r w:rsidRPr="00AD4004">
              <w:rPr>
                <w:strike/>
                <w:color w:val="808080"/>
              </w:rPr>
              <w:t>Kremsmünster</w:t>
            </w:r>
            <w:r w:rsidRPr="00AD4004">
              <w:rPr>
                <w:strike/>
                <w:color w:val="808080"/>
                <w:vertAlign w:val="superscript"/>
              </w:rPr>
              <w:t>1</w:t>
            </w:r>
          </w:p>
        </w:tc>
        <w:tc>
          <w:tcPr>
            <w:tcW w:w="884" w:type="pct"/>
            <w:shd w:val="clear" w:color="auto" w:fill="auto"/>
          </w:tcPr>
          <w:p w14:paraId="6C24F5F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60FC062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F85CE47" w14:textId="77777777" w:rsidR="00A91E56" w:rsidRPr="00AD4004" w:rsidRDefault="00A91E56" w:rsidP="00AD4004">
            <w:pPr>
              <w:pStyle w:val="RepTable"/>
              <w:shd w:val="clear" w:color="auto" w:fill="D9D9D9"/>
              <w:jc w:val="center"/>
              <w:rPr>
                <w:strike/>
                <w:color w:val="808080"/>
              </w:rPr>
            </w:pPr>
            <w:r w:rsidRPr="00AD4004">
              <w:rPr>
                <w:strike/>
                <w:color w:val="808080"/>
              </w:rPr>
              <w:t>0.0143</w:t>
            </w:r>
          </w:p>
        </w:tc>
        <w:tc>
          <w:tcPr>
            <w:tcW w:w="883" w:type="pct"/>
          </w:tcPr>
          <w:p w14:paraId="0B476325" w14:textId="77777777" w:rsidR="00A91E56" w:rsidRPr="00AD4004" w:rsidRDefault="00A91E56" w:rsidP="00AD4004">
            <w:pPr>
              <w:pStyle w:val="RepTable"/>
              <w:shd w:val="clear" w:color="auto" w:fill="D9D9D9"/>
              <w:jc w:val="center"/>
              <w:rPr>
                <w:strike/>
                <w:color w:val="808080"/>
              </w:rPr>
            </w:pPr>
            <w:r w:rsidRPr="00AD4004">
              <w:rPr>
                <w:strike/>
                <w:color w:val="808080"/>
              </w:rPr>
              <w:t>0.0125</w:t>
            </w:r>
          </w:p>
        </w:tc>
      </w:tr>
      <w:tr w:rsidR="00A91E56" w:rsidRPr="00AD4004" w14:paraId="18E6DD76" w14:textId="77777777" w:rsidTr="00743897">
        <w:trPr>
          <w:trHeight w:val="138"/>
        </w:trPr>
        <w:tc>
          <w:tcPr>
            <w:tcW w:w="579" w:type="pct"/>
            <w:vMerge/>
            <w:shd w:val="clear" w:color="auto" w:fill="auto"/>
          </w:tcPr>
          <w:p w14:paraId="14617070"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792347BC"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5983E95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49B739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AAF330A" w14:textId="77777777" w:rsidR="00A91E56" w:rsidRPr="00AD4004" w:rsidRDefault="00A91E56" w:rsidP="00AD4004">
            <w:pPr>
              <w:pStyle w:val="RepTable"/>
              <w:shd w:val="clear" w:color="auto" w:fill="D9D9D9"/>
              <w:jc w:val="center"/>
              <w:rPr>
                <w:strike/>
                <w:color w:val="808080"/>
              </w:rPr>
            </w:pPr>
            <w:r w:rsidRPr="00AD4004">
              <w:rPr>
                <w:strike/>
                <w:color w:val="808080"/>
              </w:rPr>
              <w:t>0.0072</w:t>
            </w:r>
          </w:p>
        </w:tc>
        <w:tc>
          <w:tcPr>
            <w:tcW w:w="883" w:type="pct"/>
          </w:tcPr>
          <w:p w14:paraId="3E45DAC7" w14:textId="77777777" w:rsidR="00A91E56" w:rsidRPr="00AD4004" w:rsidRDefault="00A91E56" w:rsidP="00AD4004">
            <w:pPr>
              <w:pStyle w:val="RepTable"/>
              <w:shd w:val="clear" w:color="auto" w:fill="D9D9D9"/>
              <w:jc w:val="center"/>
              <w:rPr>
                <w:strike/>
                <w:color w:val="808080"/>
              </w:rPr>
            </w:pPr>
            <w:r w:rsidRPr="00AD4004">
              <w:rPr>
                <w:strike/>
                <w:color w:val="808080"/>
              </w:rPr>
              <w:t>0.0060</w:t>
            </w:r>
          </w:p>
        </w:tc>
      </w:tr>
      <w:tr w:rsidR="00A91E56" w:rsidRPr="00AD4004" w14:paraId="02DFCFE4" w14:textId="77777777" w:rsidTr="00743897">
        <w:trPr>
          <w:trHeight w:val="138"/>
        </w:trPr>
        <w:tc>
          <w:tcPr>
            <w:tcW w:w="579" w:type="pct"/>
            <w:vMerge/>
            <w:shd w:val="clear" w:color="auto" w:fill="auto"/>
          </w:tcPr>
          <w:p w14:paraId="6BCAB12F"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9FC568D"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40915071"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1C7C42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7BC3854" w14:textId="77777777" w:rsidR="00A91E56" w:rsidRPr="00AD4004" w:rsidRDefault="00A91E56" w:rsidP="00AD4004">
            <w:pPr>
              <w:pStyle w:val="RepTable"/>
              <w:shd w:val="clear" w:color="auto" w:fill="D9D9D9"/>
              <w:jc w:val="center"/>
              <w:rPr>
                <w:strike/>
                <w:color w:val="808080"/>
              </w:rPr>
            </w:pPr>
            <w:r w:rsidRPr="00AD4004">
              <w:rPr>
                <w:strike/>
                <w:color w:val="808080"/>
              </w:rPr>
              <w:t>0.0231</w:t>
            </w:r>
          </w:p>
        </w:tc>
        <w:tc>
          <w:tcPr>
            <w:tcW w:w="883" w:type="pct"/>
          </w:tcPr>
          <w:p w14:paraId="5AC9982D" w14:textId="77777777" w:rsidR="00A91E56" w:rsidRPr="00AD4004" w:rsidRDefault="00A91E56" w:rsidP="00AD4004">
            <w:pPr>
              <w:pStyle w:val="RepTable"/>
              <w:shd w:val="clear" w:color="auto" w:fill="D9D9D9"/>
              <w:jc w:val="center"/>
              <w:rPr>
                <w:strike/>
                <w:color w:val="808080"/>
              </w:rPr>
            </w:pPr>
            <w:r w:rsidRPr="00AD4004">
              <w:rPr>
                <w:strike/>
                <w:color w:val="808080"/>
              </w:rPr>
              <w:t>0.0189</w:t>
            </w:r>
          </w:p>
        </w:tc>
      </w:tr>
      <w:tr w:rsidR="00A91E56" w:rsidRPr="00AD4004" w14:paraId="362EA3EF" w14:textId="77777777" w:rsidTr="00743897">
        <w:trPr>
          <w:trHeight w:val="138"/>
        </w:trPr>
        <w:tc>
          <w:tcPr>
            <w:tcW w:w="579" w:type="pct"/>
            <w:vMerge/>
            <w:shd w:val="clear" w:color="auto" w:fill="auto"/>
          </w:tcPr>
          <w:p w14:paraId="5F3713A0"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EF8CB00" w14:textId="77777777" w:rsidR="00A91E56" w:rsidRPr="00AD4004" w:rsidRDefault="00A91E56" w:rsidP="00AD4004">
            <w:pPr>
              <w:pStyle w:val="RepTable"/>
              <w:shd w:val="clear" w:color="auto" w:fill="D9D9D9"/>
              <w:rPr>
                <w:strike/>
                <w:color w:val="808080"/>
                <w:vertAlign w:val="superscript"/>
              </w:rPr>
            </w:pPr>
            <w:r w:rsidRPr="00AD4004">
              <w:rPr>
                <w:strike/>
                <w:color w:val="808080"/>
              </w:rPr>
              <w:t>Piacenza</w:t>
            </w:r>
            <w:r w:rsidRPr="00AD4004">
              <w:rPr>
                <w:strike/>
                <w:color w:val="808080"/>
                <w:vertAlign w:val="superscript"/>
              </w:rPr>
              <w:t>2</w:t>
            </w:r>
          </w:p>
        </w:tc>
        <w:tc>
          <w:tcPr>
            <w:tcW w:w="884" w:type="pct"/>
            <w:shd w:val="clear" w:color="auto" w:fill="auto"/>
          </w:tcPr>
          <w:p w14:paraId="0990A2B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0CBFB0B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0EAE240" w14:textId="77777777" w:rsidR="00A91E56" w:rsidRPr="00AD4004" w:rsidRDefault="00A91E56" w:rsidP="00AD4004">
            <w:pPr>
              <w:pStyle w:val="RepTable"/>
              <w:shd w:val="clear" w:color="auto" w:fill="D9D9D9"/>
              <w:jc w:val="center"/>
              <w:rPr>
                <w:strike/>
                <w:color w:val="808080"/>
              </w:rPr>
            </w:pPr>
            <w:r w:rsidRPr="00AD4004">
              <w:rPr>
                <w:strike/>
                <w:color w:val="808080"/>
              </w:rPr>
              <w:t>0.0191</w:t>
            </w:r>
          </w:p>
        </w:tc>
        <w:tc>
          <w:tcPr>
            <w:tcW w:w="883" w:type="pct"/>
          </w:tcPr>
          <w:p w14:paraId="3DF68A91" w14:textId="77777777" w:rsidR="00A91E56" w:rsidRPr="00AD4004" w:rsidRDefault="00A91E56" w:rsidP="00AD4004">
            <w:pPr>
              <w:pStyle w:val="RepTable"/>
              <w:shd w:val="clear" w:color="auto" w:fill="D9D9D9"/>
              <w:jc w:val="center"/>
              <w:rPr>
                <w:strike/>
                <w:color w:val="808080"/>
              </w:rPr>
            </w:pPr>
            <w:r w:rsidRPr="00AD4004">
              <w:rPr>
                <w:strike/>
                <w:color w:val="808080"/>
              </w:rPr>
              <w:t>0.0149</w:t>
            </w:r>
          </w:p>
        </w:tc>
      </w:tr>
      <w:tr w:rsidR="00A91E56" w:rsidRPr="00AD4004" w14:paraId="64E85D4D" w14:textId="77777777" w:rsidTr="00743897">
        <w:trPr>
          <w:trHeight w:val="138"/>
        </w:trPr>
        <w:tc>
          <w:tcPr>
            <w:tcW w:w="579" w:type="pct"/>
            <w:vMerge/>
            <w:shd w:val="clear" w:color="auto" w:fill="auto"/>
          </w:tcPr>
          <w:p w14:paraId="3653D7B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986B9A1" w14:textId="77777777" w:rsidR="00A91E56" w:rsidRPr="00AD4004" w:rsidRDefault="00A91E56" w:rsidP="00AD4004">
            <w:pPr>
              <w:pStyle w:val="RepTable"/>
              <w:shd w:val="clear" w:color="auto" w:fill="D9D9D9"/>
              <w:rPr>
                <w:strike/>
                <w:color w:val="808080"/>
              </w:rPr>
            </w:pPr>
            <w:r w:rsidRPr="00AD4004">
              <w:rPr>
                <w:strike/>
                <w:color w:val="808080"/>
              </w:rPr>
              <w:t xml:space="preserve">Porto </w:t>
            </w:r>
          </w:p>
        </w:tc>
        <w:tc>
          <w:tcPr>
            <w:tcW w:w="884" w:type="pct"/>
            <w:shd w:val="clear" w:color="auto" w:fill="auto"/>
          </w:tcPr>
          <w:p w14:paraId="508C39E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E95C8F4"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34B0C69" w14:textId="77777777" w:rsidR="00A91E56" w:rsidRPr="00AD4004" w:rsidRDefault="00A91E56" w:rsidP="00AD4004">
            <w:pPr>
              <w:pStyle w:val="RepTable"/>
              <w:shd w:val="clear" w:color="auto" w:fill="D9D9D9"/>
              <w:jc w:val="center"/>
              <w:rPr>
                <w:strike/>
                <w:color w:val="808080"/>
              </w:rPr>
            </w:pPr>
            <w:r w:rsidRPr="00AD4004">
              <w:rPr>
                <w:strike/>
                <w:color w:val="808080"/>
              </w:rPr>
              <w:t>0.0139</w:t>
            </w:r>
          </w:p>
        </w:tc>
        <w:tc>
          <w:tcPr>
            <w:tcW w:w="883" w:type="pct"/>
          </w:tcPr>
          <w:p w14:paraId="3127F4D5" w14:textId="77777777" w:rsidR="00A91E56" w:rsidRPr="00AD4004" w:rsidRDefault="00A91E56" w:rsidP="00AD4004">
            <w:pPr>
              <w:pStyle w:val="RepTable"/>
              <w:shd w:val="clear" w:color="auto" w:fill="D9D9D9"/>
              <w:jc w:val="center"/>
              <w:rPr>
                <w:strike/>
                <w:color w:val="808080"/>
              </w:rPr>
            </w:pPr>
            <w:r w:rsidRPr="00AD4004">
              <w:rPr>
                <w:strike/>
                <w:color w:val="808080"/>
              </w:rPr>
              <w:t>0.0077</w:t>
            </w:r>
          </w:p>
        </w:tc>
      </w:tr>
      <w:tr w:rsidR="00A91E56" w:rsidRPr="00AD4004" w14:paraId="4EBCB03A" w14:textId="77777777" w:rsidTr="00743897">
        <w:trPr>
          <w:trHeight w:val="138"/>
        </w:trPr>
        <w:tc>
          <w:tcPr>
            <w:tcW w:w="579" w:type="pct"/>
            <w:vMerge/>
            <w:shd w:val="clear" w:color="auto" w:fill="auto"/>
          </w:tcPr>
          <w:p w14:paraId="41504F94"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109BD3A" w14:textId="77777777" w:rsidR="00A91E56" w:rsidRPr="00AD4004" w:rsidRDefault="00A91E56" w:rsidP="00AD4004">
            <w:pPr>
              <w:pStyle w:val="RepTable"/>
              <w:shd w:val="clear" w:color="auto" w:fill="D9D9D9"/>
              <w:rPr>
                <w:strike/>
                <w:color w:val="808080"/>
                <w:vertAlign w:val="superscript"/>
              </w:rPr>
            </w:pPr>
            <w:r w:rsidRPr="00AD4004">
              <w:rPr>
                <w:strike/>
                <w:color w:val="808080"/>
              </w:rPr>
              <w:t>Sevilla</w:t>
            </w:r>
            <w:r w:rsidRPr="00AD4004">
              <w:rPr>
                <w:strike/>
                <w:color w:val="808080"/>
                <w:vertAlign w:val="superscript"/>
              </w:rPr>
              <w:t>1</w:t>
            </w:r>
          </w:p>
        </w:tc>
        <w:tc>
          <w:tcPr>
            <w:tcW w:w="884" w:type="pct"/>
            <w:shd w:val="clear" w:color="auto" w:fill="auto"/>
          </w:tcPr>
          <w:p w14:paraId="2DAD397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6981F9B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A56EFBA" w14:textId="77777777" w:rsidR="00A91E56" w:rsidRPr="00AD4004" w:rsidRDefault="00A91E56" w:rsidP="00AD4004">
            <w:pPr>
              <w:pStyle w:val="RepTable"/>
              <w:shd w:val="clear" w:color="auto" w:fill="D9D9D9"/>
              <w:jc w:val="center"/>
              <w:rPr>
                <w:strike/>
                <w:color w:val="808080"/>
              </w:rPr>
            </w:pPr>
            <w:r w:rsidRPr="00AD4004">
              <w:rPr>
                <w:strike/>
                <w:color w:val="808080"/>
              </w:rPr>
              <w:t>0.0009</w:t>
            </w:r>
          </w:p>
        </w:tc>
        <w:tc>
          <w:tcPr>
            <w:tcW w:w="883" w:type="pct"/>
          </w:tcPr>
          <w:p w14:paraId="34377628" w14:textId="77777777" w:rsidR="00A91E56" w:rsidRPr="00AD4004" w:rsidRDefault="00A91E56" w:rsidP="00AD4004">
            <w:pPr>
              <w:pStyle w:val="RepTable"/>
              <w:shd w:val="clear" w:color="auto" w:fill="D9D9D9"/>
              <w:jc w:val="center"/>
              <w:rPr>
                <w:strike/>
                <w:color w:val="808080"/>
              </w:rPr>
            </w:pPr>
            <w:r w:rsidRPr="00AD4004">
              <w:rPr>
                <w:strike/>
                <w:color w:val="808080"/>
              </w:rPr>
              <w:t>0.0005</w:t>
            </w:r>
          </w:p>
        </w:tc>
      </w:tr>
      <w:tr w:rsidR="00A91E56" w:rsidRPr="00AD4004" w14:paraId="672D1081" w14:textId="77777777" w:rsidTr="00743897">
        <w:trPr>
          <w:trHeight w:val="138"/>
        </w:trPr>
        <w:tc>
          <w:tcPr>
            <w:tcW w:w="579" w:type="pct"/>
            <w:vMerge/>
            <w:shd w:val="clear" w:color="auto" w:fill="auto"/>
          </w:tcPr>
          <w:p w14:paraId="37C176C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13F6F56F" w14:textId="77777777" w:rsidR="00A91E56" w:rsidRPr="00AD4004" w:rsidRDefault="00A91E56" w:rsidP="00AD4004">
            <w:pPr>
              <w:pStyle w:val="RepTable"/>
              <w:shd w:val="clear" w:color="auto" w:fill="D9D9D9"/>
              <w:rPr>
                <w:strike/>
                <w:color w:val="808080"/>
              </w:rPr>
            </w:pPr>
            <w:r w:rsidRPr="00AD4004">
              <w:rPr>
                <w:strike/>
                <w:color w:val="808080"/>
              </w:rPr>
              <w:t>Thiva²</w:t>
            </w:r>
          </w:p>
        </w:tc>
        <w:tc>
          <w:tcPr>
            <w:tcW w:w="884" w:type="pct"/>
            <w:shd w:val="clear" w:color="auto" w:fill="auto"/>
          </w:tcPr>
          <w:p w14:paraId="043252D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19A06F0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ACF20A0" w14:textId="77777777" w:rsidR="00A91E56" w:rsidRPr="00AD4004" w:rsidRDefault="00A91E56" w:rsidP="00AD4004">
            <w:pPr>
              <w:pStyle w:val="RepTable"/>
              <w:shd w:val="clear" w:color="auto" w:fill="D9D9D9"/>
              <w:jc w:val="center"/>
              <w:rPr>
                <w:strike/>
                <w:color w:val="808080"/>
              </w:rPr>
            </w:pPr>
            <w:r w:rsidRPr="00AD4004">
              <w:rPr>
                <w:strike/>
                <w:color w:val="808080"/>
              </w:rPr>
              <w:t>0.0067</w:t>
            </w:r>
          </w:p>
        </w:tc>
        <w:tc>
          <w:tcPr>
            <w:tcW w:w="883" w:type="pct"/>
          </w:tcPr>
          <w:p w14:paraId="37237ADC" w14:textId="77777777" w:rsidR="00A91E56" w:rsidRPr="00AD4004" w:rsidRDefault="00A91E56" w:rsidP="00AD4004">
            <w:pPr>
              <w:pStyle w:val="RepTable"/>
              <w:shd w:val="clear" w:color="auto" w:fill="D9D9D9"/>
              <w:jc w:val="center"/>
              <w:rPr>
                <w:strike/>
                <w:color w:val="808080"/>
              </w:rPr>
            </w:pPr>
            <w:r w:rsidRPr="00AD4004">
              <w:rPr>
                <w:strike/>
                <w:color w:val="808080"/>
              </w:rPr>
              <w:t>0.0067</w:t>
            </w:r>
          </w:p>
        </w:tc>
      </w:tr>
      <w:tr w:rsidR="00A91E56" w:rsidRPr="00AD4004" w14:paraId="6C1BC24C" w14:textId="77777777" w:rsidTr="00743897">
        <w:trPr>
          <w:trHeight w:val="178"/>
        </w:trPr>
        <w:tc>
          <w:tcPr>
            <w:tcW w:w="579" w:type="pct"/>
            <w:vMerge/>
            <w:shd w:val="clear" w:color="auto" w:fill="auto"/>
          </w:tcPr>
          <w:p w14:paraId="46DF02C0"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74794A13"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PELMO 6.6.4</w:t>
            </w:r>
          </w:p>
        </w:tc>
      </w:tr>
      <w:tr w:rsidR="00A91E56" w:rsidRPr="00AD4004" w14:paraId="17736E9E" w14:textId="77777777" w:rsidTr="00743897">
        <w:trPr>
          <w:trHeight w:val="215"/>
        </w:trPr>
        <w:tc>
          <w:tcPr>
            <w:tcW w:w="579" w:type="pct"/>
            <w:vMerge/>
            <w:shd w:val="clear" w:color="auto" w:fill="auto"/>
          </w:tcPr>
          <w:p w14:paraId="7FF9C023"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B4CF986" w14:textId="77777777" w:rsidR="00A91E56" w:rsidRPr="00AD4004" w:rsidRDefault="00A91E56" w:rsidP="00AD4004">
            <w:pPr>
              <w:pStyle w:val="RepTable"/>
              <w:shd w:val="clear" w:color="auto" w:fill="D9D9D9"/>
              <w:rPr>
                <w:strike/>
                <w:color w:val="808080"/>
                <w:vertAlign w:val="superscript"/>
              </w:rPr>
            </w:pPr>
            <w:r w:rsidRPr="00AD4004">
              <w:rPr>
                <w:strike/>
                <w:color w:val="808080"/>
              </w:rPr>
              <w:t>Châteaudun</w:t>
            </w:r>
            <w:r w:rsidRPr="00AD4004">
              <w:rPr>
                <w:strike/>
                <w:color w:val="808080"/>
                <w:vertAlign w:val="superscript"/>
              </w:rPr>
              <w:t>1</w:t>
            </w:r>
          </w:p>
        </w:tc>
        <w:tc>
          <w:tcPr>
            <w:tcW w:w="884" w:type="pct"/>
            <w:shd w:val="clear" w:color="auto" w:fill="auto"/>
          </w:tcPr>
          <w:p w14:paraId="430D586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72064A20"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7656A97A" w14:textId="77777777" w:rsidR="00A91E56" w:rsidRPr="00AD4004" w:rsidRDefault="00A91E56" w:rsidP="00AD4004">
            <w:pPr>
              <w:pStyle w:val="RepTable"/>
              <w:shd w:val="clear" w:color="auto" w:fill="D9D9D9"/>
              <w:jc w:val="center"/>
              <w:rPr>
                <w:strike/>
                <w:color w:val="808080"/>
              </w:rPr>
            </w:pPr>
            <w:r w:rsidRPr="00AD4004">
              <w:rPr>
                <w:strike/>
                <w:color w:val="808080"/>
              </w:rPr>
              <w:t>0.0065</w:t>
            </w:r>
          </w:p>
        </w:tc>
        <w:tc>
          <w:tcPr>
            <w:tcW w:w="883" w:type="pct"/>
          </w:tcPr>
          <w:p w14:paraId="75B0B743" w14:textId="77777777" w:rsidR="00A91E56" w:rsidRPr="00AD4004" w:rsidRDefault="00A91E56" w:rsidP="00AD4004">
            <w:pPr>
              <w:pStyle w:val="RepTable"/>
              <w:shd w:val="clear" w:color="auto" w:fill="D9D9D9"/>
              <w:jc w:val="center"/>
              <w:rPr>
                <w:strike/>
                <w:color w:val="808080"/>
              </w:rPr>
            </w:pPr>
            <w:r w:rsidRPr="00AD4004">
              <w:rPr>
                <w:strike/>
                <w:color w:val="808080"/>
              </w:rPr>
              <w:t>0.0055</w:t>
            </w:r>
          </w:p>
        </w:tc>
      </w:tr>
      <w:tr w:rsidR="00A91E56" w:rsidRPr="00AD4004" w14:paraId="3778147E" w14:textId="77777777" w:rsidTr="00743897">
        <w:trPr>
          <w:trHeight w:val="138"/>
        </w:trPr>
        <w:tc>
          <w:tcPr>
            <w:tcW w:w="579" w:type="pct"/>
            <w:vMerge/>
            <w:shd w:val="clear" w:color="auto" w:fill="auto"/>
          </w:tcPr>
          <w:p w14:paraId="42675ED1"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12AD5357" w14:textId="77777777" w:rsidR="00A91E56" w:rsidRPr="00AD4004" w:rsidRDefault="00A91E56" w:rsidP="00AD4004">
            <w:pPr>
              <w:pStyle w:val="RepTable"/>
              <w:shd w:val="clear" w:color="auto" w:fill="D9D9D9"/>
              <w:rPr>
                <w:strike/>
                <w:color w:val="808080"/>
                <w:vertAlign w:val="superscript"/>
              </w:rPr>
            </w:pPr>
            <w:r w:rsidRPr="00AD4004">
              <w:rPr>
                <w:strike/>
                <w:color w:val="808080"/>
              </w:rPr>
              <w:t>Hamburg</w:t>
            </w:r>
            <w:r w:rsidRPr="00AD4004">
              <w:rPr>
                <w:strike/>
                <w:color w:val="808080"/>
                <w:vertAlign w:val="superscript"/>
              </w:rPr>
              <w:t>1</w:t>
            </w:r>
          </w:p>
        </w:tc>
        <w:tc>
          <w:tcPr>
            <w:tcW w:w="884" w:type="pct"/>
            <w:shd w:val="clear" w:color="auto" w:fill="auto"/>
          </w:tcPr>
          <w:p w14:paraId="1E62FB2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64A2378"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753F88AF" w14:textId="77777777" w:rsidR="00A91E56" w:rsidRPr="00AD4004" w:rsidRDefault="00A91E56" w:rsidP="00AD4004">
            <w:pPr>
              <w:pStyle w:val="RepTable"/>
              <w:shd w:val="clear" w:color="auto" w:fill="D9D9D9"/>
              <w:jc w:val="center"/>
              <w:rPr>
                <w:strike/>
                <w:color w:val="808080"/>
              </w:rPr>
            </w:pPr>
            <w:r w:rsidRPr="00AD4004">
              <w:rPr>
                <w:strike/>
                <w:color w:val="808080"/>
              </w:rPr>
              <w:t>0.0225</w:t>
            </w:r>
          </w:p>
        </w:tc>
        <w:tc>
          <w:tcPr>
            <w:tcW w:w="883" w:type="pct"/>
          </w:tcPr>
          <w:p w14:paraId="216B9677" w14:textId="77777777" w:rsidR="00A91E56" w:rsidRPr="00AD4004" w:rsidRDefault="00A91E56" w:rsidP="00AD4004">
            <w:pPr>
              <w:pStyle w:val="RepTable"/>
              <w:shd w:val="clear" w:color="auto" w:fill="D9D9D9"/>
              <w:jc w:val="center"/>
              <w:rPr>
                <w:strike/>
                <w:color w:val="808080"/>
              </w:rPr>
            </w:pPr>
            <w:r w:rsidRPr="00AD4004">
              <w:rPr>
                <w:strike/>
                <w:color w:val="808080"/>
              </w:rPr>
              <w:t>0.0190</w:t>
            </w:r>
          </w:p>
        </w:tc>
      </w:tr>
      <w:tr w:rsidR="00A91E56" w:rsidRPr="00AD4004" w14:paraId="3B9EDF1B" w14:textId="77777777" w:rsidTr="00743897">
        <w:trPr>
          <w:trHeight w:val="138"/>
        </w:trPr>
        <w:tc>
          <w:tcPr>
            <w:tcW w:w="579" w:type="pct"/>
            <w:vMerge/>
            <w:shd w:val="clear" w:color="auto" w:fill="auto"/>
          </w:tcPr>
          <w:p w14:paraId="14B707A2"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CAC8DDE" w14:textId="77777777" w:rsidR="00A91E56" w:rsidRPr="00AD4004" w:rsidRDefault="00A91E56" w:rsidP="00AD4004">
            <w:pPr>
              <w:pStyle w:val="RepTable"/>
              <w:shd w:val="clear" w:color="auto" w:fill="D9D9D9"/>
              <w:rPr>
                <w:strike/>
                <w:color w:val="808080"/>
                <w:vertAlign w:val="superscript"/>
              </w:rPr>
            </w:pPr>
            <w:r w:rsidRPr="00AD4004">
              <w:rPr>
                <w:strike/>
                <w:color w:val="808080"/>
              </w:rPr>
              <w:t>Kremsmünster</w:t>
            </w:r>
            <w:r w:rsidRPr="00AD4004">
              <w:rPr>
                <w:strike/>
                <w:color w:val="808080"/>
                <w:vertAlign w:val="superscript"/>
              </w:rPr>
              <w:t>1</w:t>
            </w:r>
          </w:p>
        </w:tc>
        <w:tc>
          <w:tcPr>
            <w:tcW w:w="884" w:type="pct"/>
            <w:shd w:val="clear" w:color="auto" w:fill="auto"/>
          </w:tcPr>
          <w:p w14:paraId="12CB6A7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20BF675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69ED2D5B" w14:textId="77777777" w:rsidR="00A91E56" w:rsidRPr="00AD4004" w:rsidRDefault="00A91E56" w:rsidP="00AD4004">
            <w:pPr>
              <w:pStyle w:val="RepTable"/>
              <w:shd w:val="clear" w:color="auto" w:fill="D9D9D9"/>
              <w:jc w:val="center"/>
              <w:rPr>
                <w:strike/>
                <w:color w:val="808080"/>
              </w:rPr>
            </w:pPr>
            <w:r w:rsidRPr="00AD4004">
              <w:rPr>
                <w:strike/>
                <w:color w:val="808080"/>
              </w:rPr>
              <w:t>0.0145</w:t>
            </w:r>
          </w:p>
        </w:tc>
        <w:tc>
          <w:tcPr>
            <w:tcW w:w="883" w:type="pct"/>
          </w:tcPr>
          <w:p w14:paraId="4AF1DC57" w14:textId="77777777" w:rsidR="00A91E56" w:rsidRPr="00AD4004" w:rsidRDefault="00A91E56" w:rsidP="00AD4004">
            <w:pPr>
              <w:pStyle w:val="RepTable"/>
              <w:shd w:val="clear" w:color="auto" w:fill="D9D9D9"/>
              <w:jc w:val="center"/>
              <w:rPr>
                <w:strike/>
                <w:color w:val="808080"/>
              </w:rPr>
            </w:pPr>
            <w:r w:rsidRPr="00AD4004">
              <w:rPr>
                <w:strike/>
                <w:color w:val="808080"/>
              </w:rPr>
              <w:t>0.0130</w:t>
            </w:r>
          </w:p>
        </w:tc>
      </w:tr>
      <w:tr w:rsidR="00A91E56" w:rsidRPr="00AD4004" w14:paraId="0613DCE5" w14:textId="77777777" w:rsidTr="00743897">
        <w:trPr>
          <w:trHeight w:val="138"/>
        </w:trPr>
        <w:tc>
          <w:tcPr>
            <w:tcW w:w="579" w:type="pct"/>
            <w:vMerge/>
            <w:shd w:val="clear" w:color="auto" w:fill="auto"/>
          </w:tcPr>
          <w:p w14:paraId="58E1DF0E"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C370A87" w14:textId="77777777" w:rsidR="00A91E56" w:rsidRPr="00AD4004" w:rsidRDefault="00A91E56" w:rsidP="00AD4004">
            <w:pPr>
              <w:pStyle w:val="RepTable"/>
              <w:shd w:val="clear" w:color="auto" w:fill="D9D9D9"/>
              <w:rPr>
                <w:strike/>
                <w:color w:val="808080"/>
              </w:rPr>
            </w:pPr>
            <w:r w:rsidRPr="00AD4004">
              <w:rPr>
                <w:strike/>
                <w:color w:val="808080"/>
              </w:rPr>
              <w:t>Jokioinen</w:t>
            </w:r>
          </w:p>
        </w:tc>
        <w:tc>
          <w:tcPr>
            <w:tcW w:w="884" w:type="pct"/>
            <w:shd w:val="clear" w:color="auto" w:fill="auto"/>
          </w:tcPr>
          <w:p w14:paraId="169BD335"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73025CF6"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3CB538DC"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0.0075</w:t>
            </w:r>
          </w:p>
        </w:tc>
        <w:tc>
          <w:tcPr>
            <w:tcW w:w="883" w:type="pct"/>
          </w:tcPr>
          <w:p w14:paraId="0F53348E"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0.0065</w:t>
            </w:r>
          </w:p>
        </w:tc>
      </w:tr>
      <w:tr w:rsidR="00A91E56" w:rsidRPr="00AD4004" w14:paraId="12A0D2F4" w14:textId="77777777" w:rsidTr="00743897">
        <w:trPr>
          <w:trHeight w:val="138"/>
        </w:trPr>
        <w:tc>
          <w:tcPr>
            <w:tcW w:w="579" w:type="pct"/>
            <w:vMerge/>
            <w:shd w:val="clear" w:color="auto" w:fill="auto"/>
          </w:tcPr>
          <w:p w14:paraId="430DDE3C"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0613819C" w14:textId="77777777" w:rsidR="00A91E56" w:rsidRPr="00AD4004" w:rsidRDefault="00A91E56" w:rsidP="00AD4004">
            <w:pPr>
              <w:pStyle w:val="RepTable"/>
              <w:shd w:val="clear" w:color="auto" w:fill="D9D9D9"/>
              <w:rPr>
                <w:strike/>
                <w:color w:val="808080"/>
              </w:rPr>
            </w:pPr>
            <w:r w:rsidRPr="00AD4004">
              <w:rPr>
                <w:strike/>
                <w:color w:val="808080"/>
              </w:rPr>
              <w:t>Okehampton</w:t>
            </w:r>
          </w:p>
        </w:tc>
        <w:tc>
          <w:tcPr>
            <w:tcW w:w="884" w:type="pct"/>
            <w:shd w:val="clear" w:color="auto" w:fill="auto"/>
          </w:tcPr>
          <w:p w14:paraId="3560010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F14750F"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EDBA289" w14:textId="77777777" w:rsidR="00A91E56" w:rsidRPr="00AD4004" w:rsidRDefault="00A91E56" w:rsidP="00AD4004">
            <w:pPr>
              <w:pStyle w:val="RepTable"/>
              <w:shd w:val="clear" w:color="auto" w:fill="D9D9D9"/>
              <w:jc w:val="center"/>
              <w:rPr>
                <w:strike/>
                <w:color w:val="808080"/>
              </w:rPr>
            </w:pPr>
            <w:r w:rsidRPr="00AD4004">
              <w:rPr>
                <w:strike/>
                <w:color w:val="808080"/>
              </w:rPr>
              <w:t>0.0240</w:t>
            </w:r>
          </w:p>
        </w:tc>
        <w:tc>
          <w:tcPr>
            <w:tcW w:w="883" w:type="pct"/>
          </w:tcPr>
          <w:p w14:paraId="1AF70C55" w14:textId="77777777" w:rsidR="00A91E56" w:rsidRPr="00AD4004" w:rsidRDefault="00A91E56" w:rsidP="00AD4004">
            <w:pPr>
              <w:pStyle w:val="RepTable"/>
              <w:shd w:val="clear" w:color="auto" w:fill="D9D9D9"/>
              <w:jc w:val="center"/>
              <w:rPr>
                <w:strike/>
                <w:color w:val="808080"/>
              </w:rPr>
            </w:pPr>
            <w:r w:rsidRPr="00AD4004">
              <w:rPr>
                <w:strike/>
                <w:color w:val="808080"/>
              </w:rPr>
              <w:t>0.0205</w:t>
            </w:r>
          </w:p>
        </w:tc>
      </w:tr>
      <w:tr w:rsidR="00A91E56" w:rsidRPr="00AD4004" w14:paraId="0E14771B" w14:textId="77777777" w:rsidTr="00743897">
        <w:trPr>
          <w:trHeight w:val="138"/>
        </w:trPr>
        <w:tc>
          <w:tcPr>
            <w:tcW w:w="579" w:type="pct"/>
            <w:vMerge/>
            <w:shd w:val="clear" w:color="auto" w:fill="auto"/>
          </w:tcPr>
          <w:p w14:paraId="3EC9855A"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540D95B3" w14:textId="77777777" w:rsidR="00A91E56" w:rsidRPr="00AD4004" w:rsidRDefault="00A91E56" w:rsidP="00AD4004">
            <w:pPr>
              <w:pStyle w:val="RepTable"/>
              <w:shd w:val="clear" w:color="auto" w:fill="D9D9D9"/>
              <w:rPr>
                <w:strike/>
                <w:color w:val="808080"/>
                <w:vertAlign w:val="superscript"/>
              </w:rPr>
            </w:pPr>
            <w:r w:rsidRPr="00AD4004">
              <w:rPr>
                <w:strike/>
                <w:color w:val="808080"/>
              </w:rPr>
              <w:t>Piacenza</w:t>
            </w:r>
            <w:r w:rsidRPr="00AD4004">
              <w:rPr>
                <w:strike/>
                <w:color w:val="808080"/>
                <w:vertAlign w:val="superscript"/>
              </w:rPr>
              <w:t>2</w:t>
            </w:r>
          </w:p>
        </w:tc>
        <w:tc>
          <w:tcPr>
            <w:tcW w:w="884" w:type="pct"/>
            <w:shd w:val="clear" w:color="auto" w:fill="auto"/>
          </w:tcPr>
          <w:p w14:paraId="2834E339"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0FFDCA77"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64CF905" w14:textId="77777777" w:rsidR="00A91E56" w:rsidRPr="00AD4004" w:rsidRDefault="00A91E56" w:rsidP="00AD4004">
            <w:pPr>
              <w:pStyle w:val="RepTable"/>
              <w:shd w:val="clear" w:color="auto" w:fill="D9D9D9"/>
              <w:jc w:val="center"/>
              <w:rPr>
                <w:strike/>
                <w:color w:val="808080"/>
              </w:rPr>
            </w:pPr>
            <w:r w:rsidRPr="00AD4004">
              <w:rPr>
                <w:strike/>
                <w:color w:val="808080"/>
              </w:rPr>
              <w:t>0.0215</w:t>
            </w:r>
          </w:p>
        </w:tc>
        <w:tc>
          <w:tcPr>
            <w:tcW w:w="883" w:type="pct"/>
          </w:tcPr>
          <w:p w14:paraId="21F9FABA" w14:textId="77777777" w:rsidR="00A91E56" w:rsidRPr="00AD4004" w:rsidRDefault="00A91E56" w:rsidP="00AD4004">
            <w:pPr>
              <w:pStyle w:val="RepTable"/>
              <w:shd w:val="clear" w:color="auto" w:fill="D9D9D9"/>
              <w:jc w:val="center"/>
              <w:rPr>
                <w:strike/>
                <w:color w:val="808080"/>
              </w:rPr>
            </w:pPr>
            <w:r w:rsidRPr="00AD4004">
              <w:rPr>
                <w:strike/>
                <w:color w:val="808080"/>
              </w:rPr>
              <w:t>0.0210</w:t>
            </w:r>
          </w:p>
        </w:tc>
      </w:tr>
      <w:tr w:rsidR="00A91E56" w:rsidRPr="00AD4004" w14:paraId="688CF5DB" w14:textId="77777777" w:rsidTr="00743897">
        <w:trPr>
          <w:trHeight w:val="138"/>
        </w:trPr>
        <w:tc>
          <w:tcPr>
            <w:tcW w:w="579" w:type="pct"/>
            <w:vMerge/>
            <w:shd w:val="clear" w:color="auto" w:fill="auto"/>
          </w:tcPr>
          <w:p w14:paraId="422A0FDD"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62AF6EF2" w14:textId="77777777" w:rsidR="00A91E56" w:rsidRPr="00AD4004" w:rsidRDefault="00A91E56" w:rsidP="00AD4004">
            <w:pPr>
              <w:pStyle w:val="RepTable"/>
              <w:shd w:val="clear" w:color="auto" w:fill="D9D9D9"/>
              <w:rPr>
                <w:strike/>
                <w:color w:val="808080"/>
              </w:rPr>
            </w:pPr>
            <w:r w:rsidRPr="00AD4004">
              <w:rPr>
                <w:strike/>
                <w:color w:val="808080"/>
              </w:rPr>
              <w:t>Porto</w:t>
            </w:r>
          </w:p>
        </w:tc>
        <w:tc>
          <w:tcPr>
            <w:tcW w:w="884" w:type="pct"/>
            <w:shd w:val="clear" w:color="auto" w:fill="auto"/>
          </w:tcPr>
          <w:p w14:paraId="7F4015B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588D616C"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42DF4D91" w14:textId="77777777" w:rsidR="00A91E56" w:rsidRPr="00AD4004" w:rsidRDefault="00A91E56" w:rsidP="00AD4004">
            <w:pPr>
              <w:pStyle w:val="RepTable"/>
              <w:shd w:val="clear" w:color="auto" w:fill="D9D9D9"/>
              <w:jc w:val="center"/>
              <w:rPr>
                <w:strike/>
                <w:color w:val="808080"/>
              </w:rPr>
            </w:pPr>
            <w:r w:rsidRPr="00AD4004">
              <w:rPr>
                <w:strike/>
                <w:color w:val="808080"/>
              </w:rPr>
              <w:t>0.0220</w:t>
            </w:r>
          </w:p>
        </w:tc>
        <w:tc>
          <w:tcPr>
            <w:tcW w:w="883" w:type="pct"/>
          </w:tcPr>
          <w:p w14:paraId="0BAF8BA5" w14:textId="77777777" w:rsidR="00A91E56" w:rsidRPr="00AD4004" w:rsidRDefault="00A91E56" w:rsidP="00AD4004">
            <w:pPr>
              <w:pStyle w:val="RepTable"/>
              <w:shd w:val="clear" w:color="auto" w:fill="D9D9D9"/>
              <w:jc w:val="center"/>
              <w:rPr>
                <w:strike/>
                <w:color w:val="808080"/>
              </w:rPr>
            </w:pPr>
            <w:r w:rsidRPr="00AD4004">
              <w:rPr>
                <w:strike/>
                <w:color w:val="808080"/>
              </w:rPr>
              <w:t>0.0140</w:t>
            </w:r>
          </w:p>
        </w:tc>
      </w:tr>
      <w:tr w:rsidR="00A91E56" w:rsidRPr="00AD4004" w14:paraId="292FE1BF" w14:textId="77777777" w:rsidTr="00743897">
        <w:trPr>
          <w:trHeight w:val="138"/>
        </w:trPr>
        <w:tc>
          <w:tcPr>
            <w:tcW w:w="579" w:type="pct"/>
            <w:vMerge/>
            <w:shd w:val="clear" w:color="auto" w:fill="auto"/>
          </w:tcPr>
          <w:p w14:paraId="02C0C640"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38824A1C" w14:textId="77777777" w:rsidR="00A91E56" w:rsidRPr="00AD4004" w:rsidRDefault="00A91E56" w:rsidP="00AD4004">
            <w:pPr>
              <w:pStyle w:val="RepTable"/>
              <w:shd w:val="clear" w:color="auto" w:fill="D9D9D9"/>
              <w:rPr>
                <w:strike/>
                <w:color w:val="808080"/>
                <w:vertAlign w:val="superscript"/>
              </w:rPr>
            </w:pPr>
            <w:r w:rsidRPr="00AD4004">
              <w:rPr>
                <w:strike/>
                <w:color w:val="808080"/>
              </w:rPr>
              <w:t>Sevilla</w:t>
            </w:r>
            <w:r w:rsidRPr="00AD4004">
              <w:rPr>
                <w:strike/>
                <w:color w:val="808080"/>
                <w:vertAlign w:val="superscript"/>
              </w:rPr>
              <w:t>1</w:t>
            </w:r>
          </w:p>
        </w:tc>
        <w:tc>
          <w:tcPr>
            <w:tcW w:w="884" w:type="pct"/>
            <w:shd w:val="clear" w:color="auto" w:fill="auto"/>
          </w:tcPr>
          <w:p w14:paraId="7961EB3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3C8A768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26F2CE93"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0.0005</w:t>
            </w:r>
          </w:p>
        </w:tc>
        <w:tc>
          <w:tcPr>
            <w:tcW w:w="883" w:type="pct"/>
          </w:tcPr>
          <w:p w14:paraId="4BEB9E97"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0.0005</w:t>
            </w:r>
          </w:p>
        </w:tc>
      </w:tr>
      <w:tr w:rsidR="00A91E56" w:rsidRPr="00AD4004" w14:paraId="770FFEEE" w14:textId="77777777" w:rsidTr="00743897">
        <w:trPr>
          <w:trHeight w:val="138"/>
        </w:trPr>
        <w:tc>
          <w:tcPr>
            <w:tcW w:w="579" w:type="pct"/>
            <w:vMerge/>
            <w:shd w:val="clear" w:color="auto" w:fill="auto"/>
          </w:tcPr>
          <w:p w14:paraId="2CF41C87"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2BF72D1A" w14:textId="77777777" w:rsidR="00A91E56" w:rsidRPr="00AD4004" w:rsidRDefault="00A91E56" w:rsidP="00AD4004">
            <w:pPr>
              <w:pStyle w:val="RepTable"/>
              <w:shd w:val="clear" w:color="auto" w:fill="D9D9D9"/>
              <w:rPr>
                <w:strike/>
                <w:color w:val="808080"/>
              </w:rPr>
            </w:pPr>
            <w:r w:rsidRPr="00AD4004">
              <w:rPr>
                <w:strike/>
                <w:color w:val="808080"/>
              </w:rPr>
              <w:t>Thiva²</w:t>
            </w:r>
          </w:p>
        </w:tc>
        <w:tc>
          <w:tcPr>
            <w:tcW w:w="884" w:type="pct"/>
            <w:shd w:val="clear" w:color="auto" w:fill="auto"/>
          </w:tcPr>
          <w:p w14:paraId="448A11EA"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7FDE252E"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08455A7D"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0.0040</w:t>
            </w:r>
          </w:p>
        </w:tc>
        <w:tc>
          <w:tcPr>
            <w:tcW w:w="883" w:type="pct"/>
          </w:tcPr>
          <w:p w14:paraId="67AD1BCA" w14:textId="77777777" w:rsidR="00A91E56" w:rsidRPr="00AD4004" w:rsidRDefault="00A91E56" w:rsidP="00AD4004">
            <w:pPr>
              <w:pStyle w:val="RepTable"/>
              <w:shd w:val="clear" w:color="auto" w:fill="D9D9D9"/>
              <w:jc w:val="center"/>
              <w:rPr>
                <w:strike/>
                <w:color w:val="808080"/>
                <w:szCs w:val="20"/>
              </w:rPr>
            </w:pPr>
            <w:r w:rsidRPr="00AD4004">
              <w:rPr>
                <w:strike/>
                <w:color w:val="808080"/>
              </w:rPr>
              <w:t>0.0045</w:t>
            </w:r>
          </w:p>
        </w:tc>
      </w:tr>
      <w:tr w:rsidR="00A91E56" w:rsidRPr="00AD4004" w14:paraId="001127CE" w14:textId="77777777" w:rsidTr="00743897">
        <w:trPr>
          <w:trHeight w:val="241"/>
        </w:trPr>
        <w:tc>
          <w:tcPr>
            <w:tcW w:w="579" w:type="pct"/>
            <w:vMerge/>
            <w:shd w:val="clear" w:color="auto" w:fill="auto"/>
          </w:tcPr>
          <w:p w14:paraId="3BB3D58A" w14:textId="77777777" w:rsidR="00A91E56" w:rsidRPr="00AD4004" w:rsidRDefault="00A91E56" w:rsidP="00AD4004">
            <w:pPr>
              <w:pStyle w:val="RepTable"/>
              <w:shd w:val="clear" w:color="auto" w:fill="D9D9D9"/>
              <w:rPr>
                <w:b/>
                <w:bCs/>
                <w:i/>
                <w:iCs/>
                <w:strike/>
                <w:color w:val="808080"/>
              </w:rPr>
            </w:pPr>
          </w:p>
        </w:tc>
        <w:tc>
          <w:tcPr>
            <w:tcW w:w="4421" w:type="pct"/>
            <w:gridSpan w:val="5"/>
            <w:shd w:val="clear" w:color="auto" w:fill="auto"/>
          </w:tcPr>
          <w:p w14:paraId="7D13EA51" w14:textId="77777777" w:rsidR="00A91E56" w:rsidRPr="00AD4004" w:rsidRDefault="00A91E56" w:rsidP="00AD4004">
            <w:pPr>
              <w:pStyle w:val="RepTable"/>
              <w:shd w:val="clear" w:color="auto" w:fill="D9D9D9"/>
              <w:rPr>
                <w:b/>
                <w:bCs/>
                <w:i/>
                <w:iCs/>
                <w:strike/>
                <w:color w:val="808080"/>
              </w:rPr>
            </w:pPr>
            <w:r w:rsidRPr="00AD4004">
              <w:rPr>
                <w:b/>
                <w:bCs/>
                <w:i/>
                <w:iCs/>
                <w:strike/>
                <w:color w:val="808080"/>
              </w:rPr>
              <w:t>MACRO 5.2 (in FOCUS MACRO 5.5.4)</w:t>
            </w:r>
          </w:p>
        </w:tc>
      </w:tr>
      <w:tr w:rsidR="00A91E56" w:rsidRPr="00AD4004" w14:paraId="76978668" w14:textId="77777777" w:rsidTr="00743897">
        <w:trPr>
          <w:trHeight w:val="315"/>
        </w:trPr>
        <w:tc>
          <w:tcPr>
            <w:tcW w:w="579" w:type="pct"/>
            <w:vMerge/>
            <w:shd w:val="clear" w:color="auto" w:fill="auto"/>
          </w:tcPr>
          <w:p w14:paraId="2D30BF69" w14:textId="77777777" w:rsidR="00A91E56" w:rsidRPr="00AD4004" w:rsidRDefault="00A91E56" w:rsidP="00AD4004">
            <w:pPr>
              <w:pStyle w:val="RepTable"/>
              <w:shd w:val="clear" w:color="auto" w:fill="D9D9D9"/>
              <w:rPr>
                <w:strike/>
                <w:color w:val="808080"/>
              </w:rPr>
            </w:pPr>
          </w:p>
        </w:tc>
        <w:tc>
          <w:tcPr>
            <w:tcW w:w="883" w:type="pct"/>
            <w:shd w:val="clear" w:color="auto" w:fill="auto"/>
          </w:tcPr>
          <w:p w14:paraId="422BF41D" w14:textId="77777777" w:rsidR="00A91E56" w:rsidRPr="00AD4004" w:rsidRDefault="00A91E56" w:rsidP="00AD4004">
            <w:pPr>
              <w:pStyle w:val="RepTable"/>
              <w:shd w:val="clear" w:color="auto" w:fill="D9D9D9"/>
              <w:rPr>
                <w:strike/>
                <w:color w:val="808080"/>
                <w:vertAlign w:val="superscript"/>
              </w:rPr>
            </w:pPr>
            <w:r w:rsidRPr="00AD4004">
              <w:rPr>
                <w:strike/>
                <w:color w:val="808080"/>
              </w:rPr>
              <w:t>Châteaudun</w:t>
            </w:r>
            <w:r w:rsidRPr="00AD4004">
              <w:rPr>
                <w:strike/>
                <w:color w:val="808080"/>
                <w:vertAlign w:val="superscript"/>
              </w:rPr>
              <w:t>1</w:t>
            </w:r>
          </w:p>
        </w:tc>
        <w:tc>
          <w:tcPr>
            <w:tcW w:w="884" w:type="pct"/>
            <w:shd w:val="clear" w:color="auto" w:fill="auto"/>
          </w:tcPr>
          <w:p w14:paraId="2B40E343"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5" w:type="pct"/>
            <w:shd w:val="clear" w:color="auto" w:fill="auto"/>
          </w:tcPr>
          <w:p w14:paraId="735B5C4D" w14:textId="77777777" w:rsidR="00A91E56" w:rsidRPr="00AD4004" w:rsidRDefault="00A91E56" w:rsidP="00AD4004">
            <w:pPr>
              <w:pStyle w:val="RepTable"/>
              <w:shd w:val="clear" w:color="auto" w:fill="D9D9D9"/>
              <w:jc w:val="center"/>
              <w:rPr>
                <w:strike/>
                <w:color w:val="808080"/>
              </w:rPr>
            </w:pPr>
            <w:r w:rsidRPr="00AD4004">
              <w:rPr>
                <w:strike/>
                <w:color w:val="808080"/>
              </w:rPr>
              <w:t>&lt;0.001</w:t>
            </w:r>
          </w:p>
        </w:tc>
        <w:tc>
          <w:tcPr>
            <w:tcW w:w="886" w:type="pct"/>
            <w:shd w:val="clear" w:color="auto" w:fill="auto"/>
          </w:tcPr>
          <w:p w14:paraId="12F0E372"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c>
          <w:tcPr>
            <w:tcW w:w="883" w:type="pct"/>
          </w:tcPr>
          <w:p w14:paraId="3E524E6D" w14:textId="77777777" w:rsidR="00A91E56" w:rsidRPr="00AD4004" w:rsidRDefault="00A91E56" w:rsidP="00AD4004">
            <w:pPr>
              <w:pStyle w:val="RepTable"/>
              <w:shd w:val="clear" w:color="auto" w:fill="D9D9D9"/>
              <w:jc w:val="center"/>
              <w:rPr>
                <w:strike/>
                <w:color w:val="808080"/>
              </w:rPr>
            </w:pPr>
            <w:r w:rsidRPr="00AD4004">
              <w:rPr>
                <w:strike/>
                <w:color w:val="808080"/>
              </w:rPr>
              <w:t>n.c.</w:t>
            </w:r>
          </w:p>
        </w:tc>
      </w:tr>
    </w:tbl>
    <w:bookmarkEnd w:id="373"/>
    <w:p w14:paraId="2E0C49AE" w14:textId="77777777" w:rsidR="00D613D8" w:rsidRPr="00AD4004" w:rsidRDefault="00D613D8" w:rsidP="00AD4004">
      <w:pPr>
        <w:pStyle w:val="RepStandard"/>
        <w:shd w:val="clear" w:color="auto" w:fill="D9D9D9"/>
        <w:rPr>
          <w:strike/>
          <w:color w:val="808080"/>
          <w:sz w:val="20"/>
          <w:szCs w:val="20"/>
        </w:rPr>
      </w:pPr>
      <w:r w:rsidRPr="00AD4004">
        <w:rPr>
          <w:strike/>
          <w:color w:val="808080"/>
          <w:sz w:val="20"/>
          <w:szCs w:val="20"/>
          <w:vertAlign w:val="superscript"/>
        </w:rPr>
        <w:t xml:space="preserve">1 </w:t>
      </w:r>
      <w:r w:rsidRPr="00AD4004">
        <w:rPr>
          <w:strike/>
          <w:color w:val="808080"/>
          <w:sz w:val="20"/>
          <w:szCs w:val="20"/>
        </w:rPr>
        <w:t>Surrogate crop cabbage / leafy vegetable</w:t>
      </w:r>
    </w:p>
    <w:p w14:paraId="28736277" w14:textId="77777777" w:rsidR="00D613D8" w:rsidRPr="00AD4004" w:rsidRDefault="00D613D8" w:rsidP="00AD4004">
      <w:pPr>
        <w:pStyle w:val="RepStandard"/>
        <w:shd w:val="clear" w:color="auto" w:fill="D9D9D9"/>
        <w:rPr>
          <w:strike/>
          <w:color w:val="808080"/>
          <w:sz w:val="20"/>
          <w:szCs w:val="20"/>
        </w:rPr>
      </w:pPr>
      <w:r w:rsidRPr="00AD4004">
        <w:rPr>
          <w:strike/>
          <w:color w:val="808080"/>
          <w:sz w:val="20"/>
          <w:szCs w:val="20"/>
          <w:vertAlign w:val="superscript"/>
        </w:rPr>
        <w:t>2</w:t>
      </w:r>
      <w:r w:rsidRPr="00AD4004">
        <w:rPr>
          <w:strike/>
          <w:color w:val="808080"/>
          <w:sz w:val="20"/>
          <w:szCs w:val="20"/>
        </w:rPr>
        <w:t xml:space="preserve"> Surrogate crop sugar beet</w:t>
      </w:r>
    </w:p>
    <w:p w14:paraId="6D95494B" w14:textId="77777777" w:rsidR="00D613D8" w:rsidRDefault="00D613D8" w:rsidP="00D613D8">
      <w:pPr>
        <w:pStyle w:val="RepStandard"/>
      </w:pPr>
    </w:p>
    <w:p w14:paraId="1329A8D3" w14:textId="77777777" w:rsidR="007B138C" w:rsidRPr="00D613D8" w:rsidRDefault="00D613D8" w:rsidP="007B138C">
      <w:pPr>
        <w:pStyle w:val="RepStandard"/>
      </w:pPr>
      <w:r w:rsidRPr="006F2122">
        <w:t>The 80</w:t>
      </w:r>
      <w:r w:rsidRPr="006F2122">
        <w:rPr>
          <w:vertAlign w:val="superscript"/>
        </w:rPr>
        <w:t>th</w:t>
      </w:r>
      <w:r w:rsidRPr="006F2122">
        <w:t xml:space="preserve"> percentile of predicted concentration in groundwater at 1 m depth does not exceed 0.1 µg/L for the uses of product IN233C1560 on cereals and oilseed rape </w:t>
      </w:r>
      <w:r>
        <w:t xml:space="preserve">in every FOCUS scenario relevant to the Central zone </w:t>
      </w:r>
      <w:r w:rsidRPr="006F2122">
        <w:t>for the following substances: Prothioconazole, prothioconazole-S-methyl (M01), prothioconazole-desthio (M04), difenoconazole, CGA 205375 and 1,2,4-triazole.</w:t>
      </w:r>
    </w:p>
    <w:p w14:paraId="403E73C1" w14:textId="77777777" w:rsidR="00141B58" w:rsidRPr="002D6140" w:rsidRDefault="00141B58" w:rsidP="0013776E">
      <w:pPr>
        <w:pStyle w:val="Nagwek3"/>
        <w:rPr>
          <w:lang w:val="en-GB"/>
        </w:rPr>
      </w:pPr>
      <w:bookmarkStart w:id="374" w:name="_Toc412121479"/>
      <w:bookmarkStart w:id="375" w:name="_Toc413398969"/>
      <w:bookmarkStart w:id="376" w:name="_Toc413399024"/>
      <w:bookmarkStart w:id="377" w:name="_Toc413923340"/>
      <w:bookmarkStart w:id="378" w:name="_Toc414364055"/>
      <w:bookmarkStart w:id="379" w:name="_Toc414540347"/>
      <w:bookmarkStart w:id="380" w:name="_Toc414547829"/>
      <w:bookmarkStart w:id="381" w:name="_Toc163118393"/>
      <w:r w:rsidRPr="002D6140">
        <w:rPr>
          <w:lang w:val="en-GB"/>
        </w:rPr>
        <w:t>Predicted environmental concentrations in surface water (PEC</w:t>
      </w:r>
      <w:r w:rsidRPr="002D6140">
        <w:rPr>
          <w:vertAlign w:val="subscript"/>
          <w:lang w:val="en-GB"/>
        </w:rPr>
        <w:t>sw</w:t>
      </w:r>
      <w:r w:rsidRPr="002D6140">
        <w:rPr>
          <w:lang w:val="en-GB"/>
        </w:rPr>
        <w:t>)</w:t>
      </w:r>
      <w:bookmarkEnd w:id="374"/>
      <w:bookmarkEnd w:id="375"/>
      <w:bookmarkEnd w:id="376"/>
      <w:bookmarkEnd w:id="377"/>
      <w:bookmarkEnd w:id="378"/>
      <w:bookmarkEnd w:id="379"/>
      <w:bookmarkEnd w:id="380"/>
      <w:bookmarkEnd w:id="381"/>
    </w:p>
    <w:p w14:paraId="36EB896E" w14:textId="77777777" w:rsidR="00A91E56" w:rsidRPr="00082482" w:rsidRDefault="00A91E56" w:rsidP="00A91E56">
      <w:pPr>
        <w:rPr>
          <w:rFonts w:eastAsia="Calibri"/>
          <w:i/>
          <w:iCs/>
          <w:lang w:eastAsia="en-US"/>
        </w:rPr>
      </w:pPr>
      <w:r w:rsidRPr="00082482">
        <w:rPr>
          <w:rFonts w:eastAsia="Calibri"/>
          <w:i/>
          <w:iCs/>
          <w:lang w:eastAsia="en-US"/>
        </w:rPr>
        <w:t>Prothioconazole</w:t>
      </w:r>
      <w:r>
        <w:rPr>
          <w:rFonts w:eastAsia="Calibri"/>
          <w:i/>
          <w:iCs/>
          <w:lang w:eastAsia="en-US"/>
        </w:rPr>
        <w:t>:</w:t>
      </w:r>
    </w:p>
    <w:p w14:paraId="05042465" w14:textId="77777777" w:rsidR="00A91E56" w:rsidRPr="00851661" w:rsidRDefault="00A91E56" w:rsidP="00A91E56">
      <w:pPr>
        <w:jc w:val="both"/>
        <w:rPr>
          <w:lang w:val="en-GB" w:eastAsia="en-US"/>
        </w:rPr>
      </w:pPr>
      <w:r w:rsidRPr="009B347F">
        <w:rPr>
          <w:rFonts w:eastAsia="Calibri"/>
          <w:lang w:eastAsia="en-US"/>
        </w:rPr>
        <w:t xml:space="preserve">In accordance with the core zone guidance document, </w:t>
      </w:r>
      <w:r>
        <w:rPr>
          <w:rFonts w:eastAsia="Calibri"/>
          <w:lang w:eastAsia="en-US"/>
        </w:rPr>
        <w:t>refined</w:t>
      </w:r>
      <w:r w:rsidRPr="009B347F">
        <w:rPr>
          <w:rFonts w:eastAsia="Calibri"/>
          <w:lang w:eastAsia="en-US"/>
        </w:rPr>
        <w:t xml:space="preserve"> endpoints can be used if a safe use cannot be concluded on the basis of current EU agreed endpoints. In this case, </w:t>
      </w:r>
      <w:r w:rsidRPr="00851661">
        <w:rPr>
          <w:lang w:val="en-GB" w:eastAsia="en-US"/>
        </w:rPr>
        <w:t xml:space="preserve">new kinetic endpoints were presented in the RAR (2015, Chapple A. and Hoerold C. in RAR Vol. 3 CA B8) based on legacy soil and </w:t>
      </w:r>
      <w:r w:rsidRPr="00851661">
        <w:rPr>
          <w:lang w:val="en-GB" w:eastAsia="en-US"/>
        </w:rPr>
        <w:lastRenderedPageBreak/>
        <w:t>water/sediment studies already presented in the DAR (2001, Gilges M. and Babczinski in DAR Vol. 3 B8). Thus RAR endpoints were used as a refinement of original endpoints presented in the EFSA conclusions of 2007.</w:t>
      </w:r>
    </w:p>
    <w:p w14:paraId="0AF4EB98" w14:textId="77777777" w:rsidR="00A91E56" w:rsidRPr="00851661" w:rsidRDefault="00A91E56" w:rsidP="00A91E56">
      <w:pPr>
        <w:rPr>
          <w:lang w:val="en-GB" w:eastAsia="en-US"/>
        </w:rPr>
      </w:pPr>
    </w:p>
    <w:p w14:paraId="70FEE2D5" w14:textId="77777777" w:rsidR="00A91E56" w:rsidRPr="00851661" w:rsidRDefault="00A91E56" w:rsidP="00A91E56">
      <w:pPr>
        <w:rPr>
          <w:i/>
          <w:iCs/>
          <w:lang w:val="en-GB" w:eastAsia="en-US"/>
        </w:rPr>
      </w:pPr>
      <w:r w:rsidRPr="00851661">
        <w:rPr>
          <w:i/>
          <w:iCs/>
          <w:lang w:val="en-GB" w:eastAsia="en-US"/>
        </w:rPr>
        <w:t>Difenoconazole:</w:t>
      </w:r>
    </w:p>
    <w:p w14:paraId="7D51038E" w14:textId="77777777" w:rsidR="00A91E56" w:rsidRDefault="00A91E56" w:rsidP="00A91E56">
      <w:pPr>
        <w:rPr>
          <w:rFonts w:eastAsia="Calibri"/>
          <w:lang w:eastAsia="en-US"/>
        </w:rPr>
      </w:pPr>
      <w:r w:rsidRPr="00851661">
        <w:rPr>
          <w:lang w:val="en-GB" w:eastAsia="en-US"/>
        </w:rPr>
        <w:t>There is no deviation from EU-agreed endpoints</w:t>
      </w:r>
    </w:p>
    <w:p w14:paraId="28025A4B" w14:textId="77777777" w:rsidR="007B138C" w:rsidRDefault="007B138C" w:rsidP="007B138C">
      <w:pPr>
        <w:pStyle w:val="RepStandard"/>
      </w:pPr>
    </w:p>
    <w:p w14:paraId="7D4EC4E3" w14:textId="77777777" w:rsidR="00A91E56" w:rsidRPr="00A91E56" w:rsidRDefault="00A91E56" w:rsidP="00A91E56">
      <w:pPr>
        <w:pStyle w:val="RepStandard"/>
        <w:spacing w:after="240"/>
        <w:rPr>
          <w:b/>
          <w:bCs/>
        </w:rPr>
      </w:pPr>
      <w:r w:rsidRPr="00A91E56">
        <w:rPr>
          <w:b/>
          <w:bCs/>
        </w:rPr>
        <w:t>PECsw/sed for Prothioconazole</w:t>
      </w:r>
      <w:r w:rsidR="00174608">
        <w:rPr>
          <w:b/>
          <w:bCs/>
        </w:rPr>
        <w:t xml:space="preserve"> and</w:t>
      </w:r>
      <w:r w:rsidR="00134D5C">
        <w:rPr>
          <w:b/>
          <w:bCs/>
        </w:rPr>
        <w:t xml:space="preserve"> its</w:t>
      </w:r>
      <w:r w:rsidR="00174608">
        <w:rPr>
          <w:b/>
          <w:bCs/>
        </w:rPr>
        <w:t xml:space="preserve"> metabolites</w:t>
      </w:r>
    </w:p>
    <w:p w14:paraId="51E429E8" w14:textId="77777777" w:rsidR="00A91E56" w:rsidRDefault="00A91E56" w:rsidP="006F0CEE">
      <w:pPr>
        <w:pStyle w:val="RepStandard"/>
        <w:spacing w:after="240"/>
      </w:pPr>
      <w:r w:rsidRPr="000324E7">
        <w:t xml:space="preserve">The RAC for the most sensitive aquatic organisms for the prothioconazole is </w:t>
      </w:r>
      <w:r w:rsidRPr="003E3D18">
        <w:t>4.7 µg</w:t>
      </w:r>
      <w:r w:rsidRPr="000324E7">
        <w:t xml:space="preserve">/L. The PECsw </w:t>
      </w:r>
      <w:r>
        <w:t xml:space="preserve">calculated following application to cereals and oilseed rape are below the RAC value for the scenarios of FOCUS STEP2. </w:t>
      </w:r>
    </w:p>
    <w:p w14:paraId="39288345" w14:textId="77777777" w:rsidR="00134D5C" w:rsidRDefault="00134D5C" w:rsidP="00134D5C">
      <w:pPr>
        <w:pStyle w:val="RepStandard"/>
      </w:pPr>
      <w:r w:rsidRPr="000324E7">
        <w:t xml:space="preserve">The RAC for the most sensitive aquatic organisms for the </w:t>
      </w:r>
      <w:r>
        <w:t>metabolite 1,2,4-triazole (M13) is 320 µg/L. All PECsw values are below the RAC</w:t>
      </w:r>
      <w:r w:rsidRPr="000324E7">
        <w:t xml:space="preserve"> </w:t>
      </w:r>
      <w:r w:rsidR="006F0CEE">
        <w:t>for all simulations with FOCUS STEP2</w:t>
      </w:r>
      <w:r w:rsidRPr="000324E7">
        <w:t xml:space="preserve">. </w:t>
      </w:r>
    </w:p>
    <w:p w14:paraId="6240CDAC" w14:textId="77777777" w:rsidR="00D32D24" w:rsidRDefault="00D32D24" w:rsidP="00134D5C">
      <w:pPr>
        <w:pStyle w:val="RepStandard"/>
      </w:pPr>
    </w:p>
    <w:p w14:paraId="6B1F36FE" w14:textId="77777777" w:rsidR="00D32D24" w:rsidRDefault="00D32D24" w:rsidP="00134D5C">
      <w:pPr>
        <w:pStyle w:val="RepStandard"/>
      </w:pPr>
      <w:r w:rsidRPr="003A66DC">
        <w:rPr>
          <w:highlight w:val="cyan"/>
        </w:rPr>
        <w:t>The RAC for the most sensitive aquatic organisms for the prothioconazole-S-methyl (M01) is 18 µg/L.</w:t>
      </w:r>
    </w:p>
    <w:p w14:paraId="278DA39D" w14:textId="77777777" w:rsidR="00D32D24" w:rsidRDefault="00D32D24" w:rsidP="00134D5C">
      <w:pPr>
        <w:pStyle w:val="RepStandard"/>
      </w:pPr>
      <w:r w:rsidRPr="00D32D24">
        <w:rPr>
          <w:highlight w:val="cyan"/>
        </w:rPr>
        <w:t>All PECsw values are below the RAC for all simulations with FOCUS STEP2.</w:t>
      </w:r>
      <w:r w:rsidRPr="000324E7">
        <w:t xml:space="preserve"> </w:t>
      </w:r>
    </w:p>
    <w:p w14:paraId="7FCA82BE" w14:textId="77777777" w:rsidR="00174608" w:rsidRDefault="00174608" w:rsidP="006F0CEE">
      <w:pPr>
        <w:spacing w:before="240"/>
        <w:jc w:val="both"/>
        <w:rPr>
          <w:lang w:eastAsia="zh-CN"/>
        </w:rPr>
      </w:pPr>
      <w:r w:rsidRPr="000324E7">
        <w:t>The</w:t>
      </w:r>
      <w:r>
        <w:t xml:space="preserve"> metabolite</w:t>
      </w:r>
      <w:r w:rsidRPr="000324E7">
        <w:t xml:space="preserve"> prothioconazole-desthio</w:t>
      </w:r>
      <w:r>
        <w:t xml:space="preserve"> (M04)</w:t>
      </w:r>
      <w:r w:rsidRPr="000324E7">
        <w:t xml:space="preserve"> require</w:t>
      </w:r>
      <w:r>
        <w:t>d</w:t>
      </w:r>
      <w:r w:rsidRPr="000324E7">
        <w:t xml:space="preserve"> further modelling to reduce the PECsw below the RAC of 0.334 µg/L. </w:t>
      </w:r>
      <w:r w:rsidRPr="00084D15">
        <w:rPr>
          <w:lang w:eastAsia="zh-CN"/>
        </w:rPr>
        <w:t>The S</w:t>
      </w:r>
      <w:r>
        <w:rPr>
          <w:lang w:eastAsia="zh-CN"/>
        </w:rPr>
        <w:t>TEP</w:t>
      </w:r>
      <w:r w:rsidRPr="00084D15">
        <w:rPr>
          <w:lang w:eastAsia="zh-CN"/>
        </w:rPr>
        <w:t xml:space="preserve"> 3 </w:t>
      </w:r>
      <w:r>
        <w:rPr>
          <w:lang w:eastAsia="zh-CN"/>
        </w:rPr>
        <w:t xml:space="preserve">calculations were run for prothioconazole-desthio with the more recent RAR endpoints since a safe use could not be demonstrated with the endpoints from the EFSA conclusion (please refer to dRR B8 for more details). The RAR endpoints are based on the re-assessment of DAR data with guideline-compliant kinetic evaluation. PECsw values calculated in STEP3 were below the RAC value except for some scenarios for which STEP4 was investigated. Therefore, the following measures apply for these scenarios: </w:t>
      </w:r>
    </w:p>
    <w:p w14:paraId="1706A285" w14:textId="77777777" w:rsidR="00017C0E" w:rsidRDefault="00017C0E" w:rsidP="00771391">
      <w:pPr>
        <w:numPr>
          <w:ilvl w:val="0"/>
          <w:numId w:val="40"/>
        </w:numPr>
        <w:shd w:val="clear" w:color="auto" w:fill="D9D9D9"/>
        <w:jc w:val="both"/>
        <w:rPr>
          <w:lang w:eastAsia="zh-CN"/>
        </w:rPr>
      </w:pPr>
      <w:r>
        <w:rPr>
          <w:lang w:eastAsia="zh-CN"/>
        </w:rPr>
        <w:t>Vegetative buffer strips of 10 m and 20 m;</w:t>
      </w:r>
    </w:p>
    <w:p w14:paraId="74958694" w14:textId="77777777" w:rsidR="00017C0E" w:rsidRDefault="00017C0E" w:rsidP="00771391">
      <w:pPr>
        <w:numPr>
          <w:ilvl w:val="0"/>
          <w:numId w:val="40"/>
        </w:numPr>
        <w:shd w:val="clear" w:color="auto" w:fill="D9D9D9"/>
        <w:jc w:val="both"/>
        <w:rPr>
          <w:lang w:eastAsia="zh-CN"/>
        </w:rPr>
      </w:pPr>
      <w:r>
        <w:rPr>
          <w:lang w:eastAsia="zh-CN"/>
        </w:rPr>
        <w:t>Non-sprayed buffer strips of 5 m, 10 m and 20 m.</w:t>
      </w:r>
    </w:p>
    <w:p w14:paraId="2758D9CC" w14:textId="77777777" w:rsidR="00017C0E" w:rsidRDefault="00017C0E" w:rsidP="00771391">
      <w:pPr>
        <w:shd w:val="clear" w:color="auto" w:fill="D9D9D9"/>
        <w:jc w:val="both"/>
        <w:rPr>
          <w:lang w:eastAsia="zh-CN"/>
        </w:rPr>
      </w:pPr>
    </w:p>
    <w:p w14:paraId="16A82E85" w14:textId="77777777" w:rsidR="00174608" w:rsidRPr="00AD4004" w:rsidRDefault="00174608" w:rsidP="00771391">
      <w:pPr>
        <w:pStyle w:val="RepLabel"/>
        <w:shd w:val="clear" w:color="auto" w:fill="D9D9D9"/>
        <w:rPr>
          <w:strike/>
          <w:color w:val="808080"/>
        </w:rPr>
      </w:pPr>
      <w:r w:rsidRPr="00AD4004">
        <w:rPr>
          <w:strike/>
          <w:color w:val="808080"/>
        </w:rPr>
        <w:t>Table </w:t>
      </w:r>
      <w:r w:rsidRPr="00AD4004">
        <w:rPr>
          <w:strike/>
          <w:color w:val="808080"/>
        </w:rPr>
        <w:fldChar w:fldCharType="begin"/>
      </w:r>
      <w:r w:rsidRPr="00AD4004">
        <w:rPr>
          <w:strike/>
          <w:color w:val="808080"/>
        </w:rPr>
        <w:instrText xml:space="preserve"> STYLEREF 2 \s </w:instrText>
      </w:r>
      <w:r w:rsidRPr="00AD4004">
        <w:rPr>
          <w:strike/>
          <w:color w:val="808080"/>
        </w:rPr>
        <w:fldChar w:fldCharType="separate"/>
      </w:r>
      <w:r w:rsidRPr="00AD4004">
        <w:rPr>
          <w:strike/>
          <w:noProof/>
          <w:color w:val="808080"/>
        </w:rPr>
        <w:t>3.7</w:t>
      </w:r>
      <w:r w:rsidRPr="00AD4004">
        <w:rPr>
          <w:strike/>
          <w:color w:val="808080"/>
        </w:rPr>
        <w:fldChar w:fldCharType="end"/>
      </w:r>
      <w:r w:rsidRPr="00AD4004">
        <w:rPr>
          <w:strike/>
          <w:color w:val="808080"/>
        </w:rPr>
        <w:t>-7:</w:t>
      </w:r>
      <w:r w:rsidRPr="00AD4004">
        <w:rPr>
          <w:strike/>
          <w:color w:val="808080"/>
        </w:rPr>
        <w:tab/>
        <w:t>Global maximum PEC</w:t>
      </w:r>
      <w:r w:rsidRPr="00AD4004">
        <w:rPr>
          <w:strike/>
          <w:color w:val="808080"/>
          <w:sz w:val="24"/>
          <w:szCs w:val="24"/>
          <w:vertAlign w:val="subscript"/>
        </w:rPr>
        <w:t>sw</w:t>
      </w:r>
      <w:r w:rsidRPr="00AD4004">
        <w:rPr>
          <w:strike/>
          <w:color w:val="808080"/>
          <w:vertAlign w:val="subscript"/>
        </w:rPr>
        <w:t xml:space="preserve"> </w:t>
      </w:r>
      <w:r w:rsidRPr="00AD4004">
        <w:rPr>
          <w:strike/>
          <w:color w:val="808080"/>
        </w:rPr>
        <w:t>values for Prothioconazole-desthio, following single/multiple application(s) of the product IN233C1560 according to the central EU zone GAP according to surface water Step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5"/>
        <w:gridCol w:w="2144"/>
        <w:gridCol w:w="1774"/>
        <w:gridCol w:w="1774"/>
        <w:gridCol w:w="1779"/>
      </w:tblGrid>
      <w:tr w:rsidR="00174608" w:rsidRPr="00AD4004" w14:paraId="53242550" w14:textId="77777777" w:rsidTr="00743897">
        <w:trPr>
          <w:trHeight w:val="16"/>
          <w:tblHeader/>
        </w:trPr>
        <w:tc>
          <w:tcPr>
            <w:tcW w:w="1003" w:type="pct"/>
            <w:shd w:val="clear" w:color="auto" w:fill="auto"/>
            <w:vAlign w:val="center"/>
          </w:tcPr>
          <w:p w14:paraId="4D0D5BC3" w14:textId="77777777" w:rsidR="00174608" w:rsidRPr="00AD4004" w:rsidRDefault="00174608" w:rsidP="00771391">
            <w:pPr>
              <w:pStyle w:val="RepTable"/>
              <w:shd w:val="clear" w:color="auto" w:fill="D9D9D9"/>
              <w:jc w:val="center"/>
              <w:rPr>
                <w:b/>
                <w:bCs/>
                <w:strike/>
                <w:color w:val="808080"/>
                <w:szCs w:val="20"/>
              </w:rPr>
            </w:pPr>
            <w:r w:rsidRPr="00AD4004">
              <w:rPr>
                <w:b/>
                <w:bCs/>
                <w:strike/>
                <w:color w:val="808080"/>
                <w:szCs w:val="20"/>
              </w:rPr>
              <w:t>PEC</w:t>
            </w:r>
            <w:r w:rsidRPr="00AD4004">
              <w:rPr>
                <w:b/>
                <w:bCs/>
                <w:strike/>
                <w:color w:val="808080"/>
                <w:szCs w:val="20"/>
                <w:vertAlign w:val="subscript"/>
              </w:rPr>
              <w:t>sw</w:t>
            </w:r>
            <w:r w:rsidRPr="00AD4004">
              <w:rPr>
                <w:b/>
                <w:bCs/>
                <w:strike/>
                <w:color w:val="808080"/>
                <w:szCs w:val="20"/>
              </w:rPr>
              <w:t xml:space="preserve"> (µg/L)</w:t>
            </w:r>
          </w:p>
        </w:tc>
        <w:tc>
          <w:tcPr>
            <w:tcW w:w="1147" w:type="pct"/>
            <w:shd w:val="clear" w:color="auto" w:fill="auto"/>
            <w:vAlign w:val="center"/>
          </w:tcPr>
          <w:p w14:paraId="14863191" w14:textId="77777777" w:rsidR="00174608" w:rsidRPr="00AD4004" w:rsidRDefault="00174608" w:rsidP="00771391">
            <w:pPr>
              <w:pStyle w:val="RepTable"/>
              <w:shd w:val="clear" w:color="auto" w:fill="D9D9D9"/>
              <w:jc w:val="center"/>
              <w:rPr>
                <w:b/>
                <w:bCs/>
                <w:strike/>
                <w:color w:val="808080"/>
                <w:szCs w:val="20"/>
              </w:rPr>
            </w:pPr>
            <w:r w:rsidRPr="00AD4004">
              <w:rPr>
                <w:b/>
                <w:bCs/>
                <w:strike/>
                <w:color w:val="808080"/>
                <w:szCs w:val="20"/>
              </w:rPr>
              <w:t>Scenario</w:t>
            </w:r>
          </w:p>
        </w:tc>
        <w:tc>
          <w:tcPr>
            <w:tcW w:w="2850" w:type="pct"/>
            <w:gridSpan w:val="3"/>
            <w:shd w:val="clear" w:color="auto" w:fill="auto"/>
            <w:vAlign w:val="center"/>
          </w:tcPr>
          <w:p w14:paraId="7B284676" w14:textId="77777777" w:rsidR="00174608" w:rsidRPr="00AD4004" w:rsidRDefault="00174608" w:rsidP="00771391">
            <w:pPr>
              <w:pStyle w:val="RepTable"/>
              <w:shd w:val="clear" w:color="auto" w:fill="D9D9D9"/>
              <w:jc w:val="center"/>
              <w:rPr>
                <w:b/>
                <w:bCs/>
                <w:strike/>
                <w:color w:val="808080"/>
                <w:szCs w:val="20"/>
              </w:rPr>
            </w:pPr>
            <w:r w:rsidRPr="00AD4004">
              <w:rPr>
                <w:b/>
                <w:bCs/>
                <w:strike/>
                <w:color w:val="808080"/>
                <w:szCs w:val="20"/>
              </w:rPr>
              <w:t>STEP 4</w:t>
            </w:r>
          </w:p>
        </w:tc>
      </w:tr>
      <w:tr w:rsidR="00174608" w:rsidRPr="00AD4004" w14:paraId="77B02B93" w14:textId="77777777" w:rsidTr="00743897">
        <w:trPr>
          <w:trHeight w:val="20"/>
          <w:tblHeader/>
        </w:trPr>
        <w:tc>
          <w:tcPr>
            <w:tcW w:w="1003" w:type="pct"/>
            <w:vMerge w:val="restart"/>
            <w:shd w:val="clear" w:color="auto" w:fill="auto"/>
            <w:vAlign w:val="center"/>
          </w:tcPr>
          <w:p w14:paraId="2CB83F10" w14:textId="77777777" w:rsidR="00174608" w:rsidRPr="00AD4004" w:rsidRDefault="00174608" w:rsidP="00743897">
            <w:pPr>
              <w:pStyle w:val="RepTable"/>
              <w:jc w:val="center"/>
              <w:rPr>
                <w:b/>
                <w:bCs/>
                <w:strike/>
                <w:color w:val="808080"/>
                <w:szCs w:val="20"/>
              </w:rPr>
            </w:pPr>
            <w:r w:rsidRPr="00AD4004">
              <w:rPr>
                <w:b/>
                <w:bCs/>
                <w:strike/>
                <w:color w:val="808080"/>
                <w:szCs w:val="20"/>
              </w:rPr>
              <w:t>Nozzle</w:t>
            </w:r>
          </w:p>
          <w:p w14:paraId="335809DA" w14:textId="77777777" w:rsidR="00174608" w:rsidRPr="00AD4004" w:rsidRDefault="00174608" w:rsidP="00743897">
            <w:pPr>
              <w:pStyle w:val="RepTable"/>
              <w:jc w:val="center"/>
              <w:rPr>
                <w:b/>
                <w:bCs/>
                <w:strike/>
                <w:color w:val="808080"/>
                <w:szCs w:val="20"/>
              </w:rPr>
            </w:pPr>
            <w:r w:rsidRPr="00AD4004">
              <w:rPr>
                <w:b/>
                <w:bCs/>
                <w:strike/>
                <w:color w:val="808080"/>
                <w:szCs w:val="20"/>
              </w:rPr>
              <w:t>reduction</w:t>
            </w:r>
          </w:p>
        </w:tc>
        <w:tc>
          <w:tcPr>
            <w:tcW w:w="1147" w:type="pct"/>
            <w:shd w:val="clear" w:color="auto" w:fill="auto"/>
            <w:vAlign w:val="center"/>
          </w:tcPr>
          <w:p w14:paraId="537EBD25" w14:textId="77777777" w:rsidR="00174608" w:rsidRPr="00AD4004" w:rsidRDefault="00174608" w:rsidP="00743897">
            <w:pPr>
              <w:pStyle w:val="RepTable"/>
              <w:jc w:val="center"/>
              <w:rPr>
                <w:b/>
                <w:bCs/>
                <w:strike/>
                <w:color w:val="808080"/>
                <w:szCs w:val="20"/>
              </w:rPr>
            </w:pPr>
            <w:r w:rsidRPr="00AD4004">
              <w:rPr>
                <w:b/>
                <w:bCs/>
                <w:strike/>
                <w:color w:val="808080"/>
                <w:szCs w:val="20"/>
              </w:rPr>
              <w:t>Vegetative strip (m)</w:t>
            </w:r>
          </w:p>
        </w:tc>
        <w:tc>
          <w:tcPr>
            <w:tcW w:w="949" w:type="pct"/>
            <w:shd w:val="clear" w:color="auto" w:fill="auto"/>
            <w:vAlign w:val="center"/>
          </w:tcPr>
          <w:p w14:paraId="402B2330" w14:textId="77777777" w:rsidR="00174608" w:rsidRPr="00AD4004" w:rsidRDefault="00174608" w:rsidP="00743897">
            <w:pPr>
              <w:pStyle w:val="RepTable"/>
              <w:jc w:val="center"/>
              <w:rPr>
                <w:b/>
                <w:bCs/>
                <w:strike/>
                <w:color w:val="808080"/>
                <w:szCs w:val="20"/>
              </w:rPr>
            </w:pPr>
            <w:r w:rsidRPr="00AD4004">
              <w:rPr>
                <w:b/>
                <w:bCs/>
                <w:strike/>
                <w:color w:val="808080"/>
                <w:szCs w:val="20"/>
              </w:rPr>
              <w:t>None</w:t>
            </w:r>
          </w:p>
        </w:tc>
        <w:tc>
          <w:tcPr>
            <w:tcW w:w="949" w:type="pct"/>
            <w:shd w:val="clear" w:color="auto" w:fill="EEECE1"/>
            <w:vAlign w:val="center"/>
          </w:tcPr>
          <w:p w14:paraId="51F1ADBF" w14:textId="77777777" w:rsidR="00174608" w:rsidRPr="00AD4004" w:rsidRDefault="00174608" w:rsidP="00743897">
            <w:pPr>
              <w:pStyle w:val="RepTable"/>
              <w:jc w:val="center"/>
              <w:rPr>
                <w:b/>
                <w:bCs/>
                <w:strike/>
                <w:color w:val="808080"/>
                <w:szCs w:val="20"/>
              </w:rPr>
            </w:pPr>
            <w:r w:rsidRPr="00AD4004">
              <w:rPr>
                <w:b/>
                <w:bCs/>
                <w:strike/>
                <w:color w:val="808080"/>
                <w:szCs w:val="20"/>
              </w:rPr>
              <w:t>10</w:t>
            </w:r>
          </w:p>
        </w:tc>
        <w:tc>
          <w:tcPr>
            <w:tcW w:w="952" w:type="pct"/>
            <w:shd w:val="clear" w:color="auto" w:fill="DDD9C3"/>
            <w:vAlign w:val="center"/>
          </w:tcPr>
          <w:p w14:paraId="3FA352E7" w14:textId="77777777" w:rsidR="00174608" w:rsidRPr="00AD4004" w:rsidRDefault="00174608" w:rsidP="00743897">
            <w:pPr>
              <w:pStyle w:val="RepTable"/>
              <w:jc w:val="center"/>
              <w:rPr>
                <w:b/>
                <w:bCs/>
                <w:strike/>
                <w:color w:val="808080"/>
                <w:szCs w:val="20"/>
              </w:rPr>
            </w:pPr>
            <w:r w:rsidRPr="00AD4004">
              <w:rPr>
                <w:b/>
                <w:bCs/>
                <w:strike/>
                <w:color w:val="808080"/>
                <w:szCs w:val="20"/>
              </w:rPr>
              <w:t>20</w:t>
            </w:r>
          </w:p>
        </w:tc>
      </w:tr>
      <w:tr w:rsidR="00174608" w:rsidRPr="00AD4004" w14:paraId="0342E67A" w14:textId="77777777" w:rsidTr="00743897">
        <w:trPr>
          <w:trHeight w:val="20"/>
          <w:tblHeader/>
        </w:trPr>
        <w:tc>
          <w:tcPr>
            <w:tcW w:w="1003" w:type="pct"/>
            <w:vMerge/>
            <w:shd w:val="clear" w:color="auto" w:fill="auto"/>
            <w:vAlign w:val="center"/>
          </w:tcPr>
          <w:p w14:paraId="3C84A76E" w14:textId="77777777" w:rsidR="00174608" w:rsidRPr="00AD4004" w:rsidRDefault="00174608" w:rsidP="00743897">
            <w:pPr>
              <w:pStyle w:val="RepTable"/>
              <w:jc w:val="center"/>
              <w:rPr>
                <w:b/>
                <w:bCs/>
                <w:strike/>
                <w:color w:val="808080"/>
                <w:szCs w:val="20"/>
              </w:rPr>
            </w:pPr>
          </w:p>
        </w:tc>
        <w:tc>
          <w:tcPr>
            <w:tcW w:w="1147" w:type="pct"/>
            <w:shd w:val="clear" w:color="auto" w:fill="auto"/>
            <w:vAlign w:val="center"/>
          </w:tcPr>
          <w:p w14:paraId="4817F88F" w14:textId="77777777" w:rsidR="00174608" w:rsidRPr="00AD4004" w:rsidRDefault="00174608" w:rsidP="00743897">
            <w:pPr>
              <w:pStyle w:val="RepTable"/>
              <w:jc w:val="center"/>
              <w:rPr>
                <w:b/>
                <w:bCs/>
                <w:strike/>
                <w:color w:val="808080"/>
                <w:szCs w:val="20"/>
              </w:rPr>
            </w:pPr>
            <w:r w:rsidRPr="00AD4004">
              <w:rPr>
                <w:b/>
                <w:bCs/>
                <w:strike/>
                <w:color w:val="808080"/>
                <w:szCs w:val="20"/>
              </w:rPr>
              <w:t>No spray buffer (m)</w:t>
            </w:r>
          </w:p>
        </w:tc>
        <w:tc>
          <w:tcPr>
            <w:tcW w:w="949" w:type="pct"/>
            <w:shd w:val="clear" w:color="auto" w:fill="auto"/>
            <w:vAlign w:val="center"/>
          </w:tcPr>
          <w:p w14:paraId="5AA7585E" w14:textId="77777777" w:rsidR="00174608" w:rsidRPr="00AD4004" w:rsidRDefault="00174608" w:rsidP="00743897">
            <w:pPr>
              <w:pStyle w:val="RepTable"/>
              <w:jc w:val="center"/>
              <w:rPr>
                <w:b/>
                <w:bCs/>
                <w:strike/>
                <w:color w:val="808080"/>
                <w:szCs w:val="20"/>
              </w:rPr>
            </w:pPr>
            <w:r w:rsidRPr="00AD4004">
              <w:rPr>
                <w:b/>
                <w:bCs/>
                <w:strike/>
                <w:color w:val="808080"/>
                <w:szCs w:val="20"/>
              </w:rPr>
              <w:t>5</w:t>
            </w:r>
          </w:p>
        </w:tc>
        <w:tc>
          <w:tcPr>
            <w:tcW w:w="949" w:type="pct"/>
            <w:shd w:val="clear" w:color="auto" w:fill="EEECE1"/>
            <w:vAlign w:val="center"/>
          </w:tcPr>
          <w:p w14:paraId="60F606DB" w14:textId="77777777" w:rsidR="00174608" w:rsidRPr="00AD4004" w:rsidRDefault="00174608" w:rsidP="00743897">
            <w:pPr>
              <w:pStyle w:val="RepTable"/>
              <w:jc w:val="center"/>
              <w:rPr>
                <w:b/>
                <w:bCs/>
                <w:strike/>
                <w:color w:val="808080"/>
                <w:szCs w:val="20"/>
              </w:rPr>
            </w:pPr>
            <w:r w:rsidRPr="00AD4004">
              <w:rPr>
                <w:b/>
                <w:bCs/>
                <w:strike/>
                <w:color w:val="808080"/>
                <w:szCs w:val="20"/>
              </w:rPr>
              <w:t>10</w:t>
            </w:r>
          </w:p>
        </w:tc>
        <w:tc>
          <w:tcPr>
            <w:tcW w:w="952" w:type="pct"/>
            <w:shd w:val="clear" w:color="auto" w:fill="DDD9C3"/>
            <w:vAlign w:val="center"/>
          </w:tcPr>
          <w:p w14:paraId="5971F14C" w14:textId="77777777" w:rsidR="00174608" w:rsidRPr="00AD4004" w:rsidRDefault="00174608" w:rsidP="00743897">
            <w:pPr>
              <w:pStyle w:val="RepTable"/>
              <w:jc w:val="center"/>
              <w:rPr>
                <w:b/>
                <w:bCs/>
                <w:strike/>
                <w:color w:val="808080"/>
                <w:szCs w:val="20"/>
              </w:rPr>
            </w:pPr>
            <w:r w:rsidRPr="00AD4004">
              <w:rPr>
                <w:b/>
                <w:bCs/>
                <w:strike/>
                <w:color w:val="808080"/>
                <w:szCs w:val="20"/>
              </w:rPr>
              <w:t>20</w:t>
            </w:r>
          </w:p>
        </w:tc>
      </w:tr>
      <w:tr w:rsidR="00174608" w:rsidRPr="00AD4004" w14:paraId="1A681B48" w14:textId="77777777" w:rsidTr="00743897">
        <w:trPr>
          <w:trHeight w:hRule="exact" w:val="284"/>
        </w:trPr>
        <w:tc>
          <w:tcPr>
            <w:tcW w:w="5000" w:type="pct"/>
            <w:gridSpan w:val="5"/>
            <w:shd w:val="clear" w:color="auto" w:fill="F2F2F2"/>
          </w:tcPr>
          <w:p w14:paraId="38907F15" w14:textId="77777777" w:rsidR="00174608" w:rsidRPr="00AD4004" w:rsidRDefault="00174608" w:rsidP="00743897">
            <w:pPr>
              <w:rPr>
                <w:strike/>
                <w:color w:val="808080"/>
                <w:sz w:val="20"/>
                <w:szCs w:val="20"/>
                <w:lang w:val="en-GB"/>
              </w:rPr>
            </w:pPr>
            <w:r w:rsidRPr="00AD4004">
              <w:rPr>
                <w:strike/>
                <w:color w:val="808080"/>
                <w:sz w:val="20"/>
                <w:szCs w:val="20"/>
              </w:rPr>
              <w:t xml:space="preserve">Winter cereals, 2 app., BBCH25 and onwards, 175 g a.s./ha </w:t>
            </w:r>
          </w:p>
        </w:tc>
      </w:tr>
      <w:tr w:rsidR="00174608" w:rsidRPr="00AD4004" w14:paraId="0F32136B" w14:textId="77777777" w:rsidTr="00743897">
        <w:trPr>
          <w:trHeight w:hRule="exact" w:val="284"/>
        </w:trPr>
        <w:tc>
          <w:tcPr>
            <w:tcW w:w="1003" w:type="pct"/>
            <w:shd w:val="clear" w:color="auto" w:fill="auto"/>
          </w:tcPr>
          <w:p w14:paraId="26EB4AB0"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2B9CF7E3"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R1 stream</w:t>
            </w:r>
          </w:p>
        </w:tc>
        <w:tc>
          <w:tcPr>
            <w:tcW w:w="949" w:type="pct"/>
            <w:shd w:val="clear" w:color="auto" w:fill="auto"/>
            <w:vAlign w:val="center"/>
          </w:tcPr>
          <w:p w14:paraId="3FDE90EA" w14:textId="77777777" w:rsidR="00174608" w:rsidRPr="00AD4004" w:rsidRDefault="00174608" w:rsidP="00743897">
            <w:pPr>
              <w:jc w:val="center"/>
              <w:rPr>
                <w:strike/>
                <w:color w:val="808080"/>
                <w:sz w:val="20"/>
                <w:szCs w:val="20"/>
                <w:lang w:val="en-GB"/>
              </w:rPr>
            </w:pPr>
            <w:r w:rsidRPr="00AD4004">
              <w:rPr>
                <w:b/>
                <w:strike/>
                <w:color w:val="808080"/>
                <w:sz w:val="20"/>
                <w:szCs w:val="20"/>
              </w:rPr>
              <w:t>0.9502</w:t>
            </w:r>
          </w:p>
        </w:tc>
        <w:tc>
          <w:tcPr>
            <w:tcW w:w="949" w:type="pct"/>
            <w:shd w:val="clear" w:color="auto" w:fill="EEECE1"/>
            <w:vAlign w:val="center"/>
          </w:tcPr>
          <w:p w14:paraId="586A257E" w14:textId="77777777" w:rsidR="00174608" w:rsidRPr="00AD4004" w:rsidRDefault="00174608" w:rsidP="00743897">
            <w:pPr>
              <w:jc w:val="center"/>
              <w:rPr>
                <w:strike/>
                <w:color w:val="808080"/>
                <w:sz w:val="20"/>
                <w:szCs w:val="20"/>
                <w:lang w:val="en-GB"/>
              </w:rPr>
            </w:pPr>
            <w:r w:rsidRPr="00AD4004">
              <w:rPr>
                <w:b/>
                <w:strike/>
                <w:color w:val="808080"/>
                <w:sz w:val="20"/>
                <w:szCs w:val="20"/>
              </w:rPr>
              <w:t>0.4316</w:t>
            </w:r>
          </w:p>
        </w:tc>
        <w:tc>
          <w:tcPr>
            <w:tcW w:w="952" w:type="pct"/>
            <w:shd w:val="clear" w:color="auto" w:fill="DDD9C3"/>
            <w:vAlign w:val="center"/>
          </w:tcPr>
          <w:p w14:paraId="7B2D2D5C" w14:textId="77777777" w:rsidR="00174608" w:rsidRPr="00AD4004" w:rsidRDefault="00174608" w:rsidP="00743897">
            <w:pPr>
              <w:jc w:val="center"/>
              <w:rPr>
                <w:strike/>
                <w:color w:val="808080"/>
                <w:sz w:val="20"/>
                <w:szCs w:val="20"/>
                <w:lang w:val="en-GB"/>
              </w:rPr>
            </w:pPr>
            <w:r w:rsidRPr="00AD4004">
              <w:rPr>
                <w:bCs/>
                <w:strike/>
                <w:color w:val="808080"/>
                <w:sz w:val="20"/>
                <w:szCs w:val="20"/>
              </w:rPr>
              <w:t>0.2259</w:t>
            </w:r>
          </w:p>
        </w:tc>
      </w:tr>
      <w:tr w:rsidR="00174608" w:rsidRPr="00AD4004" w14:paraId="47860A84" w14:textId="77777777" w:rsidTr="00743897">
        <w:trPr>
          <w:trHeight w:hRule="exact" w:val="284"/>
        </w:trPr>
        <w:tc>
          <w:tcPr>
            <w:tcW w:w="1003" w:type="pct"/>
            <w:tcBorders>
              <w:top w:val="single" w:sz="4" w:space="0" w:color="auto"/>
              <w:left w:val="single" w:sz="4" w:space="0" w:color="auto"/>
              <w:bottom w:val="single" w:sz="4" w:space="0" w:color="auto"/>
              <w:right w:val="single" w:sz="4" w:space="0" w:color="auto"/>
            </w:tcBorders>
            <w:shd w:val="clear" w:color="auto" w:fill="auto"/>
          </w:tcPr>
          <w:p w14:paraId="0F1FA00E"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tcBorders>
              <w:top w:val="single" w:sz="4" w:space="0" w:color="auto"/>
              <w:left w:val="single" w:sz="4" w:space="0" w:color="auto"/>
              <w:bottom w:val="single" w:sz="4" w:space="0" w:color="auto"/>
              <w:right w:val="single" w:sz="4" w:space="0" w:color="auto"/>
            </w:tcBorders>
            <w:shd w:val="clear" w:color="auto" w:fill="auto"/>
            <w:vAlign w:val="center"/>
          </w:tcPr>
          <w:p w14:paraId="4B4BE4B2"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14:paraId="39914F90" w14:textId="77777777" w:rsidR="00174608" w:rsidRPr="00AD4004" w:rsidRDefault="00174608" w:rsidP="00743897">
            <w:pPr>
              <w:jc w:val="center"/>
              <w:rPr>
                <w:strike/>
                <w:color w:val="808080"/>
                <w:sz w:val="20"/>
                <w:szCs w:val="20"/>
                <w:lang w:val="en-GB"/>
              </w:rPr>
            </w:pPr>
            <w:r w:rsidRPr="00AD4004">
              <w:rPr>
                <w:b/>
                <w:strike/>
                <w:color w:val="808080"/>
                <w:sz w:val="20"/>
                <w:szCs w:val="20"/>
              </w:rPr>
              <w:t>0.9041</w:t>
            </w:r>
          </w:p>
        </w:tc>
        <w:tc>
          <w:tcPr>
            <w:tcW w:w="949" w:type="pct"/>
            <w:tcBorders>
              <w:top w:val="single" w:sz="4" w:space="0" w:color="auto"/>
              <w:left w:val="single" w:sz="4" w:space="0" w:color="auto"/>
              <w:bottom w:val="single" w:sz="4" w:space="0" w:color="auto"/>
              <w:right w:val="single" w:sz="4" w:space="0" w:color="auto"/>
            </w:tcBorders>
            <w:shd w:val="clear" w:color="auto" w:fill="EEECE1"/>
            <w:vAlign w:val="center"/>
          </w:tcPr>
          <w:p w14:paraId="16A62B6B" w14:textId="77777777" w:rsidR="00174608" w:rsidRPr="00AD4004" w:rsidRDefault="00174608" w:rsidP="00743897">
            <w:pPr>
              <w:jc w:val="center"/>
              <w:rPr>
                <w:strike/>
                <w:color w:val="808080"/>
                <w:sz w:val="20"/>
                <w:szCs w:val="20"/>
                <w:lang w:val="en-GB"/>
              </w:rPr>
            </w:pPr>
            <w:r w:rsidRPr="00AD4004">
              <w:rPr>
                <w:b/>
                <w:strike/>
                <w:color w:val="808080"/>
                <w:sz w:val="20"/>
                <w:szCs w:val="20"/>
              </w:rPr>
              <w:t>0.4125</w:t>
            </w:r>
          </w:p>
        </w:tc>
        <w:tc>
          <w:tcPr>
            <w:tcW w:w="952" w:type="pct"/>
            <w:tcBorders>
              <w:top w:val="single" w:sz="4" w:space="0" w:color="auto"/>
              <w:left w:val="single" w:sz="4" w:space="0" w:color="auto"/>
              <w:bottom w:val="single" w:sz="4" w:space="0" w:color="auto"/>
              <w:right w:val="single" w:sz="4" w:space="0" w:color="auto"/>
            </w:tcBorders>
            <w:shd w:val="clear" w:color="auto" w:fill="DDD9C3"/>
            <w:vAlign w:val="center"/>
          </w:tcPr>
          <w:p w14:paraId="7FDC751E" w14:textId="77777777" w:rsidR="00174608" w:rsidRPr="00AD4004" w:rsidRDefault="00174608" w:rsidP="00743897">
            <w:pPr>
              <w:jc w:val="center"/>
              <w:rPr>
                <w:strike/>
                <w:color w:val="808080"/>
                <w:sz w:val="20"/>
                <w:szCs w:val="20"/>
                <w:lang w:val="en-GB"/>
              </w:rPr>
            </w:pPr>
            <w:r w:rsidRPr="00AD4004">
              <w:rPr>
                <w:bCs/>
                <w:strike/>
                <w:color w:val="808080"/>
                <w:sz w:val="20"/>
                <w:szCs w:val="20"/>
              </w:rPr>
              <w:t>0.2164</w:t>
            </w:r>
          </w:p>
        </w:tc>
      </w:tr>
      <w:tr w:rsidR="00174608" w:rsidRPr="00AD4004" w14:paraId="21C48042" w14:textId="77777777" w:rsidTr="00743897">
        <w:trPr>
          <w:trHeight w:hRule="exact" w:val="284"/>
        </w:trPr>
        <w:tc>
          <w:tcPr>
            <w:tcW w:w="1003" w:type="pct"/>
            <w:shd w:val="clear" w:color="auto" w:fill="auto"/>
          </w:tcPr>
          <w:p w14:paraId="7C4E4523"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61BF5217"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R4 stream</w:t>
            </w:r>
          </w:p>
        </w:tc>
        <w:tc>
          <w:tcPr>
            <w:tcW w:w="949" w:type="pct"/>
            <w:shd w:val="clear" w:color="auto" w:fill="auto"/>
            <w:vAlign w:val="center"/>
          </w:tcPr>
          <w:p w14:paraId="03BD184C" w14:textId="77777777" w:rsidR="00174608" w:rsidRPr="00AD4004" w:rsidRDefault="00174608" w:rsidP="00743897">
            <w:pPr>
              <w:jc w:val="center"/>
              <w:rPr>
                <w:strike/>
                <w:color w:val="808080"/>
                <w:sz w:val="20"/>
                <w:szCs w:val="20"/>
                <w:lang w:val="en-GB"/>
              </w:rPr>
            </w:pPr>
            <w:r w:rsidRPr="00AD4004">
              <w:rPr>
                <w:b/>
                <w:strike/>
                <w:color w:val="808080"/>
                <w:sz w:val="20"/>
                <w:szCs w:val="20"/>
              </w:rPr>
              <w:t>1.150</w:t>
            </w:r>
          </w:p>
        </w:tc>
        <w:tc>
          <w:tcPr>
            <w:tcW w:w="949" w:type="pct"/>
            <w:shd w:val="clear" w:color="auto" w:fill="EEECE1"/>
            <w:vAlign w:val="center"/>
          </w:tcPr>
          <w:p w14:paraId="0859CA38" w14:textId="77777777" w:rsidR="00174608" w:rsidRPr="00AD4004" w:rsidRDefault="00174608" w:rsidP="00743897">
            <w:pPr>
              <w:jc w:val="center"/>
              <w:rPr>
                <w:strike/>
                <w:color w:val="808080"/>
                <w:sz w:val="20"/>
                <w:szCs w:val="20"/>
                <w:lang w:val="en-GB"/>
              </w:rPr>
            </w:pPr>
            <w:r w:rsidRPr="00AD4004">
              <w:rPr>
                <w:b/>
                <w:strike/>
                <w:color w:val="808080"/>
                <w:sz w:val="20"/>
                <w:szCs w:val="20"/>
              </w:rPr>
              <w:t>0.5231</w:t>
            </w:r>
          </w:p>
        </w:tc>
        <w:tc>
          <w:tcPr>
            <w:tcW w:w="952" w:type="pct"/>
            <w:shd w:val="clear" w:color="auto" w:fill="DDD9C3"/>
            <w:vAlign w:val="center"/>
          </w:tcPr>
          <w:p w14:paraId="77AF7911" w14:textId="77777777" w:rsidR="00174608" w:rsidRPr="00AD4004" w:rsidRDefault="00174608" w:rsidP="00743897">
            <w:pPr>
              <w:jc w:val="center"/>
              <w:rPr>
                <w:strike/>
                <w:color w:val="808080"/>
                <w:sz w:val="20"/>
                <w:szCs w:val="20"/>
                <w:lang w:val="en-GB"/>
              </w:rPr>
            </w:pPr>
            <w:r w:rsidRPr="00AD4004">
              <w:rPr>
                <w:bCs/>
                <w:strike/>
                <w:color w:val="808080"/>
                <w:sz w:val="20"/>
                <w:szCs w:val="20"/>
              </w:rPr>
              <w:t>0.2740</w:t>
            </w:r>
          </w:p>
        </w:tc>
      </w:tr>
      <w:tr w:rsidR="00174608" w:rsidRPr="00AD4004" w14:paraId="62E18AAC" w14:textId="77777777" w:rsidTr="00743897">
        <w:trPr>
          <w:trHeight w:hRule="exact" w:val="284"/>
        </w:trPr>
        <w:tc>
          <w:tcPr>
            <w:tcW w:w="5000" w:type="pct"/>
            <w:gridSpan w:val="5"/>
            <w:shd w:val="clear" w:color="auto" w:fill="F2F2F2"/>
            <w:vAlign w:val="center"/>
          </w:tcPr>
          <w:p w14:paraId="0A7919DB" w14:textId="77777777" w:rsidR="00174608" w:rsidRPr="00AD4004" w:rsidRDefault="00174608" w:rsidP="00743897">
            <w:pPr>
              <w:rPr>
                <w:strike/>
                <w:color w:val="808080"/>
                <w:sz w:val="20"/>
                <w:szCs w:val="20"/>
                <w:lang w:val="en-GB"/>
              </w:rPr>
            </w:pPr>
            <w:r w:rsidRPr="00AD4004">
              <w:rPr>
                <w:strike/>
                <w:color w:val="808080"/>
                <w:sz w:val="20"/>
                <w:szCs w:val="20"/>
              </w:rPr>
              <w:t>Winter cereals, 1 app., BBCH25 and onwards, 175 g a.s./ha</w:t>
            </w:r>
          </w:p>
        </w:tc>
      </w:tr>
      <w:tr w:rsidR="00174608" w:rsidRPr="00AD4004" w14:paraId="2C26CCBC" w14:textId="77777777" w:rsidTr="00743897">
        <w:trPr>
          <w:trHeight w:hRule="exact" w:val="284"/>
        </w:trPr>
        <w:tc>
          <w:tcPr>
            <w:tcW w:w="1003" w:type="pct"/>
            <w:shd w:val="clear" w:color="auto" w:fill="auto"/>
          </w:tcPr>
          <w:p w14:paraId="0191D775"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5303575A"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423B0C36" w14:textId="77777777" w:rsidR="00174608" w:rsidRPr="00AD4004" w:rsidRDefault="00174608" w:rsidP="00743897">
            <w:pPr>
              <w:jc w:val="center"/>
              <w:rPr>
                <w:strike/>
                <w:color w:val="808080"/>
                <w:sz w:val="20"/>
                <w:szCs w:val="20"/>
                <w:lang w:val="en-GB"/>
              </w:rPr>
            </w:pPr>
            <w:r w:rsidRPr="00AD4004">
              <w:rPr>
                <w:b/>
                <w:strike/>
                <w:color w:val="808080"/>
                <w:sz w:val="20"/>
                <w:szCs w:val="20"/>
              </w:rPr>
              <w:t>0.3897</w:t>
            </w:r>
          </w:p>
        </w:tc>
        <w:tc>
          <w:tcPr>
            <w:tcW w:w="949" w:type="pct"/>
            <w:shd w:val="clear" w:color="auto" w:fill="EEECE1"/>
            <w:vAlign w:val="center"/>
          </w:tcPr>
          <w:p w14:paraId="6E5043DD" w14:textId="77777777" w:rsidR="00174608" w:rsidRPr="00AD4004" w:rsidRDefault="00174608" w:rsidP="00743897">
            <w:pPr>
              <w:jc w:val="center"/>
              <w:rPr>
                <w:strike/>
                <w:color w:val="808080"/>
                <w:sz w:val="20"/>
                <w:szCs w:val="20"/>
                <w:lang w:val="en-GB"/>
              </w:rPr>
            </w:pPr>
            <w:r w:rsidRPr="00AD4004">
              <w:rPr>
                <w:bCs/>
                <w:strike/>
                <w:color w:val="808080"/>
                <w:sz w:val="20"/>
                <w:szCs w:val="20"/>
              </w:rPr>
              <w:t>0.1778</w:t>
            </w:r>
          </w:p>
        </w:tc>
        <w:tc>
          <w:tcPr>
            <w:tcW w:w="952" w:type="pct"/>
            <w:shd w:val="clear" w:color="auto" w:fill="DDD9C3"/>
          </w:tcPr>
          <w:p w14:paraId="184863BB"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7A204CE2" w14:textId="77777777" w:rsidTr="00743897">
        <w:trPr>
          <w:trHeight w:hRule="exact" w:val="284"/>
        </w:trPr>
        <w:tc>
          <w:tcPr>
            <w:tcW w:w="1003" w:type="pct"/>
            <w:shd w:val="clear" w:color="auto" w:fill="auto"/>
          </w:tcPr>
          <w:p w14:paraId="67890CEE"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0FC1EEFD"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R4 stream</w:t>
            </w:r>
          </w:p>
        </w:tc>
        <w:tc>
          <w:tcPr>
            <w:tcW w:w="949" w:type="pct"/>
            <w:shd w:val="clear" w:color="auto" w:fill="auto"/>
            <w:vAlign w:val="center"/>
          </w:tcPr>
          <w:p w14:paraId="1DFA224D" w14:textId="77777777" w:rsidR="00174608" w:rsidRPr="00AD4004" w:rsidRDefault="00174608" w:rsidP="00743897">
            <w:pPr>
              <w:jc w:val="center"/>
              <w:rPr>
                <w:strike/>
                <w:color w:val="808080"/>
                <w:sz w:val="20"/>
                <w:szCs w:val="20"/>
                <w:lang w:val="en-GB"/>
              </w:rPr>
            </w:pPr>
            <w:r w:rsidRPr="00AD4004">
              <w:rPr>
                <w:b/>
                <w:strike/>
                <w:color w:val="808080"/>
                <w:sz w:val="20"/>
                <w:szCs w:val="20"/>
              </w:rPr>
              <w:t>0.4867</w:t>
            </w:r>
          </w:p>
        </w:tc>
        <w:tc>
          <w:tcPr>
            <w:tcW w:w="949" w:type="pct"/>
            <w:shd w:val="clear" w:color="auto" w:fill="EEECE1"/>
            <w:vAlign w:val="center"/>
          </w:tcPr>
          <w:p w14:paraId="200294E7" w14:textId="77777777" w:rsidR="00174608" w:rsidRPr="00AD4004" w:rsidRDefault="00174608" w:rsidP="00743897">
            <w:pPr>
              <w:jc w:val="center"/>
              <w:rPr>
                <w:strike/>
                <w:color w:val="808080"/>
                <w:sz w:val="20"/>
                <w:szCs w:val="20"/>
                <w:lang w:val="en-GB"/>
              </w:rPr>
            </w:pPr>
            <w:r w:rsidRPr="00AD4004">
              <w:rPr>
                <w:bCs/>
                <w:strike/>
                <w:color w:val="808080"/>
                <w:sz w:val="20"/>
                <w:szCs w:val="20"/>
              </w:rPr>
              <w:t>0.2214</w:t>
            </w:r>
          </w:p>
        </w:tc>
        <w:tc>
          <w:tcPr>
            <w:tcW w:w="952" w:type="pct"/>
            <w:shd w:val="clear" w:color="auto" w:fill="DDD9C3"/>
          </w:tcPr>
          <w:p w14:paraId="1E172CD9"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5BE49E0A" w14:textId="77777777" w:rsidTr="00743897">
        <w:trPr>
          <w:trHeight w:hRule="exact" w:val="284"/>
        </w:trPr>
        <w:tc>
          <w:tcPr>
            <w:tcW w:w="5000" w:type="pct"/>
            <w:gridSpan w:val="5"/>
            <w:shd w:val="clear" w:color="auto" w:fill="F2F2F2"/>
            <w:vAlign w:val="center"/>
          </w:tcPr>
          <w:p w14:paraId="443261F4" w14:textId="77777777" w:rsidR="00174608" w:rsidRPr="00AD4004" w:rsidRDefault="00174608" w:rsidP="00743897">
            <w:pPr>
              <w:rPr>
                <w:strike/>
                <w:color w:val="808080"/>
                <w:sz w:val="20"/>
                <w:szCs w:val="20"/>
                <w:lang w:val="en-GB"/>
              </w:rPr>
            </w:pPr>
            <w:r w:rsidRPr="00AD4004">
              <w:rPr>
                <w:strike/>
                <w:color w:val="808080"/>
                <w:sz w:val="20"/>
                <w:szCs w:val="20"/>
              </w:rPr>
              <w:t xml:space="preserve">Winter cereals, 2 app., Late application before BBCH69, 175 g a.s./ha </w:t>
            </w:r>
          </w:p>
        </w:tc>
      </w:tr>
      <w:tr w:rsidR="00174608" w:rsidRPr="00AD4004" w14:paraId="63380FFF" w14:textId="77777777" w:rsidTr="00743897">
        <w:trPr>
          <w:trHeight w:hRule="exact" w:val="284"/>
        </w:trPr>
        <w:tc>
          <w:tcPr>
            <w:tcW w:w="1003" w:type="pct"/>
            <w:shd w:val="clear" w:color="auto" w:fill="auto"/>
          </w:tcPr>
          <w:p w14:paraId="6C8FBBA6"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611EBD39"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R1 stream</w:t>
            </w:r>
          </w:p>
        </w:tc>
        <w:tc>
          <w:tcPr>
            <w:tcW w:w="949" w:type="pct"/>
            <w:shd w:val="clear" w:color="auto" w:fill="auto"/>
            <w:vAlign w:val="center"/>
          </w:tcPr>
          <w:p w14:paraId="734E1F87" w14:textId="77777777" w:rsidR="00174608" w:rsidRPr="00AD4004" w:rsidRDefault="00174608" w:rsidP="00743897">
            <w:pPr>
              <w:jc w:val="center"/>
              <w:rPr>
                <w:strike/>
                <w:color w:val="808080"/>
                <w:sz w:val="20"/>
                <w:szCs w:val="20"/>
                <w:lang w:val="en-GB"/>
              </w:rPr>
            </w:pPr>
            <w:r w:rsidRPr="00AD4004">
              <w:rPr>
                <w:b/>
                <w:strike/>
                <w:color w:val="808080"/>
                <w:sz w:val="20"/>
                <w:szCs w:val="20"/>
              </w:rPr>
              <w:t>0.6632</w:t>
            </w:r>
          </w:p>
        </w:tc>
        <w:tc>
          <w:tcPr>
            <w:tcW w:w="949" w:type="pct"/>
            <w:shd w:val="clear" w:color="auto" w:fill="EEECE1"/>
            <w:vAlign w:val="center"/>
          </w:tcPr>
          <w:p w14:paraId="171C667F" w14:textId="77777777" w:rsidR="00174608" w:rsidRPr="00AD4004" w:rsidRDefault="00174608" w:rsidP="00743897">
            <w:pPr>
              <w:jc w:val="center"/>
              <w:rPr>
                <w:strike/>
                <w:color w:val="808080"/>
                <w:sz w:val="20"/>
                <w:szCs w:val="20"/>
                <w:lang w:val="en-GB"/>
              </w:rPr>
            </w:pPr>
            <w:r w:rsidRPr="00AD4004">
              <w:rPr>
                <w:bCs/>
                <w:strike/>
                <w:color w:val="808080"/>
                <w:sz w:val="20"/>
                <w:szCs w:val="20"/>
              </w:rPr>
              <w:t>0.3015</w:t>
            </w:r>
          </w:p>
        </w:tc>
        <w:tc>
          <w:tcPr>
            <w:tcW w:w="952" w:type="pct"/>
            <w:shd w:val="clear" w:color="auto" w:fill="DDD9C3"/>
          </w:tcPr>
          <w:p w14:paraId="3794D18E"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5B59C435" w14:textId="77777777" w:rsidTr="00743897">
        <w:trPr>
          <w:trHeight w:hRule="exact" w:val="284"/>
        </w:trPr>
        <w:tc>
          <w:tcPr>
            <w:tcW w:w="1003" w:type="pct"/>
            <w:shd w:val="clear" w:color="auto" w:fill="auto"/>
          </w:tcPr>
          <w:p w14:paraId="78CA9A8D"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0F98092A"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56A43FFC" w14:textId="77777777" w:rsidR="00174608" w:rsidRPr="00AD4004" w:rsidRDefault="00174608" w:rsidP="00743897">
            <w:pPr>
              <w:jc w:val="center"/>
              <w:rPr>
                <w:strike/>
                <w:color w:val="808080"/>
                <w:sz w:val="20"/>
                <w:szCs w:val="20"/>
                <w:lang w:val="en-GB"/>
              </w:rPr>
            </w:pPr>
            <w:r w:rsidRPr="00AD4004">
              <w:rPr>
                <w:b/>
                <w:strike/>
                <w:color w:val="808080"/>
                <w:sz w:val="20"/>
                <w:szCs w:val="20"/>
              </w:rPr>
              <w:t>0.7105</w:t>
            </w:r>
          </w:p>
        </w:tc>
        <w:tc>
          <w:tcPr>
            <w:tcW w:w="949" w:type="pct"/>
            <w:shd w:val="clear" w:color="auto" w:fill="EEECE1"/>
            <w:vAlign w:val="center"/>
          </w:tcPr>
          <w:p w14:paraId="76379B6F" w14:textId="77777777" w:rsidR="00174608" w:rsidRPr="00AD4004" w:rsidRDefault="00174608" w:rsidP="00743897">
            <w:pPr>
              <w:jc w:val="center"/>
              <w:rPr>
                <w:strike/>
                <w:color w:val="808080"/>
                <w:sz w:val="20"/>
                <w:szCs w:val="20"/>
                <w:lang w:val="en-GB"/>
              </w:rPr>
            </w:pPr>
            <w:r w:rsidRPr="00AD4004">
              <w:rPr>
                <w:bCs/>
                <w:strike/>
                <w:color w:val="808080"/>
                <w:sz w:val="20"/>
                <w:szCs w:val="20"/>
              </w:rPr>
              <w:t>0.3195</w:t>
            </w:r>
          </w:p>
        </w:tc>
        <w:tc>
          <w:tcPr>
            <w:tcW w:w="952" w:type="pct"/>
            <w:shd w:val="clear" w:color="auto" w:fill="DDD9C3"/>
          </w:tcPr>
          <w:p w14:paraId="4E52D8F3"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10C5D7DC" w14:textId="77777777" w:rsidTr="00743897">
        <w:trPr>
          <w:trHeight w:hRule="exact" w:val="284"/>
        </w:trPr>
        <w:tc>
          <w:tcPr>
            <w:tcW w:w="1003" w:type="pct"/>
            <w:shd w:val="clear" w:color="auto" w:fill="auto"/>
          </w:tcPr>
          <w:p w14:paraId="1DC90E9B"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4542129F"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R4 stream</w:t>
            </w:r>
          </w:p>
        </w:tc>
        <w:tc>
          <w:tcPr>
            <w:tcW w:w="949" w:type="pct"/>
            <w:shd w:val="clear" w:color="auto" w:fill="auto"/>
            <w:vAlign w:val="center"/>
          </w:tcPr>
          <w:p w14:paraId="12D12E17" w14:textId="77777777" w:rsidR="00174608" w:rsidRPr="00AD4004" w:rsidRDefault="00174608" w:rsidP="00743897">
            <w:pPr>
              <w:jc w:val="center"/>
              <w:rPr>
                <w:strike/>
                <w:color w:val="808080"/>
                <w:sz w:val="20"/>
                <w:szCs w:val="20"/>
                <w:lang w:val="en-GB"/>
              </w:rPr>
            </w:pPr>
            <w:r w:rsidRPr="00AD4004">
              <w:rPr>
                <w:b/>
                <w:strike/>
                <w:color w:val="808080"/>
                <w:sz w:val="20"/>
                <w:szCs w:val="20"/>
              </w:rPr>
              <w:t>0.5668</w:t>
            </w:r>
          </w:p>
        </w:tc>
        <w:tc>
          <w:tcPr>
            <w:tcW w:w="949" w:type="pct"/>
            <w:shd w:val="clear" w:color="auto" w:fill="EEECE1"/>
            <w:vAlign w:val="center"/>
          </w:tcPr>
          <w:p w14:paraId="7DE1D10A" w14:textId="77777777" w:rsidR="00174608" w:rsidRPr="00AD4004" w:rsidRDefault="00174608" w:rsidP="00743897">
            <w:pPr>
              <w:jc w:val="center"/>
              <w:rPr>
                <w:strike/>
                <w:color w:val="808080"/>
                <w:sz w:val="20"/>
                <w:szCs w:val="20"/>
                <w:lang w:val="en-GB"/>
              </w:rPr>
            </w:pPr>
            <w:r w:rsidRPr="00AD4004">
              <w:rPr>
                <w:bCs/>
                <w:strike/>
                <w:color w:val="808080"/>
                <w:sz w:val="20"/>
                <w:szCs w:val="20"/>
              </w:rPr>
              <w:t>0.2579</w:t>
            </w:r>
          </w:p>
        </w:tc>
        <w:tc>
          <w:tcPr>
            <w:tcW w:w="952" w:type="pct"/>
            <w:shd w:val="clear" w:color="auto" w:fill="DDD9C3"/>
          </w:tcPr>
          <w:p w14:paraId="5B1D5EAC"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67D25574" w14:textId="77777777" w:rsidTr="00743897">
        <w:trPr>
          <w:trHeight w:hRule="exact" w:val="284"/>
        </w:trPr>
        <w:tc>
          <w:tcPr>
            <w:tcW w:w="5000" w:type="pct"/>
            <w:gridSpan w:val="5"/>
            <w:shd w:val="clear" w:color="auto" w:fill="F2F2F2"/>
            <w:vAlign w:val="center"/>
          </w:tcPr>
          <w:p w14:paraId="10F6D191" w14:textId="77777777" w:rsidR="00174608" w:rsidRPr="00AD4004" w:rsidRDefault="00174608" w:rsidP="00743897">
            <w:pPr>
              <w:rPr>
                <w:strike/>
                <w:color w:val="808080"/>
                <w:sz w:val="20"/>
                <w:szCs w:val="20"/>
                <w:lang w:val="en-GB"/>
              </w:rPr>
            </w:pPr>
            <w:r w:rsidRPr="00AD4004">
              <w:rPr>
                <w:strike/>
                <w:color w:val="808080"/>
                <w:sz w:val="20"/>
                <w:szCs w:val="20"/>
              </w:rPr>
              <w:t xml:space="preserve">Winter cereals, 1 app., Late application before BBCH69, 175 g a.s./ha </w:t>
            </w:r>
          </w:p>
        </w:tc>
      </w:tr>
      <w:tr w:rsidR="00174608" w:rsidRPr="00AD4004" w14:paraId="1E879351" w14:textId="77777777" w:rsidTr="00743897">
        <w:trPr>
          <w:trHeight w:hRule="exact" w:val="284"/>
        </w:trPr>
        <w:tc>
          <w:tcPr>
            <w:tcW w:w="1003" w:type="pct"/>
            <w:shd w:val="clear" w:color="auto" w:fill="auto"/>
          </w:tcPr>
          <w:p w14:paraId="0B2542AC"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2F7B79CE"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2EFCABF4" w14:textId="77777777" w:rsidR="00174608" w:rsidRPr="00AD4004" w:rsidRDefault="00174608" w:rsidP="00743897">
            <w:pPr>
              <w:jc w:val="center"/>
              <w:rPr>
                <w:strike/>
                <w:color w:val="808080"/>
                <w:sz w:val="20"/>
                <w:szCs w:val="20"/>
                <w:lang w:val="en-GB"/>
              </w:rPr>
            </w:pPr>
            <w:r w:rsidRPr="00AD4004">
              <w:rPr>
                <w:b/>
                <w:strike/>
                <w:color w:val="808080"/>
                <w:sz w:val="20"/>
                <w:szCs w:val="20"/>
              </w:rPr>
              <w:t>0.3726</w:t>
            </w:r>
          </w:p>
        </w:tc>
        <w:tc>
          <w:tcPr>
            <w:tcW w:w="949" w:type="pct"/>
            <w:shd w:val="clear" w:color="auto" w:fill="EEECE1"/>
            <w:vAlign w:val="center"/>
          </w:tcPr>
          <w:p w14:paraId="2E5D7A7F" w14:textId="77777777" w:rsidR="00174608" w:rsidRPr="00AD4004" w:rsidRDefault="00174608" w:rsidP="00743897">
            <w:pPr>
              <w:jc w:val="center"/>
              <w:rPr>
                <w:strike/>
                <w:color w:val="808080"/>
                <w:sz w:val="20"/>
                <w:szCs w:val="20"/>
                <w:lang w:val="en-GB"/>
              </w:rPr>
            </w:pPr>
            <w:r w:rsidRPr="00AD4004">
              <w:rPr>
                <w:bCs/>
                <w:strike/>
                <w:color w:val="808080"/>
                <w:sz w:val="20"/>
                <w:szCs w:val="20"/>
              </w:rPr>
              <w:t>0.1676</w:t>
            </w:r>
          </w:p>
        </w:tc>
        <w:tc>
          <w:tcPr>
            <w:tcW w:w="952" w:type="pct"/>
            <w:shd w:val="clear" w:color="auto" w:fill="DDD9C3"/>
          </w:tcPr>
          <w:p w14:paraId="53311F38"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2B0D7B37" w14:textId="77777777" w:rsidTr="00743897">
        <w:trPr>
          <w:trHeight w:hRule="exact" w:val="284"/>
        </w:trPr>
        <w:tc>
          <w:tcPr>
            <w:tcW w:w="1003" w:type="pct"/>
            <w:shd w:val="clear" w:color="auto" w:fill="auto"/>
          </w:tcPr>
          <w:p w14:paraId="522B5A73" w14:textId="77777777" w:rsidR="00174608" w:rsidRPr="00AD4004" w:rsidRDefault="00174608" w:rsidP="00743897">
            <w:pPr>
              <w:pStyle w:val="RepStandard"/>
              <w:rPr>
                <w:strike/>
                <w:color w:val="808080"/>
                <w:sz w:val="20"/>
                <w:szCs w:val="20"/>
              </w:rPr>
            </w:pPr>
            <w:r w:rsidRPr="00AD4004">
              <w:rPr>
                <w:strike/>
                <w:color w:val="808080"/>
                <w:sz w:val="20"/>
                <w:szCs w:val="20"/>
              </w:rPr>
              <w:lastRenderedPageBreak/>
              <w:t>None</w:t>
            </w:r>
          </w:p>
        </w:tc>
        <w:tc>
          <w:tcPr>
            <w:tcW w:w="1147" w:type="pct"/>
            <w:shd w:val="clear" w:color="auto" w:fill="auto"/>
            <w:vAlign w:val="center"/>
          </w:tcPr>
          <w:p w14:paraId="6439C751"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R4 stream</w:t>
            </w:r>
          </w:p>
        </w:tc>
        <w:tc>
          <w:tcPr>
            <w:tcW w:w="949" w:type="pct"/>
            <w:shd w:val="clear" w:color="auto" w:fill="auto"/>
            <w:vAlign w:val="center"/>
          </w:tcPr>
          <w:p w14:paraId="17A04A97" w14:textId="77777777" w:rsidR="00174608" w:rsidRPr="00AD4004" w:rsidRDefault="00174608" w:rsidP="00743897">
            <w:pPr>
              <w:jc w:val="center"/>
              <w:rPr>
                <w:strike/>
                <w:color w:val="808080"/>
                <w:sz w:val="20"/>
                <w:szCs w:val="20"/>
                <w:lang w:val="en-GB"/>
              </w:rPr>
            </w:pPr>
            <w:r w:rsidRPr="00AD4004">
              <w:rPr>
                <w:b/>
                <w:strike/>
                <w:color w:val="808080"/>
                <w:sz w:val="20"/>
                <w:szCs w:val="20"/>
              </w:rPr>
              <w:t>0.5667</w:t>
            </w:r>
          </w:p>
        </w:tc>
        <w:tc>
          <w:tcPr>
            <w:tcW w:w="949" w:type="pct"/>
            <w:shd w:val="clear" w:color="auto" w:fill="EEECE1"/>
            <w:vAlign w:val="center"/>
          </w:tcPr>
          <w:p w14:paraId="7B5A465D" w14:textId="77777777" w:rsidR="00174608" w:rsidRPr="00AD4004" w:rsidRDefault="00174608" w:rsidP="00743897">
            <w:pPr>
              <w:jc w:val="center"/>
              <w:rPr>
                <w:strike/>
                <w:color w:val="808080"/>
                <w:sz w:val="20"/>
                <w:szCs w:val="20"/>
                <w:lang w:val="en-GB"/>
              </w:rPr>
            </w:pPr>
            <w:r w:rsidRPr="00AD4004">
              <w:rPr>
                <w:bCs/>
                <w:strike/>
                <w:color w:val="808080"/>
                <w:sz w:val="20"/>
                <w:szCs w:val="20"/>
              </w:rPr>
              <w:t>0.2578</w:t>
            </w:r>
          </w:p>
        </w:tc>
        <w:tc>
          <w:tcPr>
            <w:tcW w:w="952" w:type="pct"/>
            <w:shd w:val="clear" w:color="auto" w:fill="DDD9C3"/>
          </w:tcPr>
          <w:p w14:paraId="514A50E0"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58089BAC" w14:textId="77777777" w:rsidTr="00743897">
        <w:trPr>
          <w:trHeight w:hRule="exact" w:val="555"/>
        </w:trPr>
        <w:tc>
          <w:tcPr>
            <w:tcW w:w="5000" w:type="pct"/>
            <w:gridSpan w:val="5"/>
            <w:shd w:val="clear" w:color="auto" w:fill="F2F2F2"/>
          </w:tcPr>
          <w:p w14:paraId="3F3CBEA7" w14:textId="77777777" w:rsidR="00174608" w:rsidRPr="00AD4004" w:rsidRDefault="00174608" w:rsidP="00743897">
            <w:pPr>
              <w:rPr>
                <w:strike/>
                <w:color w:val="808080"/>
                <w:sz w:val="20"/>
                <w:szCs w:val="20"/>
              </w:rPr>
            </w:pPr>
            <w:r w:rsidRPr="00AD4004">
              <w:rPr>
                <w:strike/>
                <w:color w:val="808080"/>
                <w:sz w:val="20"/>
                <w:szCs w:val="20"/>
              </w:rPr>
              <w:t xml:space="preserve">Spring cereals, 2 app., BBCH25 and onwards, 175 g a.s./ha </w:t>
            </w:r>
          </w:p>
          <w:p w14:paraId="186AE60F" w14:textId="77777777" w:rsidR="00174608" w:rsidRPr="00AD4004" w:rsidRDefault="00174608" w:rsidP="00743897">
            <w:pPr>
              <w:jc w:val="right"/>
              <w:rPr>
                <w:i/>
                <w:iCs/>
                <w:strike/>
                <w:color w:val="808080"/>
                <w:sz w:val="20"/>
                <w:szCs w:val="20"/>
              </w:rPr>
            </w:pPr>
            <w:r w:rsidRPr="00AD4004">
              <w:rPr>
                <w:i/>
                <w:iCs/>
                <w:strike/>
                <w:color w:val="808080"/>
                <w:sz w:val="20"/>
                <w:szCs w:val="20"/>
              </w:rPr>
              <w:t>In italics: Surrogate Crop:  Winter cereals, 2 app., BBCH25</w:t>
            </w:r>
          </w:p>
        </w:tc>
      </w:tr>
      <w:tr w:rsidR="00174608" w:rsidRPr="00AD4004" w14:paraId="2879269C" w14:textId="77777777" w:rsidTr="00743897">
        <w:trPr>
          <w:trHeight w:hRule="exact" w:val="284"/>
        </w:trPr>
        <w:tc>
          <w:tcPr>
            <w:tcW w:w="1003" w:type="pct"/>
            <w:shd w:val="clear" w:color="auto" w:fill="auto"/>
          </w:tcPr>
          <w:p w14:paraId="5D490799"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55B56AEC"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R1 stream</w:t>
            </w:r>
          </w:p>
        </w:tc>
        <w:tc>
          <w:tcPr>
            <w:tcW w:w="949" w:type="pct"/>
            <w:shd w:val="clear" w:color="auto" w:fill="auto"/>
            <w:vAlign w:val="center"/>
          </w:tcPr>
          <w:p w14:paraId="2BD3C09E"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0.9502</w:t>
            </w:r>
          </w:p>
        </w:tc>
        <w:tc>
          <w:tcPr>
            <w:tcW w:w="949" w:type="pct"/>
            <w:shd w:val="clear" w:color="auto" w:fill="EEECE1"/>
            <w:vAlign w:val="center"/>
          </w:tcPr>
          <w:p w14:paraId="759141EA"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 xml:space="preserve">0.4316 </w:t>
            </w:r>
          </w:p>
        </w:tc>
        <w:tc>
          <w:tcPr>
            <w:tcW w:w="952" w:type="pct"/>
            <w:shd w:val="clear" w:color="auto" w:fill="DDD9C3"/>
            <w:vAlign w:val="center"/>
          </w:tcPr>
          <w:p w14:paraId="609AAA03"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 xml:space="preserve">0.2259 </w:t>
            </w:r>
          </w:p>
        </w:tc>
      </w:tr>
      <w:tr w:rsidR="00174608" w:rsidRPr="00AD4004" w14:paraId="530A0E4C" w14:textId="77777777" w:rsidTr="00743897">
        <w:trPr>
          <w:trHeight w:hRule="exact" w:val="284"/>
        </w:trPr>
        <w:tc>
          <w:tcPr>
            <w:tcW w:w="1003" w:type="pct"/>
            <w:shd w:val="clear" w:color="auto" w:fill="auto"/>
          </w:tcPr>
          <w:p w14:paraId="4ACAE944"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6563B130"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R3 stream</w:t>
            </w:r>
          </w:p>
        </w:tc>
        <w:tc>
          <w:tcPr>
            <w:tcW w:w="949" w:type="pct"/>
            <w:shd w:val="clear" w:color="auto" w:fill="auto"/>
            <w:vAlign w:val="center"/>
          </w:tcPr>
          <w:p w14:paraId="3C917653"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 xml:space="preserve">0.9041 </w:t>
            </w:r>
          </w:p>
        </w:tc>
        <w:tc>
          <w:tcPr>
            <w:tcW w:w="949" w:type="pct"/>
            <w:shd w:val="clear" w:color="auto" w:fill="EEECE1"/>
            <w:vAlign w:val="center"/>
          </w:tcPr>
          <w:p w14:paraId="3375199B"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 xml:space="preserve">0.4125 </w:t>
            </w:r>
          </w:p>
        </w:tc>
        <w:tc>
          <w:tcPr>
            <w:tcW w:w="952" w:type="pct"/>
            <w:shd w:val="clear" w:color="auto" w:fill="DDD9C3"/>
            <w:vAlign w:val="center"/>
          </w:tcPr>
          <w:p w14:paraId="2E6425C7"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 xml:space="preserve">0.2164 </w:t>
            </w:r>
          </w:p>
        </w:tc>
      </w:tr>
      <w:tr w:rsidR="00174608" w:rsidRPr="00AD4004" w14:paraId="0818E1FD" w14:textId="77777777" w:rsidTr="00743897">
        <w:trPr>
          <w:trHeight w:hRule="exact" w:val="284"/>
        </w:trPr>
        <w:tc>
          <w:tcPr>
            <w:tcW w:w="1003" w:type="pct"/>
            <w:shd w:val="clear" w:color="auto" w:fill="auto"/>
          </w:tcPr>
          <w:p w14:paraId="43D34CA1"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1C2FA038"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R4 stream</w:t>
            </w:r>
          </w:p>
        </w:tc>
        <w:tc>
          <w:tcPr>
            <w:tcW w:w="949" w:type="pct"/>
            <w:shd w:val="clear" w:color="auto" w:fill="auto"/>
          </w:tcPr>
          <w:p w14:paraId="6A22551D" w14:textId="77777777" w:rsidR="00174608" w:rsidRPr="00AD4004" w:rsidRDefault="00174608" w:rsidP="00743897">
            <w:pPr>
              <w:jc w:val="center"/>
              <w:rPr>
                <w:strike/>
                <w:color w:val="808080"/>
                <w:sz w:val="20"/>
                <w:szCs w:val="20"/>
                <w:lang w:val="en-GB"/>
              </w:rPr>
            </w:pPr>
            <w:r w:rsidRPr="00AD4004">
              <w:rPr>
                <w:b/>
                <w:strike/>
                <w:color w:val="808080"/>
                <w:sz w:val="20"/>
                <w:szCs w:val="20"/>
              </w:rPr>
              <w:t>1.128*</w:t>
            </w:r>
          </w:p>
        </w:tc>
        <w:tc>
          <w:tcPr>
            <w:tcW w:w="949" w:type="pct"/>
            <w:shd w:val="clear" w:color="auto" w:fill="EEECE1"/>
            <w:vAlign w:val="center"/>
          </w:tcPr>
          <w:p w14:paraId="42283265" w14:textId="77777777" w:rsidR="00174608" w:rsidRPr="00AD4004" w:rsidRDefault="00174608" w:rsidP="00743897">
            <w:pPr>
              <w:jc w:val="center"/>
              <w:rPr>
                <w:strike/>
                <w:color w:val="808080"/>
                <w:sz w:val="20"/>
                <w:szCs w:val="20"/>
                <w:lang w:val="en-GB"/>
              </w:rPr>
            </w:pPr>
            <w:r w:rsidRPr="00AD4004">
              <w:rPr>
                <w:b/>
                <w:strike/>
                <w:color w:val="808080"/>
                <w:sz w:val="20"/>
                <w:szCs w:val="20"/>
              </w:rPr>
              <w:t>0.5076*</w:t>
            </w:r>
          </w:p>
        </w:tc>
        <w:tc>
          <w:tcPr>
            <w:tcW w:w="952" w:type="pct"/>
            <w:shd w:val="clear" w:color="auto" w:fill="DDD9C3"/>
            <w:vAlign w:val="center"/>
          </w:tcPr>
          <w:p w14:paraId="1B222602" w14:textId="77777777" w:rsidR="00174608" w:rsidRPr="00AD4004" w:rsidRDefault="00174608" w:rsidP="00743897">
            <w:pPr>
              <w:jc w:val="center"/>
              <w:rPr>
                <w:strike/>
                <w:color w:val="808080"/>
                <w:sz w:val="20"/>
                <w:szCs w:val="20"/>
                <w:lang w:val="en-GB"/>
              </w:rPr>
            </w:pPr>
            <w:r w:rsidRPr="00AD4004">
              <w:rPr>
                <w:bCs/>
                <w:strike/>
                <w:color w:val="808080"/>
                <w:sz w:val="20"/>
                <w:szCs w:val="20"/>
              </w:rPr>
              <w:t>0.2647*</w:t>
            </w:r>
          </w:p>
        </w:tc>
      </w:tr>
      <w:tr w:rsidR="00174608" w:rsidRPr="00AD4004" w14:paraId="2B509826" w14:textId="77777777" w:rsidTr="00743897">
        <w:trPr>
          <w:trHeight w:hRule="exact" w:val="556"/>
        </w:trPr>
        <w:tc>
          <w:tcPr>
            <w:tcW w:w="5000" w:type="pct"/>
            <w:gridSpan w:val="5"/>
            <w:shd w:val="clear" w:color="auto" w:fill="F2F2F2"/>
          </w:tcPr>
          <w:p w14:paraId="3DA2506C" w14:textId="77777777" w:rsidR="00174608" w:rsidRPr="00AD4004" w:rsidRDefault="00174608" w:rsidP="00743897">
            <w:pPr>
              <w:rPr>
                <w:strike/>
                <w:color w:val="808080"/>
                <w:sz w:val="20"/>
                <w:szCs w:val="20"/>
              </w:rPr>
            </w:pPr>
            <w:r w:rsidRPr="00AD4004">
              <w:rPr>
                <w:strike/>
                <w:color w:val="808080"/>
                <w:sz w:val="20"/>
                <w:szCs w:val="20"/>
              </w:rPr>
              <w:t xml:space="preserve">Spring cereals, 1 app., BBCH25 and onwards, 175 g a.s./ha </w:t>
            </w:r>
          </w:p>
          <w:p w14:paraId="16F40AD7" w14:textId="77777777" w:rsidR="00174608" w:rsidRPr="00AD4004" w:rsidRDefault="00174608" w:rsidP="00743897">
            <w:pPr>
              <w:jc w:val="right"/>
              <w:rPr>
                <w:strike/>
                <w:color w:val="808080"/>
                <w:sz w:val="20"/>
                <w:szCs w:val="20"/>
              </w:rPr>
            </w:pPr>
            <w:r w:rsidRPr="00AD4004">
              <w:rPr>
                <w:i/>
                <w:iCs/>
                <w:strike/>
                <w:color w:val="808080"/>
                <w:sz w:val="20"/>
                <w:szCs w:val="20"/>
              </w:rPr>
              <w:t>In italics: Surrogate Crop:  Winter cereals, 1 app., BBCH25</w:t>
            </w:r>
          </w:p>
        </w:tc>
      </w:tr>
      <w:tr w:rsidR="00174608" w:rsidRPr="00AD4004" w14:paraId="6E90C193" w14:textId="77777777" w:rsidTr="00743897">
        <w:trPr>
          <w:trHeight w:hRule="exact" w:val="284"/>
        </w:trPr>
        <w:tc>
          <w:tcPr>
            <w:tcW w:w="1003" w:type="pct"/>
            <w:shd w:val="clear" w:color="auto" w:fill="auto"/>
          </w:tcPr>
          <w:p w14:paraId="4DE9AC91"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188E0A73"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1C33941A" w14:textId="77777777" w:rsidR="00174608" w:rsidRPr="00AD4004" w:rsidRDefault="00174608" w:rsidP="00743897">
            <w:pPr>
              <w:jc w:val="center"/>
              <w:rPr>
                <w:strike/>
                <w:color w:val="808080"/>
                <w:sz w:val="20"/>
                <w:szCs w:val="20"/>
                <w:lang w:val="en-GB"/>
              </w:rPr>
            </w:pPr>
            <w:r w:rsidRPr="00AD4004">
              <w:rPr>
                <w:b/>
                <w:strike/>
                <w:color w:val="808080"/>
                <w:sz w:val="20"/>
                <w:szCs w:val="20"/>
              </w:rPr>
              <w:t>0.3726</w:t>
            </w:r>
          </w:p>
        </w:tc>
        <w:tc>
          <w:tcPr>
            <w:tcW w:w="949" w:type="pct"/>
            <w:shd w:val="clear" w:color="auto" w:fill="EEECE1"/>
            <w:vAlign w:val="center"/>
          </w:tcPr>
          <w:p w14:paraId="01C57760" w14:textId="77777777" w:rsidR="00174608" w:rsidRPr="00AD4004" w:rsidRDefault="00174608" w:rsidP="00743897">
            <w:pPr>
              <w:jc w:val="center"/>
              <w:rPr>
                <w:strike/>
                <w:color w:val="808080"/>
                <w:sz w:val="20"/>
                <w:szCs w:val="20"/>
                <w:lang w:val="en-GB"/>
              </w:rPr>
            </w:pPr>
            <w:r w:rsidRPr="00AD4004">
              <w:rPr>
                <w:bCs/>
                <w:strike/>
                <w:color w:val="808080"/>
                <w:sz w:val="20"/>
                <w:szCs w:val="20"/>
              </w:rPr>
              <w:t>0.1778</w:t>
            </w:r>
          </w:p>
        </w:tc>
        <w:tc>
          <w:tcPr>
            <w:tcW w:w="952" w:type="pct"/>
            <w:shd w:val="clear" w:color="auto" w:fill="DDD9C3"/>
          </w:tcPr>
          <w:p w14:paraId="0F814DC2"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5E586FC1" w14:textId="77777777" w:rsidTr="00743897">
        <w:trPr>
          <w:trHeight w:hRule="exact" w:val="284"/>
        </w:trPr>
        <w:tc>
          <w:tcPr>
            <w:tcW w:w="1003" w:type="pct"/>
            <w:shd w:val="clear" w:color="auto" w:fill="auto"/>
          </w:tcPr>
          <w:p w14:paraId="425F1ACA"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559390EC"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R4 stream</w:t>
            </w:r>
          </w:p>
        </w:tc>
        <w:tc>
          <w:tcPr>
            <w:tcW w:w="949" w:type="pct"/>
            <w:shd w:val="clear" w:color="auto" w:fill="auto"/>
            <w:vAlign w:val="center"/>
          </w:tcPr>
          <w:p w14:paraId="192B89E6"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0.5958</w:t>
            </w:r>
          </w:p>
        </w:tc>
        <w:tc>
          <w:tcPr>
            <w:tcW w:w="949" w:type="pct"/>
            <w:shd w:val="clear" w:color="auto" w:fill="EEECE1"/>
            <w:vAlign w:val="center"/>
          </w:tcPr>
          <w:p w14:paraId="36560011"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0.2689</w:t>
            </w:r>
          </w:p>
        </w:tc>
        <w:tc>
          <w:tcPr>
            <w:tcW w:w="952" w:type="pct"/>
            <w:shd w:val="clear" w:color="auto" w:fill="DDD9C3"/>
          </w:tcPr>
          <w:p w14:paraId="1C4D58E8" w14:textId="77777777" w:rsidR="00174608" w:rsidRPr="00AD4004" w:rsidRDefault="00174608" w:rsidP="00743897">
            <w:pPr>
              <w:jc w:val="center"/>
              <w:rPr>
                <w:i/>
                <w:iCs/>
                <w:strike/>
                <w:color w:val="808080"/>
                <w:sz w:val="20"/>
                <w:szCs w:val="20"/>
                <w:lang w:val="en-GB"/>
              </w:rPr>
            </w:pPr>
            <w:r w:rsidRPr="00AD4004">
              <w:rPr>
                <w:i/>
                <w:iCs/>
                <w:strike/>
                <w:color w:val="808080"/>
                <w:sz w:val="20"/>
                <w:szCs w:val="20"/>
                <w:lang w:val="en-GB"/>
              </w:rPr>
              <w:t>-</w:t>
            </w:r>
          </w:p>
        </w:tc>
      </w:tr>
      <w:tr w:rsidR="00174608" w:rsidRPr="00AD4004" w14:paraId="44BEB115" w14:textId="77777777" w:rsidTr="00743897">
        <w:trPr>
          <w:trHeight w:hRule="exact" w:val="556"/>
        </w:trPr>
        <w:tc>
          <w:tcPr>
            <w:tcW w:w="5000" w:type="pct"/>
            <w:gridSpan w:val="5"/>
            <w:shd w:val="clear" w:color="auto" w:fill="F2F2F2"/>
          </w:tcPr>
          <w:p w14:paraId="01C43727" w14:textId="77777777" w:rsidR="00174608" w:rsidRPr="00AD4004" w:rsidRDefault="00174608" w:rsidP="00743897">
            <w:pPr>
              <w:rPr>
                <w:strike/>
                <w:color w:val="808080"/>
                <w:sz w:val="20"/>
                <w:szCs w:val="20"/>
              </w:rPr>
            </w:pPr>
            <w:r w:rsidRPr="00AD4004">
              <w:rPr>
                <w:strike/>
                <w:color w:val="808080"/>
                <w:sz w:val="20"/>
                <w:szCs w:val="20"/>
              </w:rPr>
              <w:t xml:space="preserve">Winter OSR, 2 app., one app. after BBCH14 and one in March, 150 g a.s./ha </w:t>
            </w:r>
          </w:p>
          <w:p w14:paraId="5F848631" w14:textId="77777777" w:rsidR="00174608" w:rsidRPr="00AD4004" w:rsidRDefault="00174608" w:rsidP="00743897">
            <w:pPr>
              <w:jc w:val="right"/>
              <w:rPr>
                <w:strike/>
                <w:color w:val="808080"/>
                <w:sz w:val="20"/>
                <w:szCs w:val="20"/>
              </w:rPr>
            </w:pPr>
            <w:r w:rsidRPr="00AD4004">
              <w:rPr>
                <w:i/>
                <w:iCs/>
                <w:strike/>
                <w:color w:val="808080"/>
                <w:sz w:val="20"/>
                <w:szCs w:val="20"/>
              </w:rPr>
              <w:t>In italics: Surrogate Crop:  Winter cereals, 2 app., BBCH00</w:t>
            </w:r>
          </w:p>
          <w:p w14:paraId="7A1CFA63" w14:textId="77777777" w:rsidR="00174608" w:rsidRPr="00AD4004" w:rsidRDefault="00174608" w:rsidP="00743897">
            <w:pPr>
              <w:jc w:val="right"/>
              <w:rPr>
                <w:strike/>
                <w:color w:val="808080"/>
                <w:sz w:val="20"/>
                <w:szCs w:val="20"/>
                <w:lang w:val="en-GB"/>
              </w:rPr>
            </w:pPr>
          </w:p>
        </w:tc>
      </w:tr>
      <w:tr w:rsidR="00174608" w:rsidRPr="00AD4004" w14:paraId="2410B6D4" w14:textId="77777777" w:rsidTr="00743897">
        <w:trPr>
          <w:trHeight w:hRule="exact" w:val="284"/>
        </w:trPr>
        <w:tc>
          <w:tcPr>
            <w:tcW w:w="1003" w:type="pct"/>
            <w:shd w:val="clear" w:color="auto" w:fill="auto"/>
          </w:tcPr>
          <w:p w14:paraId="629C5BE7"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237E8EA0"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49326492" w14:textId="77777777" w:rsidR="00174608" w:rsidRPr="00AD4004" w:rsidRDefault="00174608" w:rsidP="00743897">
            <w:pPr>
              <w:jc w:val="center"/>
              <w:rPr>
                <w:strike/>
                <w:color w:val="808080"/>
                <w:sz w:val="20"/>
                <w:szCs w:val="20"/>
                <w:lang w:val="en-GB"/>
              </w:rPr>
            </w:pPr>
            <w:r w:rsidRPr="00AD4004">
              <w:rPr>
                <w:b/>
                <w:strike/>
                <w:color w:val="808080"/>
                <w:sz w:val="20"/>
                <w:szCs w:val="20"/>
              </w:rPr>
              <w:t>0.6051</w:t>
            </w:r>
          </w:p>
        </w:tc>
        <w:tc>
          <w:tcPr>
            <w:tcW w:w="949" w:type="pct"/>
            <w:shd w:val="clear" w:color="auto" w:fill="EEECE1"/>
            <w:vAlign w:val="center"/>
          </w:tcPr>
          <w:p w14:paraId="2D4903B7" w14:textId="77777777" w:rsidR="00174608" w:rsidRPr="00AD4004" w:rsidRDefault="00174608" w:rsidP="00743897">
            <w:pPr>
              <w:jc w:val="center"/>
              <w:rPr>
                <w:strike/>
                <w:color w:val="808080"/>
                <w:sz w:val="20"/>
                <w:szCs w:val="20"/>
                <w:lang w:val="en-GB"/>
              </w:rPr>
            </w:pPr>
            <w:r w:rsidRPr="00AD4004">
              <w:rPr>
                <w:bCs/>
                <w:strike/>
                <w:color w:val="808080"/>
                <w:sz w:val="20"/>
                <w:szCs w:val="20"/>
              </w:rPr>
              <w:t>0.2754</w:t>
            </w:r>
          </w:p>
        </w:tc>
        <w:tc>
          <w:tcPr>
            <w:tcW w:w="952" w:type="pct"/>
            <w:shd w:val="clear" w:color="auto" w:fill="DDD9C3"/>
          </w:tcPr>
          <w:p w14:paraId="652052AD"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4AB2380D" w14:textId="77777777" w:rsidTr="00743897">
        <w:trPr>
          <w:trHeight w:hRule="exact" w:val="284"/>
        </w:trPr>
        <w:tc>
          <w:tcPr>
            <w:tcW w:w="1003" w:type="pct"/>
            <w:shd w:val="clear" w:color="auto" w:fill="auto"/>
          </w:tcPr>
          <w:p w14:paraId="30429FC9"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06F8A16A"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R4 stream</w:t>
            </w:r>
          </w:p>
        </w:tc>
        <w:tc>
          <w:tcPr>
            <w:tcW w:w="949" w:type="pct"/>
            <w:shd w:val="clear" w:color="auto" w:fill="auto"/>
            <w:vAlign w:val="center"/>
          </w:tcPr>
          <w:p w14:paraId="0B550640"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w:t>
            </w:r>
          </w:p>
        </w:tc>
        <w:tc>
          <w:tcPr>
            <w:tcW w:w="949" w:type="pct"/>
            <w:shd w:val="clear" w:color="auto" w:fill="EEECE1"/>
            <w:vAlign w:val="center"/>
          </w:tcPr>
          <w:p w14:paraId="57DD7534"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 xml:space="preserve">0.2756 </w:t>
            </w:r>
          </w:p>
        </w:tc>
        <w:tc>
          <w:tcPr>
            <w:tcW w:w="952" w:type="pct"/>
            <w:shd w:val="clear" w:color="auto" w:fill="DDD9C3"/>
          </w:tcPr>
          <w:p w14:paraId="65E62F52" w14:textId="77777777" w:rsidR="00174608" w:rsidRPr="00AD4004" w:rsidRDefault="00174608" w:rsidP="00743897">
            <w:pPr>
              <w:jc w:val="center"/>
              <w:rPr>
                <w:i/>
                <w:iCs/>
                <w:strike/>
                <w:color w:val="808080"/>
                <w:sz w:val="20"/>
                <w:szCs w:val="20"/>
                <w:lang w:val="en-GB"/>
              </w:rPr>
            </w:pPr>
            <w:r w:rsidRPr="00AD4004">
              <w:rPr>
                <w:i/>
                <w:iCs/>
                <w:strike/>
                <w:color w:val="808080"/>
                <w:sz w:val="20"/>
                <w:szCs w:val="20"/>
                <w:lang w:val="en-GB"/>
              </w:rPr>
              <w:t>-</w:t>
            </w:r>
          </w:p>
        </w:tc>
      </w:tr>
      <w:tr w:rsidR="00174608" w:rsidRPr="00AD4004" w14:paraId="0A5DAB27" w14:textId="77777777" w:rsidTr="00743897">
        <w:trPr>
          <w:trHeight w:hRule="exact" w:val="556"/>
        </w:trPr>
        <w:tc>
          <w:tcPr>
            <w:tcW w:w="5000" w:type="pct"/>
            <w:gridSpan w:val="5"/>
            <w:shd w:val="clear" w:color="auto" w:fill="F2F2F2"/>
            <w:vAlign w:val="center"/>
          </w:tcPr>
          <w:p w14:paraId="321D2DB4" w14:textId="77777777" w:rsidR="00174608" w:rsidRPr="00AD4004" w:rsidRDefault="00174608" w:rsidP="00743897">
            <w:pPr>
              <w:rPr>
                <w:strike/>
                <w:color w:val="808080"/>
                <w:sz w:val="20"/>
                <w:szCs w:val="20"/>
              </w:rPr>
            </w:pPr>
            <w:r w:rsidRPr="00AD4004">
              <w:rPr>
                <w:strike/>
                <w:color w:val="808080"/>
                <w:sz w:val="20"/>
                <w:szCs w:val="20"/>
              </w:rPr>
              <w:t>Winter OSR, 1 app., one app. BBCH14 and onwards, 150 g a.s./ha</w:t>
            </w:r>
          </w:p>
          <w:p w14:paraId="246F2A35" w14:textId="77777777" w:rsidR="00174608" w:rsidRPr="00AD4004" w:rsidRDefault="00174608" w:rsidP="00743897">
            <w:pPr>
              <w:jc w:val="right"/>
              <w:rPr>
                <w:strike/>
                <w:color w:val="808080"/>
                <w:sz w:val="20"/>
                <w:szCs w:val="20"/>
              </w:rPr>
            </w:pPr>
            <w:r w:rsidRPr="00AD4004">
              <w:rPr>
                <w:i/>
                <w:iCs/>
                <w:strike/>
                <w:color w:val="808080"/>
                <w:sz w:val="20"/>
                <w:szCs w:val="20"/>
              </w:rPr>
              <w:t xml:space="preserve">In italics: Surrogate Crop: </w:t>
            </w:r>
            <w:r w:rsidRPr="00AD4004">
              <w:rPr>
                <w:strike/>
                <w:color w:val="808080"/>
                <w:sz w:val="20"/>
                <w:szCs w:val="20"/>
              </w:rPr>
              <w:t xml:space="preserve"> </w:t>
            </w:r>
            <w:r w:rsidRPr="00AD4004">
              <w:rPr>
                <w:i/>
                <w:iCs/>
                <w:strike/>
                <w:color w:val="808080"/>
                <w:sz w:val="20"/>
                <w:szCs w:val="20"/>
              </w:rPr>
              <w:t>Winter cereals, 1 app., BBCH00</w:t>
            </w:r>
          </w:p>
          <w:p w14:paraId="57B30899" w14:textId="77777777" w:rsidR="00174608" w:rsidRPr="00AD4004" w:rsidRDefault="00174608" w:rsidP="00743897">
            <w:pPr>
              <w:rPr>
                <w:strike/>
                <w:color w:val="808080"/>
                <w:sz w:val="20"/>
                <w:szCs w:val="20"/>
                <w:lang w:val="en-GB"/>
              </w:rPr>
            </w:pPr>
          </w:p>
        </w:tc>
      </w:tr>
      <w:tr w:rsidR="00174608" w:rsidRPr="00AD4004" w14:paraId="18FE20FE" w14:textId="77777777" w:rsidTr="00743897">
        <w:trPr>
          <w:trHeight w:hRule="exact" w:val="284"/>
        </w:trPr>
        <w:tc>
          <w:tcPr>
            <w:tcW w:w="1003" w:type="pct"/>
            <w:shd w:val="clear" w:color="auto" w:fill="auto"/>
          </w:tcPr>
          <w:p w14:paraId="467BBB47"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13CC70E8"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R3 stream</w:t>
            </w:r>
          </w:p>
        </w:tc>
        <w:tc>
          <w:tcPr>
            <w:tcW w:w="949" w:type="pct"/>
            <w:shd w:val="clear" w:color="auto" w:fill="auto"/>
            <w:vAlign w:val="center"/>
          </w:tcPr>
          <w:p w14:paraId="25142D27" w14:textId="77777777" w:rsidR="00174608" w:rsidRPr="00AD4004" w:rsidRDefault="00174608" w:rsidP="00743897">
            <w:pPr>
              <w:jc w:val="center"/>
              <w:rPr>
                <w:strike/>
                <w:color w:val="808080"/>
                <w:sz w:val="20"/>
                <w:szCs w:val="20"/>
                <w:lang w:val="en-GB"/>
              </w:rPr>
            </w:pPr>
            <w:r w:rsidRPr="00AD4004">
              <w:rPr>
                <w:b/>
                <w:strike/>
                <w:color w:val="808080"/>
                <w:sz w:val="20"/>
                <w:szCs w:val="20"/>
              </w:rPr>
              <w:t>0.6051</w:t>
            </w:r>
          </w:p>
        </w:tc>
        <w:tc>
          <w:tcPr>
            <w:tcW w:w="949" w:type="pct"/>
            <w:shd w:val="clear" w:color="auto" w:fill="EEECE1"/>
            <w:vAlign w:val="center"/>
          </w:tcPr>
          <w:p w14:paraId="121505D7" w14:textId="77777777" w:rsidR="00174608" w:rsidRPr="00AD4004" w:rsidRDefault="00174608" w:rsidP="00743897">
            <w:pPr>
              <w:jc w:val="center"/>
              <w:rPr>
                <w:strike/>
                <w:color w:val="808080"/>
                <w:sz w:val="20"/>
                <w:szCs w:val="20"/>
                <w:lang w:val="en-GB"/>
              </w:rPr>
            </w:pPr>
            <w:r w:rsidRPr="00AD4004">
              <w:rPr>
                <w:bCs/>
                <w:strike/>
                <w:color w:val="808080"/>
                <w:sz w:val="20"/>
                <w:szCs w:val="20"/>
              </w:rPr>
              <w:t>0.2754</w:t>
            </w:r>
          </w:p>
        </w:tc>
        <w:tc>
          <w:tcPr>
            <w:tcW w:w="952" w:type="pct"/>
            <w:shd w:val="clear" w:color="auto" w:fill="DDD9C3"/>
          </w:tcPr>
          <w:p w14:paraId="4B8DC652"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0F3870A3" w14:textId="77777777" w:rsidTr="00743897">
        <w:trPr>
          <w:trHeight w:hRule="exact" w:val="284"/>
        </w:trPr>
        <w:tc>
          <w:tcPr>
            <w:tcW w:w="1003" w:type="pct"/>
            <w:shd w:val="clear" w:color="auto" w:fill="auto"/>
          </w:tcPr>
          <w:p w14:paraId="684464A5"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22D60CDF"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R4 stream</w:t>
            </w:r>
          </w:p>
        </w:tc>
        <w:tc>
          <w:tcPr>
            <w:tcW w:w="949" w:type="pct"/>
            <w:shd w:val="clear" w:color="auto" w:fill="auto"/>
            <w:vAlign w:val="center"/>
          </w:tcPr>
          <w:p w14:paraId="08B89551"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w:t>
            </w:r>
          </w:p>
        </w:tc>
        <w:tc>
          <w:tcPr>
            <w:tcW w:w="949" w:type="pct"/>
            <w:shd w:val="clear" w:color="auto" w:fill="EEECE1"/>
            <w:vAlign w:val="center"/>
          </w:tcPr>
          <w:p w14:paraId="2C44F0C9"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0.2785</w:t>
            </w:r>
            <w:r w:rsidRPr="00AD4004">
              <w:rPr>
                <w:b/>
                <w:i/>
                <w:iCs/>
                <w:strike/>
                <w:color w:val="808080"/>
                <w:sz w:val="20"/>
                <w:szCs w:val="20"/>
              </w:rPr>
              <w:t xml:space="preserve"> </w:t>
            </w:r>
          </w:p>
        </w:tc>
        <w:tc>
          <w:tcPr>
            <w:tcW w:w="952" w:type="pct"/>
            <w:shd w:val="clear" w:color="auto" w:fill="DDD9C3"/>
          </w:tcPr>
          <w:p w14:paraId="6BD616E0" w14:textId="77777777" w:rsidR="00174608" w:rsidRPr="00AD4004" w:rsidRDefault="00174608" w:rsidP="00743897">
            <w:pPr>
              <w:jc w:val="center"/>
              <w:rPr>
                <w:i/>
                <w:iCs/>
                <w:strike/>
                <w:color w:val="808080"/>
                <w:sz w:val="20"/>
                <w:szCs w:val="20"/>
                <w:lang w:val="en-GB"/>
              </w:rPr>
            </w:pPr>
            <w:r w:rsidRPr="00AD4004">
              <w:rPr>
                <w:i/>
                <w:iCs/>
                <w:strike/>
                <w:color w:val="808080"/>
                <w:sz w:val="20"/>
                <w:szCs w:val="20"/>
                <w:lang w:val="en-GB"/>
              </w:rPr>
              <w:t>-</w:t>
            </w:r>
          </w:p>
        </w:tc>
      </w:tr>
      <w:tr w:rsidR="00174608" w:rsidRPr="00AD4004" w14:paraId="3A4AB622" w14:textId="77777777" w:rsidTr="00743897">
        <w:trPr>
          <w:trHeight w:hRule="exact" w:val="556"/>
        </w:trPr>
        <w:tc>
          <w:tcPr>
            <w:tcW w:w="5000" w:type="pct"/>
            <w:gridSpan w:val="5"/>
            <w:shd w:val="clear" w:color="auto" w:fill="F2F2F2"/>
          </w:tcPr>
          <w:p w14:paraId="0345C7DA" w14:textId="77777777" w:rsidR="00174608" w:rsidRPr="00AD4004" w:rsidRDefault="00174608" w:rsidP="00743897">
            <w:pPr>
              <w:rPr>
                <w:strike/>
                <w:color w:val="808080"/>
                <w:sz w:val="20"/>
                <w:szCs w:val="20"/>
              </w:rPr>
            </w:pPr>
            <w:r w:rsidRPr="00AD4004">
              <w:rPr>
                <w:strike/>
                <w:color w:val="808080"/>
                <w:sz w:val="20"/>
                <w:szCs w:val="20"/>
              </w:rPr>
              <w:t xml:space="preserve">Spring OSR, 1 app., BBCH14 and onwards, 150 g a.s./ha </w:t>
            </w:r>
          </w:p>
          <w:p w14:paraId="2710B73C" w14:textId="77777777" w:rsidR="00174608" w:rsidRPr="00AD4004" w:rsidRDefault="00174608" w:rsidP="00743897">
            <w:pPr>
              <w:jc w:val="right"/>
              <w:rPr>
                <w:strike/>
                <w:color w:val="808080"/>
                <w:sz w:val="20"/>
                <w:szCs w:val="20"/>
              </w:rPr>
            </w:pPr>
            <w:r w:rsidRPr="00AD4004">
              <w:rPr>
                <w:i/>
                <w:iCs/>
                <w:strike/>
                <w:color w:val="808080"/>
                <w:sz w:val="20"/>
                <w:szCs w:val="20"/>
              </w:rPr>
              <w:t>In italics: Surrogate Crop: Leafy vegetables, 1 app., BBCH14</w:t>
            </w:r>
          </w:p>
          <w:p w14:paraId="475245C0" w14:textId="77777777" w:rsidR="00174608" w:rsidRPr="00AD4004" w:rsidRDefault="00174608" w:rsidP="00743897">
            <w:pPr>
              <w:jc w:val="right"/>
              <w:rPr>
                <w:strike/>
                <w:color w:val="808080"/>
                <w:sz w:val="20"/>
                <w:szCs w:val="20"/>
                <w:lang w:val="en-GB"/>
              </w:rPr>
            </w:pPr>
          </w:p>
        </w:tc>
      </w:tr>
      <w:tr w:rsidR="00174608" w:rsidRPr="00AD4004" w14:paraId="330B826C" w14:textId="77777777" w:rsidTr="00743897">
        <w:trPr>
          <w:trHeight w:hRule="exact" w:val="284"/>
        </w:trPr>
        <w:tc>
          <w:tcPr>
            <w:tcW w:w="1003" w:type="pct"/>
            <w:shd w:val="clear" w:color="auto" w:fill="auto"/>
          </w:tcPr>
          <w:p w14:paraId="5F3A18F5" w14:textId="77777777" w:rsidR="00174608" w:rsidRPr="00AD4004" w:rsidRDefault="00174608" w:rsidP="00743897">
            <w:pPr>
              <w:pStyle w:val="RepStandard"/>
              <w:rPr>
                <w:strike/>
                <w:color w:val="808080"/>
                <w:sz w:val="20"/>
                <w:szCs w:val="20"/>
              </w:rPr>
            </w:pPr>
            <w:r w:rsidRPr="00AD4004">
              <w:rPr>
                <w:strike/>
                <w:color w:val="808080"/>
                <w:sz w:val="20"/>
                <w:szCs w:val="20"/>
              </w:rPr>
              <w:t>None</w:t>
            </w:r>
          </w:p>
        </w:tc>
        <w:tc>
          <w:tcPr>
            <w:tcW w:w="1147" w:type="pct"/>
            <w:shd w:val="clear" w:color="auto" w:fill="auto"/>
            <w:vAlign w:val="center"/>
          </w:tcPr>
          <w:p w14:paraId="52DC4A57" w14:textId="77777777" w:rsidR="00174608" w:rsidRPr="00AD4004" w:rsidRDefault="00174608" w:rsidP="00743897">
            <w:pPr>
              <w:pStyle w:val="RepStandard"/>
              <w:jc w:val="center"/>
              <w:rPr>
                <w:strike/>
                <w:color w:val="808080"/>
                <w:sz w:val="20"/>
                <w:szCs w:val="20"/>
              </w:rPr>
            </w:pPr>
            <w:r w:rsidRPr="00AD4004">
              <w:rPr>
                <w:strike/>
                <w:color w:val="808080"/>
                <w:sz w:val="20"/>
                <w:szCs w:val="20"/>
              </w:rPr>
              <w:t>R1 stream</w:t>
            </w:r>
          </w:p>
        </w:tc>
        <w:tc>
          <w:tcPr>
            <w:tcW w:w="949" w:type="pct"/>
            <w:shd w:val="clear" w:color="auto" w:fill="auto"/>
            <w:vAlign w:val="center"/>
          </w:tcPr>
          <w:p w14:paraId="681CD58D" w14:textId="77777777" w:rsidR="00174608" w:rsidRPr="00AD4004" w:rsidRDefault="00174608" w:rsidP="00743897">
            <w:pPr>
              <w:jc w:val="center"/>
              <w:rPr>
                <w:strike/>
                <w:color w:val="808080"/>
                <w:sz w:val="20"/>
                <w:szCs w:val="20"/>
                <w:lang w:val="en-GB"/>
              </w:rPr>
            </w:pPr>
            <w:r w:rsidRPr="00AD4004">
              <w:rPr>
                <w:b/>
                <w:strike/>
                <w:color w:val="808080"/>
                <w:sz w:val="20"/>
                <w:szCs w:val="20"/>
              </w:rPr>
              <w:t>0.3503</w:t>
            </w:r>
          </w:p>
        </w:tc>
        <w:tc>
          <w:tcPr>
            <w:tcW w:w="949" w:type="pct"/>
            <w:shd w:val="clear" w:color="auto" w:fill="EEECE1"/>
            <w:vAlign w:val="center"/>
          </w:tcPr>
          <w:p w14:paraId="35397C48" w14:textId="77777777" w:rsidR="00174608" w:rsidRPr="00AD4004" w:rsidRDefault="00174608" w:rsidP="00743897">
            <w:pPr>
              <w:jc w:val="center"/>
              <w:rPr>
                <w:strike/>
                <w:color w:val="808080"/>
                <w:sz w:val="20"/>
                <w:szCs w:val="20"/>
                <w:lang w:val="en-GB"/>
              </w:rPr>
            </w:pPr>
            <w:r w:rsidRPr="00AD4004">
              <w:rPr>
                <w:bCs/>
                <w:strike/>
                <w:color w:val="808080"/>
                <w:sz w:val="20"/>
                <w:szCs w:val="20"/>
              </w:rPr>
              <w:t>0.1590</w:t>
            </w:r>
          </w:p>
        </w:tc>
        <w:tc>
          <w:tcPr>
            <w:tcW w:w="952" w:type="pct"/>
            <w:shd w:val="clear" w:color="auto" w:fill="DDD9C3"/>
          </w:tcPr>
          <w:p w14:paraId="7961ABDF" w14:textId="77777777" w:rsidR="00174608" w:rsidRPr="00AD4004" w:rsidRDefault="00174608" w:rsidP="00743897">
            <w:pPr>
              <w:jc w:val="center"/>
              <w:rPr>
                <w:strike/>
                <w:color w:val="808080"/>
                <w:sz w:val="20"/>
                <w:szCs w:val="20"/>
                <w:lang w:val="en-GB"/>
              </w:rPr>
            </w:pPr>
            <w:r w:rsidRPr="00AD4004">
              <w:rPr>
                <w:strike/>
                <w:color w:val="808080"/>
                <w:sz w:val="20"/>
                <w:szCs w:val="20"/>
                <w:lang w:val="en-GB"/>
              </w:rPr>
              <w:t>-</w:t>
            </w:r>
          </w:p>
        </w:tc>
      </w:tr>
      <w:tr w:rsidR="00174608" w:rsidRPr="00AD4004" w14:paraId="72CB6A75" w14:textId="77777777" w:rsidTr="00743897">
        <w:trPr>
          <w:trHeight w:hRule="exact" w:val="284"/>
        </w:trPr>
        <w:tc>
          <w:tcPr>
            <w:tcW w:w="1003" w:type="pct"/>
            <w:shd w:val="clear" w:color="auto" w:fill="auto"/>
          </w:tcPr>
          <w:p w14:paraId="5B973F2D"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shd w:val="clear" w:color="auto" w:fill="auto"/>
            <w:vAlign w:val="center"/>
          </w:tcPr>
          <w:p w14:paraId="545F884C"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R3 stream</w:t>
            </w:r>
          </w:p>
        </w:tc>
        <w:tc>
          <w:tcPr>
            <w:tcW w:w="949" w:type="pct"/>
            <w:shd w:val="clear" w:color="auto" w:fill="auto"/>
            <w:vAlign w:val="center"/>
          </w:tcPr>
          <w:p w14:paraId="6FFCBB7A"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w:t>
            </w:r>
          </w:p>
        </w:tc>
        <w:tc>
          <w:tcPr>
            <w:tcW w:w="949" w:type="pct"/>
            <w:shd w:val="clear" w:color="auto" w:fill="EEECE1"/>
            <w:vAlign w:val="center"/>
          </w:tcPr>
          <w:p w14:paraId="4DB1186D"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0.1737</w:t>
            </w:r>
          </w:p>
        </w:tc>
        <w:tc>
          <w:tcPr>
            <w:tcW w:w="952" w:type="pct"/>
            <w:shd w:val="clear" w:color="auto" w:fill="DDD9C3"/>
          </w:tcPr>
          <w:p w14:paraId="1E02F706" w14:textId="77777777" w:rsidR="00174608" w:rsidRPr="00AD4004" w:rsidRDefault="00174608" w:rsidP="00743897">
            <w:pPr>
              <w:jc w:val="center"/>
              <w:rPr>
                <w:i/>
                <w:iCs/>
                <w:strike/>
                <w:color w:val="808080"/>
                <w:sz w:val="20"/>
                <w:szCs w:val="20"/>
                <w:lang w:val="en-GB"/>
              </w:rPr>
            </w:pPr>
            <w:r w:rsidRPr="00AD4004">
              <w:rPr>
                <w:i/>
                <w:iCs/>
                <w:strike/>
                <w:color w:val="808080"/>
                <w:sz w:val="20"/>
                <w:szCs w:val="20"/>
                <w:lang w:val="en-GB"/>
              </w:rPr>
              <w:t>-</w:t>
            </w:r>
          </w:p>
        </w:tc>
      </w:tr>
      <w:tr w:rsidR="00174608" w:rsidRPr="00AD4004" w14:paraId="490B5A3D" w14:textId="77777777" w:rsidTr="00743897">
        <w:trPr>
          <w:trHeight w:hRule="exact" w:val="284"/>
        </w:trPr>
        <w:tc>
          <w:tcPr>
            <w:tcW w:w="1003" w:type="pct"/>
            <w:tcBorders>
              <w:bottom w:val="single" w:sz="4" w:space="0" w:color="auto"/>
            </w:tcBorders>
            <w:shd w:val="clear" w:color="auto" w:fill="auto"/>
          </w:tcPr>
          <w:p w14:paraId="00BFFD13" w14:textId="77777777" w:rsidR="00174608" w:rsidRPr="00AD4004" w:rsidRDefault="00174608" w:rsidP="00743897">
            <w:pPr>
              <w:pStyle w:val="RepStandard"/>
              <w:rPr>
                <w:i/>
                <w:iCs/>
                <w:strike/>
                <w:color w:val="808080"/>
                <w:sz w:val="20"/>
                <w:szCs w:val="20"/>
              </w:rPr>
            </w:pPr>
            <w:r w:rsidRPr="00AD4004">
              <w:rPr>
                <w:i/>
                <w:iCs/>
                <w:strike/>
                <w:color w:val="808080"/>
                <w:sz w:val="20"/>
                <w:szCs w:val="20"/>
              </w:rPr>
              <w:t>None</w:t>
            </w:r>
          </w:p>
        </w:tc>
        <w:tc>
          <w:tcPr>
            <w:tcW w:w="1147" w:type="pct"/>
            <w:tcBorders>
              <w:bottom w:val="single" w:sz="4" w:space="0" w:color="auto"/>
            </w:tcBorders>
            <w:shd w:val="clear" w:color="auto" w:fill="auto"/>
            <w:vAlign w:val="center"/>
          </w:tcPr>
          <w:p w14:paraId="605C6B09" w14:textId="77777777" w:rsidR="00174608" w:rsidRPr="00AD4004" w:rsidRDefault="00174608" w:rsidP="00743897">
            <w:pPr>
              <w:pStyle w:val="RepStandard"/>
              <w:jc w:val="center"/>
              <w:rPr>
                <w:i/>
                <w:iCs/>
                <w:strike/>
                <w:color w:val="808080"/>
                <w:sz w:val="20"/>
                <w:szCs w:val="20"/>
              </w:rPr>
            </w:pPr>
            <w:r w:rsidRPr="00AD4004">
              <w:rPr>
                <w:i/>
                <w:iCs/>
                <w:strike/>
                <w:color w:val="808080"/>
                <w:sz w:val="20"/>
                <w:szCs w:val="20"/>
              </w:rPr>
              <w:t>R4 stream</w:t>
            </w:r>
          </w:p>
        </w:tc>
        <w:tc>
          <w:tcPr>
            <w:tcW w:w="949" w:type="pct"/>
            <w:tcBorders>
              <w:bottom w:val="single" w:sz="4" w:space="0" w:color="auto"/>
            </w:tcBorders>
            <w:shd w:val="clear" w:color="auto" w:fill="auto"/>
            <w:vAlign w:val="center"/>
          </w:tcPr>
          <w:p w14:paraId="54832DC2" w14:textId="77777777" w:rsidR="00174608" w:rsidRPr="00AD4004" w:rsidRDefault="00174608" w:rsidP="00743897">
            <w:pPr>
              <w:jc w:val="center"/>
              <w:rPr>
                <w:i/>
                <w:iCs/>
                <w:strike/>
                <w:color w:val="808080"/>
                <w:sz w:val="20"/>
                <w:szCs w:val="20"/>
                <w:lang w:val="en-GB"/>
              </w:rPr>
            </w:pPr>
            <w:r w:rsidRPr="00AD4004">
              <w:rPr>
                <w:b/>
                <w:i/>
                <w:iCs/>
                <w:strike/>
                <w:color w:val="808080"/>
                <w:sz w:val="20"/>
                <w:szCs w:val="20"/>
              </w:rPr>
              <w:t>-</w:t>
            </w:r>
          </w:p>
        </w:tc>
        <w:tc>
          <w:tcPr>
            <w:tcW w:w="949" w:type="pct"/>
            <w:tcBorders>
              <w:bottom w:val="single" w:sz="4" w:space="0" w:color="auto"/>
            </w:tcBorders>
            <w:shd w:val="clear" w:color="auto" w:fill="EEECE1"/>
            <w:vAlign w:val="center"/>
          </w:tcPr>
          <w:p w14:paraId="477F4996" w14:textId="77777777" w:rsidR="00174608" w:rsidRPr="00AD4004" w:rsidRDefault="00174608" w:rsidP="00743897">
            <w:pPr>
              <w:jc w:val="center"/>
              <w:rPr>
                <w:i/>
                <w:iCs/>
                <w:strike/>
                <w:color w:val="808080"/>
                <w:sz w:val="20"/>
                <w:szCs w:val="20"/>
                <w:lang w:val="en-GB"/>
              </w:rPr>
            </w:pPr>
            <w:r w:rsidRPr="00AD4004">
              <w:rPr>
                <w:bCs/>
                <w:i/>
                <w:iCs/>
                <w:strike/>
                <w:color w:val="808080"/>
                <w:sz w:val="20"/>
                <w:szCs w:val="20"/>
              </w:rPr>
              <w:t>0.3122</w:t>
            </w:r>
          </w:p>
        </w:tc>
        <w:tc>
          <w:tcPr>
            <w:tcW w:w="952" w:type="pct"/>
            <w:tcBorders>
              <w:bottom w:val="single" w:sz="4" w:space="0" w:color="auto"/>
            </w:tcBorders>
            <w:shd w:val="clear" w:color="auto" w:fill="DDD9C3"/>
          </w:tcPr>
          <w:p w14:paraId="7936DEB9" w14:textId="77777777" w:rsidR="00174608" w:rsidRPr="00AD4004" w:rsidRDefault="00174608" w:rsidP="00743897">
            <w:pPr>
              <w:jc w:val="center"/>
              <w:rPr>
                <w:i/>
                <w:iCs/>
                <w:strike/>
                <w:color w:val="808080"/>
                <w:sz w:val="20"/>
                <w:szCs w:val="20"/>
                <w:lang w:val="en-GB"/>
              </w:rPr>
            </w:pPr>
            <w:r w:rsidRPr="00AD4004">
              <w:rPr>
                <w:i/>
                <w:iCs/>
                <w:strike/>
                <w:color w:val="808080"/>
                <w:sz w:val="20"/>
                <w:szCs w:val="20"/>
                <w:lang w:val="en-GB"/>
              </w:rPr>
              <w:t>-</w:t>
            </w:r>
          </w:p>
        </w:tc>
      </w:tr>
    </w:tbl>
    <w:p w14:paraId="5391B9BD" w14:textId="77777777" w:rsidR="00174608" w:rsidRDefault="00174608" w:rsidP="00174608">
      <w:pPr>
        <w:jc w:val="both"/>
        <w:rPr>
          <w:lang w:eastAsia="zh-CN"/>
        </w:rPr>
      </w:pPr>
    </w:p>
    <w:p w14:paraId="188F70DD" w14:textId="77777777" w:rsidR="0001012D" w:rsidRPr="00D509CD" w:rsidRDefault="0001012D" w:rsidP="0001012D">
      <w:pPr>
        <w:pStyle w:val="RepStandard"/>
        <w:rPr>
          <w:b/>
          <w:bCs/>
        </w:rPr>
      </w:pPr>
      <w:r w:rsidRPr="00D509CD">
        <w:rPr>
          <w:b/>
          <w:bCs/>
        </w:rPr>
        <w:t>Restriction based on a later crop development stage (BBCH40)</w:t>
      </w:r>
    </w:p>
    <w:p w14:paraId="51E982A9" w14:textId="77777777" w:rsidR="00174608" w:rsidRDefault="0001012D" w:rsidP="00174608">
      <w:pPr>
        <w:jc w:val="both"/>
        <w:rPr>
          <w:lang w:eastAsia="zh-CN"/>
        </w:rPr>
      </w:pPr>
      <w:r>
        <w:rPr>
          <w:lang w:eastAsia="zh-CN"/>
        </w:rPr>
        <w:t>For scenarios for which PEC/RAC values are still &gt;1, further refinement was investigated with a restriction based on a later crop development stage (BBCH 40). The PECsw were calculated with FOCUS STEP3 for these scenarios. Some of them were still exceeding the RAC, therefore FOCUS STEP4 was conducted to refine to an acceptable risk:</w:t>
      </w:r>
    </w:p>
    <w:p w14:paraId="064665F7" w14:textId="77777777" w:rsidR="0001012D" w:rsidRPr="004049B4" w:rsidRDefault="0001012D" w:rsidP="0001012D">
      <w:pPr>
        <w:pStyle w:val="RepLabel"/>
      </w:pPr>
      <w:r w:rsidRPr="004049B4">
        <w:t>Table </w:t>
      </w:r>
      <w:r w:rsidRPr="004049B4">
        <w:fldChar w:fldCharType="begin"/>
      </w:r>
      <w:r w:rsidRPr="004049B4">
        <w:instrText xml:space="preserve"> STYLEREF 2 \s </w:instrText>
      </w:r>
      <w:r w:rsidRPr="004049B4">
        <w:fldChar w:fldCharType="separate"/>
      </w:r>
      <w:r>
        <w:rPr>
          <w:noProof/>
        </w:rPr>
        <w:t>3.7</w:t>
      </w:r>
      <w:r w:rsidRPr="004049B4">
        <w:fldChar w:fldCharType="end"/>
      </w:r>
      <w:r>
        <w:t>-8</w:t>
      </w:r>
      <w:r w:rsidRPr="004049B4">
        <w:t>:</w:t>
      </w:r>
      <w:r w:rsidRPr="004049B4">
        <w:tab/>
      </w:r>
      <w:r w:rsidRPr="002606E1">
        <w:t>Global maximum PEC</w:t>
      </w:r>
      <w:r w:rsidRPr="002606E1">
        <w:rPr>
          <w:sz w:val="24"/>
          <w:szCs w:val="24"/>
          <w:vertAlign w:val="subscript"/>
        </w:rPr>
        <w:t>sw</w:t>
      </w:r>
      <w:r w:rsidRPr="002606E1">
        <w:rPr>
          <w:vertAlign w:val="subscript"/>
        </w:rPr>
        <w:t xml:space="preserve"> </w:t>
      </w:r>
      <w:r w:rsidRPr="002606E1">
        <w:t xml:space="preserve">values for </w:t>
      </w:r>
      <w:r>
        <w:t>prothi</w:t>
      </w:r>
      <w:r w:rsidRPr="000324E7">
        <w:t>oconazole</w:t>
      </w:r>
      <w:r>
        <w:t>-desthio</w:t>
      </w:r>
      <w:r w:rsidRPr="002606E1">
        <w:t>, following single/multiple application(s) of the product IN233C1560 according to surface water Step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360"/>
        <w:gridCol w:w="1987"/>
        <w:gridCol w:w="2640"/>
      </w:tblGrid>
      <w:tr w:rsidR="0001012D" w:rsidRPr="0001012D" w14:paraId="48296D69" w14:textId="77777777" w:rsidTr="00D509CD">
        <w:trPr>
          <w:trHeight w:val="36"/>
          <w:tblHeader/>
          <w:jc w:val="center"/>
        </w:trPr>
        <w:tc>
          <w:tcPr>
            <w:tcW w:w="0" w:type="auto"/>
            <w:shd w:val="clear" w:color="auto" w:fill="auto"/>
            <w:vAlign w:val="center"/>
          </w:tcPr>
          <w:p w14:paraId="55C25CAB" w14:textId="77777777" w:rsidR="0001012D" w:rsidRPr="0001012D" w:rsidRDefault="0001012D" w:rsidP="00743897">
            <w:pPr>
              <w:pStyle w:val="RepTable"/>
              <w:jc w:val="center"/>
              <w:rPr>
                <w:b/>
                <w:bCs/>
                <w:szCs w:val="20"/>
              </w:rPr>
            </w:pPr>
            <w:r w:rsidRPr="0001012D">
              <w:rPr>
                <w:b/>
                <w:bCs/>
                <w:szCs w:val="20"/>
              </w:rPr>
              <w:t>PEC</w:t>
            </w:r>
            <w:r w:rsidRPr="0001012D">
              <w:rPr>
                <w:b/>
                <w:bCs/>
                <w:szCs w:val="20"/>
                <w:vertAlign w:val="subscript"/>
              </w:rPr>
              <w:t>sw</w:t>
            </w:r>
            <w:r w:rsidRPr="0001012D">
              <w:rPr>
                <w:b/>
                <w:bCs/>
                <w:szCs w:val="20"/>
              </w:rPr>
              <w:t xml:space="preserve"> (µg/L)</w:t>
            </w:r>
          </w:p>
        </w:tc>
        <w:tc>
          <w:tcPr>
            <w:tcW w:w="0" w:type="auto"/>
            <w:shd w:val="clear" w:color="auto" w:fill="auto"/>
            <w:vAlign w:val="center"/>
          </w:tcPr>
          <w:p w14:paraId="1C69DED8" w14:textId="77777777" w:rsidR="0001012D" w:rsidRPr="0001012D" w:rsidRDefault="0001012D" w:rsidP="00743897">
            <w:pPr>
              <w:pStyle w:val="RepTable"/>
              <w:jc w:val="center"/>
              <w:rPr>
                <w:b/>
                <w:bCs/>
                <w:szCs w:val="20"/>
              </w:rPr>
            </w:pPr>
            <w:r w:rsidRPr="0001012D">
              <w:rPr>
                <w:b/>
                <w:bCs/>
                <w:szCs w:val="20"/>
              </w:rPr>
              <w:t>Scenario</w:t>
            </w:r>
          </w:p>
        </w:tc>
        <w:tc>
          <w:tcPr>
            <w:tcW w:w="2418" w:type="dxa"/>
            <w:shd w:val="clear" w:color="auto" w:fill="auto"/>
            <w:vAlign w:val="center"/>
          </w:tcPr>
          <w:p w14:paraId="2496CC54" w14:textId="77777777" w:rsidR="0001012D" w:rsidRPr="0001012D" w:rsidRDefault="0001012D" w:rsidP="00743897">
            <w:pPr>
              <w:pStyle w:val="RepTable"/>
              <w:jc w:val="center"/>
              <w:rPr>
                <w:b/>
                <w:bCs/>
                <w:szCs w:val="20"/>
              </w:rPr>
            </w:pPr>
            <w:r w:rsidRPr="0001012D">
              <w:rPr>
                <w:b/>
                <w:bCs/>
                <w:szCs w:val="20"/>
              </w:rPr>
              <w:t>STEP 4</w:t>
            </w:r>
          </w:p>
        </w:tc>
      </w:tr>
      <w:tr w:rsidR="0001012D" w:rsidRPr="0001012D" w14:paraId="62C5C8E4" w14:textId="77777777" w:rsidTr="00D509CD">
        <w:trPr>
          <w:trHeight w:val="36"/>
          <w:tblHeader/>
          <w:jc w:val="center"/>
        </w:trPr>
        <w:tc>
          <w:tcPr>
            <w:tcW w:w="0" w:type="auto"/>
            <w:vMerge w:val="restart"/>
            <w:shd w:val="clear" w:color="auto" w:fill="auto"/>
            <w:vAlign w:val="center"/>
          </w:tcPr>
          <w:p w14:paraId="78572624" w14:textId="77777777" w:rsidR="0001012D" w:rsidRPr="0001012D" w:rsidRDefault="0001012D" w:rsidP="00743897">
            <w:pPr>
              <w:pStyle w:val="RepTable"/>
              <w:jc w:val="center"/>
              <w:rPr>
                <w:b/>
                <w:bCs/>
                <w:szCs w:val="20"/>
              </w:rPr>
            </w:pPr>
            <w:r w:rsidRPr="0001012D">
              <w:rPr>
                <w:b/>
                <w:bCs/>
                <w:szCs w:val="20"/>
              </w:rPr>
              <w:t>Nozzle</w:t>
            </w:r>
          </w:p>
          <w:p w14:paraId="425F1A7B" w14:textId="77777777" w:rsidR="0001012D" w:rsidRPr="0001012D" w:rsidRDefault="0001012D" w:rsidP="00743897">
            <w:pPr>
              <w:pStyle w:val="RepTable"/>
              <w:jc w:val="center"/>
              <w:rPr>
                <w:b/>
                <w:bCs/>
                <w:szCs w:val="20"/>
              </w:rPr>
            </w:pPr>
            <w:r w:rsidRPr="0001012D">
              <w:rPr>
                <w:b/>
                <w:bCs/>
                <w:szCs w:val="20"/>
              </w:rPr>
              <w:t>reduction</w:t>
            </w:r>
          </w:p>
        </w:tc>
        <w:tc>
          <w:tcPr>
            <w:tcW w:w="0" w:type="auto"/>
            <w:shd w:val="clear" w:color="auto" w:fill="auto"/>
            <w:vAlign w:val="center"/>
          </w:tcPr>
          <w:p w14:paraId="5587ADA2" w14:textId="77777777" w:rsidR="0001012D" w:rsidRPr="0001012D" w:rsidRDefault="0001012D" w:rsidP="00743897">
            <w:pPr>
              <w:pStyle w:val="RepTable"/>
              <w:jc w:val="center"/>
              <w:rPr>
                <w:b/>
                <w:bCs/>
                <w:szCs w:val="20"/>
              </w:rPr>
            </w:pPr>
            <w:r w:rsidRPr="0001012D">
              <w:rPr>
                <w:b/>
                <w:bCs/>
                <w:szCs w:val="20"/>
              </w:rPr>
              <w:t>Vegetative strip (m)</w:t>
            </w:r>
          </w:p>
        </w:tc>
        <w:tc>
          <w:tcPr>
            <w:tcW w:w="2418" w:type="dxa"/>
            <w:shd w:val="clear" w:color="auto" w:fill="auto"/>
            <w:vAlign w:val="center"/>
          </w:tcPr>
          <w:p w14:paraId="511D0E98" w14:textId="77777777" w:rsidR="0001012D" w:rsidRPr="0001012D" w:rsidRDefault="0001012D" w:rsidP="00743897">
            <w:pPr>
              <w:pStyle w:val="RepTable"/>
              <w:jc w:val="center"/>
              <w:rPr>
                <w:b/>
                <w:bCs/>
                <w:szCs w:val="20"/>
              </w:rPr>
            </w:pPr>
            <w:r w:rsidRPr="0001012D">
              <w:rPr>
                <w:b/>
                <w:bCs/>
                <w:szCs w:val="20"/>
              </w:rPr>
              <w:t>10</w:t>
            </w:r>
          </w:p>
        </w:tc>
      </w:tr>
      <w:tr w:rsidR="0001012D" w:rsidRPr="0001012D" w14:paraId="4B4E04C4" w14:textId="77777777" w:rsidTr="00D509CD">
        <w:trPr>
          <w:trHeight w:val="36"/>
          <w:tblHeader/>
          <w:jc w:val="center"/>
        </w:trPr>
        <w:tc>
          <w:tcPr>
            <w:tcW w:w="0" w:type="auto"/>
            <w:vMerge/>
            <w:shd w:val="clear" w:color="auto" w:fill="auto"/>
            <w:vAlign w:val="center"/>
          </w:tcPr>
          <w:p w14:paraId="58B8AD57" w14:textId="77777777" w:rsidR="0001012D" w:rsidRPr="0001012D" w:rsidRDefault="0001012D" w:rsidP="00743897">
            <w:pPr>
              <w:pStyle w:val="RepTable"/>
              <w:jc w:val="center"/>
              <w:rPr>
                <w:b/>
                <w:bCs/>
                <w:szCs w:val="20"/>
              </w:rPr>
            </w:pPr>
          </w:p>
        </w:tc>
        <w:tc>
          <w:tcPr>
            <w:tcW w:w="0" w:type="auto"/>
            <w:shd w:val="clear" w:color="auto" w:fill="auto"/>
            <w:vAlign w:val="center"/>
          </w:tcPr>
          <w:p w14:paraId="3FDECCA1" w14:textId="77777777" w:rsidR="0001012D" w:rsidRPr="0001012D" w:rsidRDefault="0001012D" w:rsidP="00743897">
            <w:pPr>
              <w:pStyle w:val="RepTable"/>
              <w:jc w:val="center"/>
              <w:rPr>
                <w:b/>
                <w:bCs/>
                <w:szCs w:val="20"/>
              </w:rPr>
            </w:pPr>
            <w:r w:rsidRPr="0001012D">
              <w:rPr>
                <w:b/>
                <w:bCs/>
                <w:szCs w:val="20"/>
              </w:rPr>
              <w:t>No spray buffer (m)</w:t>
            </w:r>
          </w:p>
        </w:tc>
        <w:tc>
          <w:tcPr>
            <w:tcW w:w="2418" w:type="dxa"/>
            <w:shd w:val="clear" w:color="auto" w:fill="auto"/>
            <w:vAlign w:val="center"/>
          </w:tcPr>
          <w:p w14:paraId="615D1726" w14:textId="77777777" w:rsidR="0001012D" w:rsidRPr="0001012D" w:rsidRDefault="0001012D" w:rsidP="00743897">
            <w:pPr>
              <w:pStyle w:val="RepTable"/>
              <w:jc w:val="center"/>
              <w:rPr>
                <w:b/>
                <w:bCs/>
                <w:szCs w:val="20"/>
              </w:rPr>
            </w:pPr>
            <w:r w:rsidRPr="0001012D">
              <w:rPr>
                <w:b/>
                <w:bCs/>
                <w:szCs w:val="20"/>
              </w:rPr>
              <w:t>None</w:t>
            </w:r>
          </w:p>
        </w:tc>
      </w:tr>
      <w:tr w:rsidR="0001012D" w:rsidRPr="0001012D" w14:paraId="71F3BD78" w14:textId="77777777" w:rsidTr="0001012D">
        <w:trPr>
          <w:trHeight w:val="36"/>
          <w:jc w:val="center"/>
        </w:trPr>
        <w:tc>
          <w:tcPr>
            <w:tcW w:w="5987" w:type="dxa"/>
            <w:gridSpan w:val="3"/>
            <w:shd w:val="clear" w:color="auto" w:fill="F2F2F2"/>
          </w:tcPr>
          <w:p w14:paraId="0B19A5A1" w14:textId="77777777" w:rsidR="0001012D" w:rsidRPr="0001012D" w:rsidRDefault="0001012D" w:rsidP="00743897">
            <w:pPr>
              <w:rPr>
                <w:sz w:val="20"/>
                <w:szCs w:val="20"/>
                <w:lang w:val="en-GB"/>
              </w:rPr>
            </w:pPr>
            <w:r w:rsidRPr="0001012D">
              <w:rPr>
                <w:sz w:val="20"/>
                <w:szCs w:val="20"/>
              </w:rPr>
              <w:t xml:space="preserve">Winter cereals, 2 app., BBCH40 and onwards, 175 g a.s./ha </w:t>
            </w:r>
          </w:p>
        </w:tc>
      </w:tr>
      <w:tr w:rsidR="0001012D" w:rsidRPr="0001012D" w14:paraId="68235C73" w14:textId="77777777" w:rsidTr="00D509CD">
        <w:trPr>
          <w:trHeight w:val="36"/>
          <w:jc w:val="center"/>
        </w:trPr>
        <w:tc>
          <w:tcPr>
            <w:tcW w:w="0" w:type="auto"/>
            <w:shd w:val="clear" w:color="auto" w:fill="auto"/>
          </w:tcPr>
          <w:p w14:paraId="2EB89656" w14:textId="77777777" w:rsidR="0001012D" w:rsidRPr="0001012D" w:rsidRDefault="0001012D" w:rsidP="00743897">
            <w:pPr>
              <w:pStyle w:val="RepStandard"/>
              <w:rPr>
                <w:sz w:val="20"/>
                <w:szCs w:val="20"/>
              </w:rPr>
            </w:pPr>
            <w:r w:rsidRPr="0001012D">
              <w:rPr>
                <w:sz w:val="20"/>
                <w:szCs w:val="20"/>
              </w:rPr>
              <w:t>None</w:t>
            </w:r>
          </w:p>
        </w:tc>
        <w:tc>
          <w:tcPr>
            <w:tcW w:w="0" w:type="auto"/>
            <w:shd w:val="clear" w:color="auto" w:fill="auto"/>
          </w:tcPr>
          <w:p w14:paraId="7A6C30BD" w14:textId="77777777" w:rsidR="0001012D" w:rsidRPr="0001012D" w:rsidRDefault="0001012D" w:rsidP="00743897">
            <w:pPr>
              <w:pStyle w:val="RepStandard"/>
              <w:jc w:val="center"/>
              <w:rPr>
                <w:sz w:val="20"/>
                <w:szCs w:val="20"/>
              </w:rPr>
            </w:pPr>
            <w:r w:rsidRPr="0001012D">
              <w:rPr>
                <w:sz w:val="20"/>
                <w:szCs w:val="20"/>
              </w:rPr>
              <w:t>R1 stream</w:t>
            </w:r>
          </w:p>
        </w:tc>
        <w:tc>
          <w:tcPr>
            <w:tcW w:w="2418" w:type="dxa"/>
            <w:shd w:val="clear" w:color="auto" w:fill="auto"/>
          </w:tcPr>
          <w:p w14:paraId="2396B826" w14:textId="77777777" w:rsidR="0001012D" w:rsidRPr="0001012D" w:rsidRDefault="0001012D" w:rsidP="00743897">
            <w:pPr>
              <w:jc w:val="center"/>
              <w:rPr>
                <w:sz w:val="20"/>
                <w:szCs w:val="20"/>
                <w:lang w:val="en-GB"/>
              </w:rPr>
            </w:pPr>
            <w:r w:rsidRPr="0001012D">
              <w:rPr>
                <w:sz w:val="20"/>
                <w:szCs w:val="20"/>
              </w:rPr>
              <w:t>0.3015</w:t>
            </w:r>
          </w:p>
        </w:tc>
      </w:tr>
      <w:tr w:rsidR="0001012D" w:rsidRPr="0001012D" w14:paraId="251F47FC" w14:textId="77777777" w:rsidTr="00D509CD">
        <w:trPr>
          <w:trHeight w:val="36"/>
          <w:jc w:val="center"/>
        </w:trPr>
        <w:tc>
          <w:tcPr>
            <w:tcW w:w="0" w:type="auto"/>
            <w:shd w:val="clear" w:color="auto" w:fill="auto"/>
          </w:tcPr>
          <w:p w14:paraId="2F9E8F08" w14:textId="77777777" w:rsidR="0001012D" w:rsidRPr="0001012D" w:rsidRDefault="0001012D" w:rsidP="00743897">
            <w:pPr>
              <w:pStyle w:val="RepStandard"/>
              <w:rPr>
                <w:sz w:val="20"/>
                <w:szCs w:val="20"/>
              </w:rPr>
            </w:pPr>
            <w:r w:rsidRPr="0001012D">
              <w:rPr>
                <w:sz w:val="20"/>
                <w:szCs w:val="20"/>
              </w:rPr>
              <w:t>None</w:t>
            </w:r>
          </w:p>
        </w:tc>
        <w:tc>
          <w:tcPr>
            <w:tcW w:w="0" w:type="auto"/>
            <w:shd w:val="clear" w:color="auto" w:fill="auto"/>
          </w:tcPr>
          <w:p w14:paraId="70E1E4EB" w14:textId="77777777" w:rsidR="0001012D" w:rsidRPr="0001012D" w:rsidRDefault="0001012D" w:rsidP="00743897">
            <w:pPr>
              <w:pStyle w:val="RepStandard"/>
              <w:jc w:val="center"/>
              <w:rPr>
                <w:sz w:val="20"/>
                <w:szCs w:val="20"/>
              </w:rPr>
            </w:pPr>
            <w:r w:rsidRPr="0001012D">
              <w:rPr>
                <w:sz w:val="20"/>
                <w:szCs w:val="20"/>
              </w:rPr>
              <w:t>R3 stream</w:t>
            </w:r>
          </w:p>
        </w:tc>
        <w:tc>
          <w:tcPr>
            <w:tcW w:w="2418" w:type="dxa"/>
            <w:shd w:val="clear" w:color="auto" w:fill="auto"/>
          </w:tcPr>
          <w:p w14:paraId="2518025C" w14:textId="77777777" w:rsidR="0001012D" w:rsidRPr="0001012D" w:rsidRDefault="0001012D" w:rsidP="00743897">
            <w:pPr>
              <w:jc w:val="center"/>
              <w:rPr>
                <w:sz w:val="20"/>
                <w:szCs w:val="20"/>
                <w:lang w:val="en-GB"/>
              </w:rPr>
            </w:pPr>
            <w:r w:rsidRPr="0001012D">
              <w:rPr>
                <w:sz w:val="20"/>
                <w:szCs w:val="20"/>
              </w:rPr>
              <w:t>0.3121</w:t>
            </w:r>
          </w:p>
        </w:tc>
      </w:tr>
      <w:tr w:rsidR="0001012D" w:rsidRPr="0001012D" w14:paraId="44E67A9A" w14:textId="77777777" w:rsidTr="00D509CD">
        <w:trPr>
          <w:trHeight w:val="36"/>
          <w:jc w:val="center"/>
        </w:trPr>
        <w:tc>
          <w:tcPr>
            <w:tcW w:w="0" w:type="auto"/>
            <w:shd w:val="clear" w:color="auto" w:fill="auto"/>
          </w:tcPr>
          <w:p w14:paraId="3C1949BE" w14:textId="77777777" w:rsidR="0001012D" w:rsidRPr="0001012D" w:rsidRDefault="0001012D" w:rsidP="00743897">
            <w:pPr>
              <w:pStyle w:val="RepStandard"/>
              <w:rPr>
                <w:sz w:val="20"/>
                <w:szCs w:val="20"/>
              </w:rPr>
            </w:pPr>
            <w:r w:rsidRPr="0001012D">
              <w:rPr>
                <w:sz w:val="20"/>
                <w:szCs w:val="20"/>
              </w:rPr>
              <w:t>None</w:t>
            </w:r>
          </w:p>
        </w:tc>
        <w:tc>
          <w:tcPr>
            <w:tcW w:w="0" w:type="auto"/>
            <w:shd w:val="clear" w:color="auto" w:fill="auto"/>
          </w:tcPr>
          <w:p w14:paraId="312EC488" w14:textId="77777777" w:rsidR="0001012D" w:rsidRPr="0001012D" w:rsidRDefault="0001012D" w:rsidP="00743897">
            <w:pPr>
              <w:pStyle w:val="RepStandard"/>
              <w:jc w:val="center"/>
              <w:rPr>
                <w:sz w:val="20"/>
                <w:szCs w:val="20"/>
              </w:rPr>
            </w:pPr>
            <w:r w:rsidRPr="0001012D">
              <w:rPr>
                <w:sz w:val="20"/>
                <w:szCs w:val="20"/>
              </w:rPr>
              <w:t>R4 stream</w:t>
            </w:r>
          </w:p>
        </w:tc>
        <w:tc>
          <w:tcPr>
            <w:tcW w:w="2418" w:type="dxa"/>
            <w:shd w:val="clear" w:color="auto" w:fill="auto"/>
          </w:tcPr>
          <w:p w14:paraId="6A366C52" w14:textId="77777777" w:rsidR="0001012D" w:rsidRPr="0001012D" w:rsidRDefault="0001012D" w:rsidP="00743897">
            <w:pPr>
              <w:jc w:val="center"/>
              <w:rPr>
                <w:sz w:val="20"/>
                <w:szCs w:val="20"/>
                <w:lang w:val="en-GB"/>
              </w:rPr>
            </w:pPr>
            <w:r w:rsidRPr="0001012D">
              <w:rPr>
                <w:sz w:val="20"/>
                <w:szCs w:val="20"/>
              </w:rPr>
              <w:t>0.3121</w:t>
            </w:r>
          </w:p>
        </w:tc>
      </w:tr>
      <w:tr w:rsidR="0001012D" w:rsidRPr="0001012D" w14:paraId="147367ED" w14:textId="77777777" w:rsidTr="0001012D">
        <w:trPr>
          <w:trHeight w:val="36"/>
          <w:jc w:val="center"/>
        </w:trPr>
        <w:tc>
          <w:tcPr>
            <w:tcW w:w="5987" w:type="dxa"/>
            <w:gridSpan w:val="3"/>
            <w:shd w:val="clear" w:color="auto" w:fill="F2F2F2"/>
          </w:tcPr>
          <w:p w14:paraId="58FA469A" w14:textId="77777777" w:rsidR="0001012D" w:rsidRPr="0001012D" w:rsidRDefault="0001012D" w:rsidP="00743897">
            <w:pPr>
              <w:rPr>
                <w:sz w:val="20"/>
                <w:szCs w:val="20"/>
                <w:lang w:val="en-GB"/>
              </w:rPr>
            </w:pPr>
            <w:r w:rsidRPr="0001012D">
              <w:rPr>
                <w:sz w:val="20"/>
                <w:szCs w:val="20"/>
              </w:rPr>
              <w:lastRenderedPageBreak/>
              <w:t xml:space="preserve">Winter cereals, 1 app., BBCH40 and onwards,175 g a.s./ha </w:t>
            </w:r>
          </w:p>
        </w:tc>
      </w:tr>
      <w:tr w:rsidR="0001012D" w:rsidRPr="0001012D" w14:paraId="23D86693" w14:textId="77777777" w:rsidTr="00D509CD">
        <w:trPr>
          <w:trHeight w:val="36"/>
          <w:jc w:val="center"/>
        </w:trPr>
        <w:tc>
          <w:tcPr>
            <w:tcW w:w="0" w:type="auto"/>
            <w:shd w:val="clear" w:color="auto" w:fill="auto"/>
          </w:tcPr>
          <w:p w14:paraId="2A66AABE" w14:textId="77777777" w:rsidR="0001012D" w:rsidRPr="0001012D" w:rsidRDefault="0001012D" w:rsidP="00743897">
            <w:pPr>
              <w:pStyle w:val="RepStandard"/>
              <w:rPr>
                <w:sz w:val="20"/>
                <w:szCs w:val="20"/>
              </w:rPr>
            </w:pPr>
            <w:r w:rsidRPr="0001012D">
              <w:rPr>
                <w:sz w:val="20"/>
                <w:szCs w:val="20"/>
              </w:rPr>
              <w:t>None</w:t>
            </w:r>
          </w:p>
        </w:tc>
        <w:tc>
          <w:tcPr>
            <w:tcW w:w="0" w:type="auto"/>
            <w:shd w:val="clear" w:color="auto" w:fill="auto"/>
          </w:tcPr>
          <w:p w14:paraId="3FB104FA" w14:textId="77777777" w:rsidR="0001012D" w:rsidRPr="0001012D" w:rsidRDefault="0001012D" w:rsidP="00743897">
            <w:pPr>
              <w:pStyle w:val="RepStandard"/>
              <w:jc w:val="center"/>
              <w:rPr>
                <w:sz w:val="20"/>
                <w:szCs w:val="20"/>
              </w:rPr>
            </w:pPr>
            <w:r w:rsidRPr="0001012D">
              <w:rPr>
                <w:sz w:val="20"/>
                <w:szCs w:val="20"/>
              </w:rPr>
              <w:t>R3 stream</w:t>
            </w:r>
          </w:p>
        </w:tc>
        <w:tc>
          <w:tcPr>
            <w:tcW w:w="2418" w:type="dxa"/>
            <w:shd w:val="clear" w:color="auto" w:fill="auto"/>
            <w:vAlign w:val="center"/>
          </w:tcPr>
          <w:p w14:paraId="0518CF61" w14:textId="77777777" w:rsidR="0001012D" w:rsidRPr="0001012D" w:rsidRDefault="0001012D" w:rsidP="00743897">
            <w:pPr>
              <w:jc w:val="center"/>
              <w:rPr>
                <w:sz w:val="20"/>
                <w:szCs w:val="20"/>
                <w:lang w:val="en-GB"/>
              </w:rPr>
            </w:pPr>
            <w:r w:rsidRPr="0001012D">
              <w:rPr>
                <w:bCs/>
                <w:sz w:val="20"/>
                <w:szCs w:val="20"/>
              </w:rPr>
              <w:t>0.1881</w:t>
            </w:r>
          </w:p>
        </w:tc>
      </w:tr>
      <w:tr w:rsidR="0001012D" w:rsidRPr="0001012D" w14:paraId="2438E7E6" w14:textId="77777777" w:rsidTr="0001012D">
        <w:trPr>
          <w:trHeight w:val="36"/>
          <w:jc w:val="center"/>
        </w:trPr>
        <w:tc>
          <w:tcPr>
            <w:tcW w:w="5987" w:type="dxa"/>
            <w:gridSpan w:val="3"/>
            <w:shd w:val="clear" w:color="auto" w:fill="F2F2F2"/>
            <w:vAlign w:val="center"/>
          </w:tcPr>
          <w:p w14:paraId="3FE3E0EE" w14:textId="77777777" w:rsidR="0001012D" w:rsidRPr="0001012D" w:rsidRDefault="0001012D" w:rsidP="00743897">
            <w:pPr>
              <w:rPr>
                <w:sz w:val="20"/>
                <w:szCs w:val="20"/>
              </w:rPr>
            </w:pPr>
            <w:r w:rsidRPr="0001012D">
              <w:rPr>
                <w:sz w:val="20"/>
                <w:szCs w:val="20"/>
              </w:rPr>
              <w:t>Spring cereals, 2 app., BBCH40 and onwards, 175 g a.s./ha</w:t>
            </w:r>
          </w:p>
        </w:tc>
      </w:tr>
      <w:tr w:rsidR="0001012D" w:rsidRPr="0001012D" w14:paraId="3CEA0E46" w14:textId="77777777" w:rsidTr="00D509CD">
        <w:trPr>
          <w:trHeight w:val="36"/>
          <w:jc w:val="center"/>
        </w:trPr>
        <w:tc>
          <w:tcPr>
            <w:tcW w:w="0" w:type="auto"/>
            <w:shd w:val="clear" w:color="auto" w:fill="auto"/>
          </w:tcPr>
          <w:p w14:paraId="36252970" w14:textId="77777777" w:rsidR="0001012D" w:rsidRPr="0001012D" w:rsidRDefault="0001012D" w:rsidP="00743897">
            <w:pPr>
              <w:pStyle w:val="RepStandard"/>
              <w:rPr>
                <w:sz w:val="20"/>
                <w:szCs w:val="20"/>
              </w:rPr>
            </w:pPr>
            <w:r w:rsidRPr="0001012D">
              <w:rPr>
                <w:sz w:val="20"/>
                <w:szCs w:val="20"/>
              </w:rPr>
              <w:t>None</w:t>
            </w:r>
          </w:p>
        </w:tc>
        <w:tc>
          <w:tcPr>
            <w:tcW w:w="0" w:type="auto"/>
            <w:shd w:val="clear" w:color="auto" w:fill="auto"/>
            <w:vAlign w:val="center"/>
          </w:tcPr>
          <w:p w14:paraId="4AB38115" w14:textId="77777777" w:rsidR="0001012D" w:rsidRPr="0001012D" w:rsidRDefault="0001012D" w:rsidP="00743897">
            <w:pPr>
              <w:pStyle w:val="RepStandard"/>
              <w:jc w:val="center"/>
              <w:rPr>
                <w:sz w:val="20"/>
                <w:szCs w:val="20"/>
              </w:rPr>
            </w:pPr>
            <w:r w:rsidRPr="0001012D">
              <w:rPr>
                <w:sz w:val="20"/>
                <w:szCs w:val="20"/>
              </w:rPr>
              <w:t>R4 stream</w:t>
            </w:r>
          </w:p>
        </w:tc>
        <w:tc>
          <w:tcPr>
            <w:tcW w:w="2418" w:type="dxa"/>
            <w:shd w:val="clear" w:color="auto" w:fill="auto"/>
            <w:vAlign w:val="center"/>
          </w:tcPr>
          <w:p w14:paraId="636BE2D6" w14:textId="77777777" w:rsidR="0001012D" w:rsidRPr="0001012D" w:rsidRDefault="0001012D" w:rsidP="00743897">
            <w:pPr>
              <w:jc w:val="center"/>
              <w:rPr>
                <w:sz w:val="20"/>
                <w:szCs w:val="20"/>
                <w:lang w:val="en-GB"/>
              </w:rPr>
            </w:pPr>
            <w:r w:rsidRPr="0001012D">
              <w:rPr>
                <w:bCs/>
                <w:sz w:val="20"/>
                <w:szCs w:val="20"/>
              </w:rPr>
              <w:t>0.2752</w:t>
            </w:r>
          </w:p>
        </w:tc>
      </w:tr>
    </w:tbl>
    <w:p w14:paraId="7A3267CC" w14:textId="77777777" w:rsidR="00D509CD" w:rsidRDefault="00D509CD" w:rsidP="00D509CD">
      <w:pPr>
        <w:pStyle w:val="RepStandard"/>
        <w:spacing w:before="240"/>
        <w:rPr>
          <w:b/>
          <w:bCs/>
        </w:rPr>
      </w:pPr>
      <w:r>
        <w:rPr>
          <w:b/>
          <w:bCs/>
        </w:rPr>
        <w:t>Additional STEP4 calculations with VFSmod</w:t>
      </w:r>
    </w:p>
    <w:p w14:paraId="7AC4EB2D" w14:textId="77777777" w:rsidR="00D509CD" w:rsidRDefault="00D509CD" w:rsidP="00D509CD">
      <w:pPr>
        <w:pStyle w:val="RepStandard"/>
        <w:spacing w:before="120"/>
      </w:pPr>
      <w:r w:rsidRPr="00D74438">
        <w:t>In some member states, VFSmod is accepted as a mitigation for the PECsw. Here is an overview of the impact of mitigations with VFSmod on PEC</w:t>
      </w:r>
      <w:r w:rsidRPr="00346614">
        <w:rPr>
          <w:vertAlign w:val="subscript"/>
        </w:rPr>
        <w:t>SW</w:t>
      </w:r>
      <w:r>
        <w:t xml:space="preserve">. </w:t>
      </w:r>
    </w:p>
    <w:p w14:paraId="6F7F171B" w14:textId="77777777" w:rsidR="00D509CD" w:rsidRPr="000324E7" w:rsidRDefault="00AD2C6F" w:rsidP="00D509CD">
      <w:pPr>
        <w:pStyle w:val="RepLabel"/>
      </w:pPr>
      <w:r>
        <w:br w:type="page"/>
      </w:r>
      <w:r w:rsidR="00D509CD" w:rsidRPr="004049B4">
        <w:lastRenderedPageBreak/>
        <w:t>Table </w:t>
      </w:r>
      <w:r w:rsidR="00D509CD" w:rsidRPr="004049B4">
        <w:fldChar w:fldCharType="begin"/>
      </w:r>
      <w:r w:rsidR="00D509CD" w:rsidRPr="004049B4">
        <w:instrText xml:space="preserve"> STYLEREF 2 \s </w:instrText>
      </w:r>
      <w:r w:rsidR="00D509CD" w:rsidRPr="004049B4">
        <w:fldChar w:fldCharType="separate"/>
      </w:r>
      <w:r w:rsidR="00D509CD">
        <w:rPr>
          <w:noProof/>
        </w:rPr>
        <w:t>3.7</w:t>
      </w:r>
      <w:r w:rsidR="00D509CD" w:rsidRPr="004049B4">
        <w:fldChar w:fldCharType="end"/>
      </w:r>
      <w:r w:rsidR="00D509CD" w:rsidRPr="000324E7">
        <w:noBreakHyphen/>
      </w:r>
      <w:r w:rsidR="00D509CD">
        <w:t>9</w:t>
      </w:r>
      <w:r w:rsidR="00D509CD" w:rsidRPr="000324E7">
        <w:t>:</w:t>
      </w:r>
      <w:r w:rsidR="00D509CD" w:rsidRPr="000324E7">
        <w:tab/>
        <w:t>Global maximum PEC</w:t>
      </w:r>
      <w:r w:rsidR="00D509CD" w:rsidRPr="000324E7">
        <w:rPr>
          <w:sz w:val="24"/>
          <w:szCs w:val="24"/>
          <w:vertAlign w:val="subscript"/>
        </w:rPr>
        <w:t>sw</w:t>
      </w:r>
      <w:r w:rsidR="00D509CD" w:rsidRPr="000324E7">
        <w:rPr>
          <w:vertAlign w:val="subscript"/>
        </w:rPr>
        <w:t xml:space="preserve"> </w:t>
      </w:r>
      <w:r w:rsidR="00D509CD" w:rsidRPr="000324E7">
        <w:t>values for Prothioconazole-desthio, following single/multiple application(s) of the product IN233C1560 according to the central EU zone GAP according to surface water Step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74"/>
        <w:gridCol w:w="1802"/>
        <w:gridCol w:w="1490"/>
        <w:gridCol w:w="1490"/>
        <w:gridCol w:w="1497"/>
        <w:gridCol w:w="1493"/>
      </w:tblGrid>
      <w:tr w:rsidR="00D509CD" w:rsidRPr="000324E7" w14:paraId="33AC6A1E" w14:textId="77777777" w:rsidTr="004454FE">
        <w:trPr>
          <w:trHeight w:val="16"/>
          <w:tblHeader/>
        </w:trPr>
        <w:tc>
          <w:tcPr>
            <w:tcW w:w="842" w:type="pct"/>
            <w:shd w:val="clear" w:color="auto" w:fill="auto"/>
            <w:vAlign w:val="center"/>
          </w:tcPr>
          <w:p w14:paraId="79A64717" w14:textId="77777777" w:rsidR="00D509CD" w:rsidRPr="000324E7" w:rsidRDefault="00D509CD" w:rsidP="004454FE">
            <w:pPr>
              <w:pStyle w:val="RepTable"/>
              <w:jc w:val="center"/>
              <w:rPr>
                <w:b/>
                <w:bCs/>
                <w:szCs w:val="20"/>
              </w:rPr>
            </w:pPr>
            <w:r w:rsidRPr="000324E7">
              <w:rPr>
                <w:b/>
                <w:bCs/>
                <w:szCs w:val="20"/>
              </w:rPr>
              <w:t>PEC</w:t>
            </w:r>
            <w:r w:rsidRPr="000324E7">
              <w:rPr>
                <w:b/>
                <w:bCs/>
                <w:szCs w:val="20"/>
                <w:vertAlign w:val="subscript"/>
              </w:rPr>
              <w:t>sw</w:t>
            </w:r>
            <w:r w:rsidRPr="000324E7">
              <w:rPr>
                <w:b/>
                <w:bCs/>
                <w:szCs w:val="20"/>
              </w:rPr>
              <w:t xml:space="preserve"> (µg/L)</w:t>
            </w:r>
          </w:p>
        </w:tc>
        <w:tc>
          <w:tcPr>
            <w:tcW w:w="964" w:type="pct"/>
            <w:shd w:val="clear" w:color="auto" w:fill="auto"/>
            <w:vAlign w:val="center"/>
          </w:tcPr>
          <w:p w14:paraId="7B0226ED" w14:textId="77777777" w:rsidR="00D509CD" w:rsidRPr="000324E7" w:rsidRDefault="00D509CD" w:rsidP="004454FE">
            <w:pPr>
              <w:pStyle w:val="RepTable"/>
              <w:jc w:val="center"/>
              <w:rPr>
                <w:b/>
                <w:bCs/>
                <w:szCs w:val="20"/>
              </w:rPr>
            </w:pPr>
            <w:r w:rsidRPr="000324E7">
              <w:rPr>
                <w:b/>
                <w:bCs/>
                <w:szCs w:val="20"/>
              </w:rPr>
              <w:t>Scenario</w:t>
            </w:r>
          </w:p>
        </w:tc>
        <w:tc>
          <w:tcPr>
            <w:tcW w:w="3194" w:type="pct"/>
            <w:gridSpan w:val="4"/>
            <w:shd w:val="clear" w:color="auto" w:fill="auto"/>
            <w:vAlign w:val="center"/>
          </w:tcPr>
          <w:p w14:paraId="1C9C4FC1" w14:textId="77777777" w:rsidR="00D509CD" w:rsidRPr="000324E7" w:rsidRDefault="00D509CD" w:rsidP="004454FE">
            <w:pPr>
              <w:pStyle w:val="RepTable"/>
              <w:jc w:val="center"/>
              <w:rPr>
                <w:b/>
                <w:bCs/>
                <w:szCs w:val="20"/>
              </w:rPr>
            </w:pPr>
            <w:r w:rsidRPr="000324E7">
              <w:rPr>
                <w:b/>
                <w:bCs/>
                <w:szCs w:val="20"/>
              </w:rPr>
              <w:t>STEP 4</w:t>
            </w:r>
          </w:p>
        </w:tc>
      </w:tr>
      <w:tr w:rsidR="00D509CD" w:rsidRPr="000324E7" w14:paraId="0394F40F" w14:textId="77777777" w:rsidTr="004454FE">
        <w:trPr>
          <w:trHeight w:val="20"/>
          <w:tblHeader/>
        </w:trPr>
        <w:tc>
          <w:tcPr>
            <w:tcW w:w="842" w:type="pct"/>
            <w:shd w:val="clear" w:color="auto" w:fill="auto"/>
            <w:vAlign w:val="center"/>
          </w:tcPr>
          <w:p w14:paraId="786FD3EA" w14:textId="77777777" w:rsidR="00D509CD" w:rsidRPr="000324E7" w:rsidRDefault="00D509CD" w:rsidP="004454FE">
            <w:pPr>
              <w:pStyle w:val="RepTable"/>
              <w:jc w:val="center"/>
              <w:rPr>
                <w:b/>
                <w:bCs/>
                <w:szCs w:val="20"/>
              </w:rPr>
            </w:pPr>
            <w:r w:rsidRPr="000324E7">
              <w:rPr>
                <w:b/>
                <w:bCs/>
                <w:szCs w:val="20"/>
              </w:rPr>
              <w:t>Nozzle</w:t>
            </w:r>
          </w:p>
          <w:p w14:paraId="7521C219" w14:textId="77777777" w:rsidR="00D509CD" w:rsidRPr="000324E7" w:rsidRDefault="00D509CD" w:rsidP="004454FE">
            <w:pPr>
              <w:pStyle w:val="RepTable"/>
              <w:jc w:val="center"/>
              <w:rPr>
                <w:b/>
                <w:bCs/>
                <w:szCs w:val="20"/>
              </w:rPr>
            </w:pPr>
            <w:r w:rsidRPr="000324E7">
              <w:rPr>
                <w:b/>
                <w:bCs/>
                <w:szCs w:val="20"/>
              </w:rPr>
              <w:t>reduction</w:t>
            </w:r>
          </w:p>
        </w:tc>
        <w:tc>
          <w:tcPr>
            <w:tcW w:w="964" w:type="pct"/>
            <w:shd w:val="clear" w:color="auto" w:fill="auto"/>
            <w:vAlign w:val="center"/>
          </w:tcPr>
          <w:p w14:paraId="2B20304B" w14:textId="77777777" w:rsidR="00D509CD" w:rsidRPr="000324E7" w:rsidRDefault="00D509CD" w:rsidP="004454FE">
            <w:pPr>
              <w:pStyle w:val="RepTable"/>
              <w:jc w:val="center"/>
              <w:rPr>
                <w:b/>
                <w:bCs/>
                <w:szCs w:val="20"/>
              </w:rPr>
            </w:pPr>
            <w:r w:rsidRPr="000324E7">
              <w:rPr>
                <w:b/>
                <w:bCs/>
                <w:szCs w:val="20"/>
              </w:rPr>
              <w:t>Vegetative strip (m)</w:t>
            </w:r>
          </w:p>
        </w:tc>
        <w:tc>
          <w:tcPr>
            <w:tcW w:w="797" w:type="pct"/>
            <w:shd w:val="clear" w:color="auto" w:fill="auto"/>
            <w:vAlign w:val="center"/>
          </w:tcPr>
          <w:p w14:paraId="0CE986CA" w14:textId="77777777" w:rsidR="00D509CD" w:rsidRPr="000324E7" w:rsidRDefault="00D509CD" w:rsidP="004454FE">
            <w:pPr>
              <w:pStyle w:val="RepTable"/>
              <w:jc w:val="center"/>
              <w:rPr>
                <w:b/>
                <w:bCs/>
                <w:szCs w:val="20"/>
              </w:rPr>
            </w:pPr>
            <w:r>
              <w:rPr>
                <w:b/>
                <w:bCs/>
                <w:szCs w:val="20"/>
              </w:rPr>
              <w:t>1</w:t>
            </w:r>
          </w:p>
        </w:tc>
        <w:tc>
          <w:tcPr>
            <w:tcW w:w="797" w:type="pct"/>
            <w:shd w:val="clear" w:color="auto" w:fill="auto"/>
            <w:vAlign w:val="center"/>
          </w:tcPr>
          <w:p w14:paraId="75E4A92E" w14:textId="77777777" w:rsidR="00D509CD" w:rsidRPr="000324E7" w:rsidRDefault="00D509CD" w:rsidP="004454FE">
            <w:pPr>
              <w:pStyle w:val="RepTable"/>
              <w:jc w:val="center"/>
              <w:rPr>
                <w:b/>
                <w:bCs/>
                <w:szCs w:val="20"/>
              </w:rPr>
            </w:pPr>
            <w:r>
              <w:rPr>
                <w:b/>
                <w:bCs/>
                <w:szCs w:val="20"/>
              </w:rPr>
              <w:t>2</w:t>
            </w:r>
          </w:p>
        </w:tc>
        <w:tc>
          <w:tcPr>
            <w:tcW w:w="801" w:type="pct"/>
            <w:shd w:val="clear" w:color="auto" w:fill="auto"/>
            <w:vAlign w:val="center"/>
          </w:tcPr>
          <w:p w14:paraId="603B3395" w14:textId="77777777" w:rsidR="00D509CD" w:rsidRPr="000324E7" w:rsidRDefault="00D509CD" w:rsidP="004454FE">
            <w:pPr>
              <w:pStyle w:val="RepTable"/>
              <w:jc w:val="center"/>
              <w:rPr>
                <w:b/>
                <w:bCs/>
                <w:szCs w:val="20"/>
              </w:rPr>
            </w:pPr>
            <w:r>
              <w:rPr>
                <w:b/>
                <w:bCs/>
                <w:szCs w:val="20"/>
              </w:rPr>
              <w:t>5</w:t>
            </w:r>
          </w:p>
        </w:tc>
        <w:tc>
          <w:tcPr>
            <w:tcW w:w="799" w:type="pct"/>
            <w:shd w:val="clear" w:color="auto" w:fill="auto"/>
            <w:vAlign w:val="center"/>
          </w:tcPr>
          <w:p w14:paraId="5A36CE4B" w14:textId="77777777" w:rsidR="00D509CD" w:rsidRPr="000324E7" w:rsidRDefault="00D509CD" w:rsidP="004454FE">
            <w:pPr>
              <w:pStyle w:val="RepTable"/>
              <w:jc w:val="center"/>
              <w:rPr>
                <w:b/>
                <w:bCs/>
                <w:szCs w:val="20"/>
              </w:rPr>
            </w:pPr>
            <w:r>
              <w:rPr>
                <w:b/>
                <w:bCs/>
                <w:szCs w:val="20"/>
              </w:rPr>
              <w:t>10</w:t>
            </w:r>
          </w:p>
        </w:tc>
      </w:tr>
      <w:tr w:rsidR="00D509CD" w:rsidRPr="000324E7" w14:paraId="79CA68FA" w14:textId="77777777" w:rsidTr="004454FE">
        <w:trPr>
          <w:trHeight w:hRule="exact" w:val="284"/>
        </w:trPr>
        <w:tc>
          <w:tcPr>
            <w:tcW w:w="5000" w:type="pct"/>
            <w:gridSpan w:val="6"/>
            <w:shd w:val="clear" w:color="auto" w:fill="F2F2F2"/>
          </w:tcPr>
          <w:p w14:paraId="04638AA4" w14:textId="77777777" w:rsidR="00D509CD" w:rsidRPr="000324E7" w:rsidRDefault="00D509CD" w:rsidP="004454FE">
            <w:pPr>
              <w:rPr>
                <w:sz w:val="20"/>
                <w:szCs w:val="20"/>
              </w:rPr>
            </w:pPr>
            <w:r w:rsidRPr="000324E7">
              <w:rPr>
                <w:sz w:val="20"/>
                <w:szCs w:val="20"/>
              </w:rPr>
              <w:t xml:space="preserve">Winter cereals, 2 app., BBCH25 and onwards, 175 g a.s./ha </w:t>
            </w:r>
          </w:p>
        </w:tc>
      </w:tr>
      <w:tr w:rsidR="00D509CD" w:rsidRPr="000324E7" w14:paraId="69936074" w14:textId="77777777" w:rsidTr="004454FE">
        <w:trPr>
          <w:trHeight w:hRule="exact" w:val="284"/>
        </w:trPr>
        <w:tc>
          <w:tcPr>
            <w:tcW w:w="842" w:type="pct"/>
            <w:shd w:val="clear" w:color="auto" w:fill="auto"/>
          </w:tcPr>
          <w:p w14:paraId="652A2FE3"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1E7BF50D" w14:textId="77777777" w:rsidR="00D509CD" w:rsidRPr="000324E7" w:rsidRDefault="00D509CD" w:rsidP="004454FE">
            <w:pPr>
              <w:pStyle w:val="RepStandard"/>
              <w:jc w:val="center"/>
              <w:rPr>
                <w:sz w:val="20"/>
                <w:szCs w:val="20"/>
              </w:rPr>
            </w:pPr>
            <w:r w:rsidRPr="000324E7">
              <w:rPr>
                <w:sz w:val="20"/>
                <w:szCs w:val="20"/>
              </w:rPr>
              <w:t>R1 stream</w:t>
            </w:r>
          </w:p>
        </w:tc>
        <w:tc>
          <w:tcPr>
            <w:tcW w:w="797" w:type="pct"/>
            <w:shd w:val="clear" w:color="auto" w:fill="auto"/>
            <w:vAlign w:val="center"/>
          </w:tcPr>
          <w:p w14:paraId="1474C88B" w14:textId="77777777" w:rsidR="00D509CD" w:rsidRPr="00EC43F7" w:rsidRDefault="00D509CD" w:rsidP="004454FE">
            <w:pPr>
              <w:jc w:val="center"/>
              <w:rPr>
                <w:rFonts w:eastAsia="Calibri"/>
                <w:sz w:val="18"/>
                <w:szCs w:val="18"/>
              </w:rPr>
            </w:pPr>
            <w:r w:rsidRPr="00EC43F7">
              <w:rPr>
                <w:rFonts w:eastAsia="Calibri"/>
                <w:sz w:val="18"/>
                <w:szCs w:val="18"/>
              </w:rPr>
              <w:t>0.3329</w:t>
            </w:r>
          </w:p>
          <w:p w14:paraId="5F3E47A6" w14:textId="77777777" w:rsidR="00D509CD" w:rsidRPr="00EC43F7" w:rsidRDefault="00D509CD" w:rsidP="004454FE">
            <w:pPr>
              <w:jc w:val="center"/>
              <w:rPr>
                <w:sz w:val="18"/>
                <w:szCs w:val="18"/>
                <w:lang w:val="en-GB"/>
              </w:rPr>
            </w:pPr>
          </w:p>
        </w:tc>
        <w:tc>
          <w:tcPr>
            <w:tcW w:w="797" w:type="pct"/>
            <w:shd w:val="clear" w:color="auto" w:fill="auto"/>
          </w:tcPr>
          <w:p w14:paraId="734F8C42" w14:textId="77777777" w:rsidR="00D509CD" w:rsidRPr="00EC43F7" w:rsidRDefault="00D509CD" w:rsidP="004454FE">
            <w:pPr>
              <w:jc w:val="center"/>
              <w:rPr>
                <w:sz w:val="18"/>
                <w:szCs w:val="18"/>
                <w:lang w:val="en-GB"/>
              </w:rPr>
            </w:pPr>
            <w:r>
              <w:rPr>
                <w:sz w:val="18"/>
                <w:szCs w:val="18"/>
              </w:rPr>
              <w:t>-</w:t>
            </w:r>
          </w:p>
        </w:tc>
        <w:tc>
          <w:tcPr>
            <w:tcW w:w="801" w:type="pct"/>
            <w:shd w:val="clear" w:color="auto" w:fill="auto"/>
          </w:tcPr>
          <w:p w14:paraId="4DC4C1D4" w14:textId="77777777" w:rsidR="00D509CD" w:rsidRPr="00EC43F7" w:rsidRDefault="00D509CD" w:rsidP="004454FE">
            <w:pPr>
              <w:jc w:val="center"/>
              <w:rPr>
                <w:sz w:val="18"/>
                <w:szCs w:val="18"/>
                <w:lang w:val="en-GB"/>
              </w:rPr>
            </w:pPr>
            <w:r>
              <w:rPr>
                <w:rFonts w:eastAsia="Calibri"/>
                <w:sz w:val="18"/>
                <w:szCs w:val="18"/>
              </w:rPr>
              <w:t>-</w:t>
            </w:r>
          </w:p>
        </w:tc>
        <w:tc>
          <w:tcPr>
            <w:tcW w:w="799" w:type="pct"/>
            <w:shd w:val="clear" w:color="auto" w:fill="auto"/>
          </w:tcPr>
          <w:p w14:paraId="104CB39E" w14:textId="77777777" w:rsidR="00D509CD" w:rsidRPr="00EC43F7" w:rsidRDefault="00D509CD" w:rsidP="004454FE">
            <w:pPr>
              <w:jc w:val="center"/>
              <w:rPr>
                <w:bCs/>
                <w:sz w:val="18"/>
                <w:szCs w:val="18"/>
              </w:rPr>
            </w:pPr>
            <w:r>
              <w:rPr>
                <w:rFonts w:eastAsia="Calibri"/>
                <w:sz w:val="18"/>
                <w:szCs w:val="18"/>
              </w:rPr>
              <w:t>-</w:t>
            </w:r>
          </w:p>
        </w:tc>
      </w:tr>
      <w:tr w:rsidR="00D509CD" w:rsidRPr="000324E7" w14:paraId="729DA434" w14:textId="77777777" w:rsidTr="004454FE">
        <w:trPr>
          <w:trHeight w:hRule="exact" w:val="284"/>
        </w:trPr>
        <w:tc>
          <w:tcPr>
            <w:tcW w:w="842" w:type="pct"/>
            <w:tcBorders>
              <w:top w:val="single" w:sz="4" w:space="0" w:color="auto"/>
              <w:left w:val="single" w:sz="4" w:space="0" w:color="auto"/>
              <w:bottom w:val="single" w:sz="4" w:space="0" w:color="auto"/>
              <w:right w:val="single" w:sz="4" w:space="0" w:color="auto"/>
            </w:tcBorders>
            <w:shd w:val="clear" w:color="auto" w:fill="auto"/>
          </w:tcPr>
          <w:p w14:paraId="55E83AD9" w14:textId="77777777" w:rsidR="00D509CD" w:rsidRPr="000324E7" w:rsidRDefault="00D509CD" w:rsidP="004454FE">
            <w:pPr>
              <w:pStyle w:val="RepStandard"/>
              <w:rPr>
                <w:sz w:val="20"/>
                <w:szCs w:val="20"/>
              </w:rPr>
            </w:pPr>
            <w:r w:rsidRPr="000324E7">
              <w:rPr>
                <w:sz w:val="20"/>
                <w:szCs w:val="20"/>
              </w:rPr>
              <w:t>None</w:t>
            </w:r>
          </w:p>
        </w:tc>
        <w:tc>
          <w:tcPr>
            <w:tcW w:w="964" w:type="pct"/>
            <w:tcBorders>
              <w:top w:val="single" w:sz="4" w:space="0" w:color="auto"/>
              <w:left w:val="single" w:sz="4" w:space="0" w:color="auto"/>
              <w:bottom w:val="single" w:sz="4" w:space="0" w:color="auto"/>
              <w:right w:val="single" w:sz="4" w:space="0" w:color="auto"/>
            </w:tcBorders>
            <w:shd w:val="clear" w:color="auto" w:fill="auto"/>
            <w:vAlign w:val="center"/>
          </w:tcPr>
          <w:p w14:paraId="49268893" w14:textId="77777777" w:rsidR="00D509CD" w:rsidRPr="000324E7" w:rsidRDefault="00D509CD" w:rsidP="004454FE">
            <w:pPr>
              <w:pStyle w:val="RepStandard"/>
              <w:jc w:val="center"/>
              <w:rPr>
                <w:sz w:val="20"/>
                <w:szCs w:val="20"/>
              </w:rPr>
            </w:pPr>
            <w:r w:rsidRPr="000324E7">
              <w:rPr>
                <w:sz w:val="20"/>
                <w:szCs w:val="20"/>
              </w:rPr>
              <w:t>R3 stream</w:t>
            </w:r>
          </w:p>
        </w:tc>
        <w:tc>
          <w:tcPr>
            <w:tcW w:w="797" w:type="pct"/>
            <w:tcBorders>
              <w:top w:val="single" w:sz="4" w:space="0" w:color="auto"/>
              <w:left w:val="single" w:sz="4" w:space="0" w:color="auto"/>
              <w:bottom w:val="single" w:sz="4" w:space="0" w:color="auto"/>
              <w:right w:val="single" w:sz="4" w:space="0" w:color="auto"/>
            </w:tcBorders>
            <w:shd w:val="clear" w:color="auto" w:fill="auto"/>
            <w:vAlign w:val="center"/>
          </w:tcPr>
          <w:p w14:paraId="66523EE6" w14:textId="77777777" w:rsidR="00D509CD" w:rsidRPr="00EC43F7" w:rsidRDefault="00D509CD" w:rsidP="004454FE">
            <w:pPr>
              <w:jc w:val="center"/>
              <w:rPr>
                <w:sz w:val="18"/>
                <w:szCs w:val="18"/>
                <w:lang w:val="en-GB"/>
              </w:rPr>
            </w:pPr>
            <w:r w:rsidRPr="00EC43F7">
              <w:rPr>
                <w:b/>
                <w:sz w:val="18"/>
                <w:szCs w:val="18"/>
              </w:rPr>
              <w:t>0.5508</w:t>
            </w:r>
          </w:p>
        </w:tc>
        <w:tc>
          <w:tcPr>
            <w:tcW w:w="797" w:type="pct"/>
            <w:tcBorders>
              <w:top w:val="single" w:sz="4" w:space="0" w:color="auto"/>
              <w:left w:val="single" w:sz="4" w:space="0" w:color="auto"/>
              <w:bottom w:val="single" w:sz="4" w:space="0" w:color="auto"/>
              <w:right w:val="single" w:sz="4" w:space="0" w:color="auto"/>
            </w:tcBorders>
            <w:shd w:val="clear" w:color="auto" w:fill="auto"/>
          </w:tcPr>
          <w:p w14:paraId="7C43F30A" w14:textId="77777777" w:rsidR="00D509CD" w:rsidRPr="003828CB" w:rsidRDefault="00D509CD" w:rsidP="004454FE">
            <w:pPr>
              <w:jc w:val="center"/>
              <w:rPr>
                <w:rFonts w:eastAsia="Calibri"/>
                <w:b/>
                <w:bCs/>
                <w:sz w:val="18"/>
                <w:szCs w:val="18"/>
              </w:rPr>
            </w:pPr>
            <w:r w:rsidRPr="003828CB">
              <w:rPr>
                <w:rFonts w:eastAsia="Calibri"/>
                <w:b/>
                <w:bCs/>
                <w:sz w:val="18"/>
                <w:szCs w:val="18"/>
              </w:rPr>
              <w:t>0.5002</w:t>
            </w:r>
          </w:p>
          <w:p w14:paraId="55CFBFA4" w14:textId="77777777" w:rsidR="00D509CD" w:rsidRPr="00EC43F7" w:rsidRDefault="00D509CD" w:rsidP="004454FE">
            <w:pPr>
              <w:jc w:val="center"/>
              <w:rPr>
                <w:sz w:val="18"/>
                <w:szCs w:val="18"/>
                <w:lang w:val="en-GB"/>
              </w:rPr>
            </w:pPr>
          </w:p>
        </w:tc>
        <w:tc>
          <w:tcPr>
            <w:tcW w:w="801" w:type="pct"/>
            <w:tcBorders>
              <w:top w:val="single" w:sz="4" w:space="0" w:color="auto"/>
              <w:left w:val="single" w:sz="4" w:space="0" w:color="auto"/>
              <w:bottom w:val="single" w:sz="4" w:space="0" w:color="auto"/>
              <w:right w:val="single" w:sz="4" w:space="0" w:color="auto"/>
            </w:tcBorders>
            <w:shd w:val="clear" w:color="auto" w:fill="auto"/>
          </w:tcPr>
          <w:p w14:paraId="1DF7DDE8" w14:textId="77777777" w:rsidR="00D509CD" w:rsidRPr="00EC43F7" w:rsidRDefault="00D509CD" w:rsidP="004454FE">
            <w:pPr>
              <w:jc w:val="center"/>
              <w:rPr>
                <w:sz w:val="18"/>
                <w:szCs w:val="18"/>
                <w:lang w:val="en-GB"/>
              </w:rPr>
            </w:pPr>
            <w:r w:rsidRPr="00EC43F7">
              <w:rPr>
                <w:rFonts w:eastAsia="Calibri"/>
                <w:b/>
                <w:bCs/>
                <w:sz w:val="18"/>
                <w:szCs w:val="18"/>
              </w:rPr>
              <w:t>0.3755</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4908D344" w14:textId="77777777" w:rsidR="00D509CD" w:rsidRPr="00EC43F7" w:rsidRDefault="00D509CD" w:rsidP="004454FE">
            <w:pPr>
              <w:jc w:val="center"/>
              <w:rPr>
                <w:bCs/>
                <w:sz w:val="18"/>
                <w:szCs w:val="18"/>
              </w:rPr>
            </w:pPr>
            <w:r w:rsidRPr="003828CB">
              <w:rPr>
                <w:rFonts w:eastAsia="Calibri"/>
                <w:sz w:val="18"/>
                <w:szCs w:val="18"/>
              </w:rPr>
              <w:t>0.2350</w:t>
            </w:r>
          </w:p>
        </w:tc>
      </w:tr>
      <w:tr w:rsidR="00D509CD" w:rsidRPr="000324E7" w14:paraId="4243667F" w14:textId="77777777" w:rsidTr="004454FE">
        <w:trPr>
          <w:trHeight w:hRule="exact" w:val="284"/>
        </w:trPr>
        <w:tc>
          <w:tcPr>
            <w:tcW w:w="842" w:type="pct"/>
            <w:shd w:val="clear" w:color="auto" w:fill="auto"/>
          </w:tcPr>
          <w:p w14:paraId="24B14A31"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4077F179" w14:textId="77777777" w:rsidR="00D509CD" w:rsidRPr="000324E7" w:rsidRDefault="00D509CD" w:rsidP="004454FE">
            <w:pPr>
              <w:pStyle w:val="RepStandard"/>
              <w:jc w:val="center"/>
              <w:rPr>
                <w:sz w:val="20"/>
                <w:szCs w:val="20"/>
              </w:rPr>
            </w:pPr>
            <w:r w:rsidRPr="000324E7">
              <w:rPr>
                <w:sz w:val="20"/>
                <w:szCs w:val="20"/>
              </w:rPr>
              <w:t>R4 stream</w:t>
            </w:r>
          </w:p>
        </w:tc>
        <w:tc>
          <w:tcPr>
            <w:tcW w:w="797" w:type="pct"/>
            <w:shd w:val="clear" w:color="auto" w:fill="auto"/>
            <w:vAlign w:val="center"/>
          </w:tcPr>
          <w:p w14:paraId="54778739" w14:textId="77777777" w:rsidR="00D509CD" w:rsidRPr="00EC43F7" w:rsidRDefault="00D509CD" w:rsidP="004454FE">
            <w:pPr>
              <w:jc w:val="center"/>
              <w:rPr>
                <w:sz w:val="18"/>
                <w:szCs w:val="18"/>
                <w:lang w:val="en-GB"/>
              </w:rPr>
            </w:pPr>
            <w:r w:rsidRPr="00EC43F7">
              <w:rPr>
                <w:b/>
                <w:sz w:val="18"/>
                <w:szCs w:val="18"/>
              </w:rPr>
              <w:t>0.5060</w:t>
            </w:r>
          </w:p>
        </w:tc>
        <w:tc>
          <w:tcPr>
            <w:tcW w:w="797" w:type="pct"/>
            <w:shd w:val="clear" w:color="auto" w:fill="auto"/>
          </w:tcPr>
          <w:p w14:paraId="088B6E80" w14:textId="77777777" w:rsidR="00D509CD" w:rsidRPr="00EC43F7" w:rsidRDefault="00D509CD" w:rsidP="004454FE">
            <w:pPr>
              <w:jc w:val="center"/>
              <w:rPr>
                <w:sz w:val="18"/>
                <w:szCs w:val="18"/>
                <w:lang w:val="en-GB"/>
              </w:rPr>
            </w:pPr>
            <w:r w:rsidRPr="003828CB">
              <w:rPr>
                <w:bCs/>
                <w:sz w:val="18"/>
                <w:szCs w:val="18"/>
              </w:rPr>
              <w:t>0.3372</w:t>
            </w:r>
          </w:p>
        </w:tc>
        <w:tc>
          <w:tcPr>
            <w:tcW w:w="801" w:type="pct"/>
            <w:shd w:val="clear" w:color="auto" w:fill="auto"/>
          </w:tcPr>
          <w:p w14:paraId="681AE157" w14:textId="77777777" w:rsidR="00D509CD" w:rsidRPr="00EC43F7" w:rsidRDefault="00D509CD" w:rsidP="004454FE">
            <w:pPr>
              <w:jc w:val="center"/>
              <w:rPr>
                <w:sz w:val="18"/>
                <w:szCs w:val="18"/>
                <w:lang w:val="en-GB"/>
              </w:rPr>
            </w:pPr>
            <w:r>
              <w:rPr>
                <w:bCs/>
                <w:sz w:val="18"/>
                <w:szCs w:val="18"/>
              </w:rPr>
              <w:t>-</w:t>
            </w:r>
          </w:p>
        </w:tc>
        <w:tc>
          <w:tcPr>
            <w:tcW w:w="799" w:type="pct"/>
            <w:shd w:val="clear" w:color="auto" w:fill="auto"/>
          </w:tcPr>
          <w:p w14:paraId="6A43B353" w14:textId="77777777" w:rsidR="00D509CD" w:rsidRPr="00EC43F7" w:rsidRDefault="00D509CD" w:rsidP="004454FE">
            <w:pPr>
              <w:jc w:val="center"/>
              <w:rPr>
                <w:bCs/>
                <w:sz w:val="18"/>
                <w:szCs w:val="18"/>
              </w:rPr>
            </w:pPr>
            <w:r>
              <w:rPr>
                <w:bCs/>
                <w:sz w:val="18"/>
                <w:szCs w:val="18"/>
              </w:rPr>
              <w:t>-</w:t>
            </w:r>
          </w:p>
        </w:tc>
      </w:tr>
      <w:tr w:rsidR="00D509CD" w:rsidRPr="000324E7" w14:paraId="13ED60ED" w14:textId="77777777" w:rsidTr="004454FE">
        <w:trPr>
          <w:trHeight w:hRule="exact" w:val="284"/>
        </w:trPr>
        <w:tc>
          <w:tcPr>
            <w:tcW w:w="5000" w:type="pct"/>
            <w:gridSpan w:val="6"/>
            <w:shd w:val="clear" w:color="auto" w:fill="F2F2F2"/>
            <w:vAlign w:val="center"/>
          </w:tcPr>
          <w:p w14:paraId="2EBFECD5" w14:textId="77777777" w:rsidR="00D509CD" w:rsidRPr="000324E7" w:rsidRDefault="00D509CD" w:rsidP="004454FE">
            <w:pPr>
              <w:rPr>
                <w:sz w:val="20"/>
                <w:szCs w:val="20"/>
              </w:rPr>
            </w:pPr>
            <w:r w:rsidRPr="000324E7">
              <w:rPr>
                <w:sz w:val="20"/>
                <w:szCs w:val="20"/>
              </w:rPr>
              <w:t>Winter cereals, 1 app., BBCH25 and onwards, 175 g a.s./ha</w:t>
            </w:r>
          </w:p>
        </w:tc>
      </w:tr>
      <w:tr w:rsidR="00D509CD" w:rsidRPr="000324E7" w14:paraId="0B8165C8" w14:textId="77777777" w:rsidTr="004454FE">
        <w:trPr>
          <w:trHeight w:hRule="exact" w:val="284"/>
        </w:trPr>
        <w:tc>
          <w:tcPr>
            <w:tcW w:w="842" w:type="pct"/>
            <w:shd w:val="clear" w:color="auto" w:fill="auto"/>
          </w:tcPr>
          <w:p w14:paraId="14AC2AC2"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2BF112F8" w14:textId="77777777" w:rsidR="00D509CD" w:rsidRPr="000324E7" w:rsidRDefault="00D509CD" w:rsidP="004454FE">
            <w:pPr>
              <w:pStyle w:val="RepStandard"/>
              <w:jc w:val="center"/>
              <w:rPr>
                <w:sz w:val="20"/>
                <w:szCs w:val="20"/>
              </w:rPr>
            </w:pPr>
            <w:r w:rsidRPr="000324E7">
              <w:rPr>
                <w:sz w:val="20"/>
                <w:szCs w:val="20"/>
              </w:rPr>
              <w:t>R3 stream</w:t>
            </w:r>
          </w:p>
        </w:tc>
        <w:tc>
          <w:tcPr>
            <w:tcW w:w="797" w:type="pct"/>
            <w:shd w:val="clear" w:color="auto" w:fill="auto"/>
            <w:vAlign w:val="center"/>
          </w:tcPr>
          <w:p w14:paraId="5A717A4D" w14:textId="77777777" w:rsidR="00D509CD" w:rsidRPr="00EC43F7" w:rsidRDefault="00D509CD" w:rsidP="004454FE">
            <w:pPr>
              <w:jc w:val="center"/>
              <w:rPr>
                <w:rFonts w:eastAsia="Calibri"/>
                <w:bCs/>
                <w:sz w:val="18"/>
                <w:szCs w:val="18"/>
              </w:rPr>
            </w:pPr>
            <w:r w:rsidRPr="00EC43F7">
              <w:rPr>
                <w:rFonts w:eastAsia="Calibri"/>
                <w:bCs/>
                <w:sz w:val="18"/>
                <w:szCs w:val="18"/>
              </w:rPr>
              <w:t>0.2385</w:t>
            </w:r>
          </w:p>
          <w:p w14:paraId="4E6DBD61" w14:textId="77777777" w:rsidR="00D509CD" w:rsidRPr="00EC43F7" w:rsidRDefault="00D509CD" w:rsidP="004454FE">
            <w:pPr>
              <w:jc w:val="center"/>
              <w:rPr>
                <w:sz w:val="20"/>
                <w:szCs w:val="20"/>
                <w:lang w:val="en-GB"/>
              </w:rPr>
            </w:pPr>
          </w:p>
        </w:tc>
        <w:tc>
          <w:tcPr>
            <w:tcW w:w="797" w:type="pct"/>
            <w:shd w:val="clear" w:color="auto" w:fill="auto"/>
            <w:vAlign w:val="center"/>
          </w:tcPr>
          <w:p w14:paraId="6307112C"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212AA425"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7BE7ED24" w14:textId="77777777" w:rsidR="00D509CD" w:rsidRPr="000324E7" w:rsidRDefault="00D509CD" w:rsidP="004454FE">
            <w:pPr>
              <w:jc w:val="center"/>
              <w:rPr>
                <w:sz w:val="20"/>
                <w:szCs w:val="20"/>
                <w:lang w:val="en-GB"/>
              </w:rPr>
            </w:pPr>
            <w:r>
              <w:rPr>
                <w:sz w:val="20"/>
                <w:szCs w:val="20"/>
                <w:lang w:val="en-GB"/>
              </w:rPr>
              <w:t>-</w:t>
            </w:r>
          </w:p>
        </w:tc>
      </w:tr>
      <w:tr w:rsidR="00D509CD" w:rsidRPr="000324E7" w14:paraId="6D6667D0" w14:textId="77777777" w:rsidTr="004454FE">
        <w:trPr>
          <w:trHeight w:hRule="exact" w:val="284"/>
        </w:trPr>
        <w:tc>
          <w:tcPr>
            <w:tcW w:w="842" w:type="pct"/>
            <w:shd w:val="clear" w:color="auto" w:fill="auto"/>
          </w:tcPr>
          <w:p w14:paraId="7E2A6C1D"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3C829929" w14:textId="77777777" w:rsidR="00D509CD" w:rsidRPr="000324E7" w:rsidRDefault="00D509CD" w:rsidP="004454FE">
            <w:pPr>
              <w:pStyle w:val="RepStandard"/>
              <w:jc w:val="center"/>
              <w:rPr>
                <w:sz w:val="20"/>
                <w:szCs w:val="20"/>
              </w:rPr>
            </w:pPr>
            <w:r w:rsidRPr="000324E7">
              <w:rPr>
                <w:sz w:val="20"/>
                <w:szCs w:val="20"/>
              </w:rPr>
              <w:t>R4 stream</w:t>
            </w:r>
          </w:p>
        </w:tc>
        <w:tc>
          <w:tcPr>
            <w:tcW w:w="797" w:type="pct"/>
            <w:shd w:val="clear" w:color="auto" w:fill="auto"/>
            <w:vAlign w:val="center"/>
          </w:tcPr>
          <w:p w14:paraId="793A80B3" w14:textId="77777777" w:rsidR="00D509CD" w:rsidRPr="00EC43F7" w:rsidRDefault="00D509CD" w:rsidP="004454FE">
            <w:pPr>
              <w:jc w:val="center"/>
              <w:rPr>
                <w:rFonts w:eastAsia="Calibri"/>
                <w:bCs/>
                <w:sz w:val="18"/>
                <w:szCs w:val="18"/>
              </w:rPr>
            </w:pPr>
            <w:r w:rsidRPr="00EC43F7">
              <w:rPr>
                <w:rFonts w:eastAsia="Calibri"/>
                <w:bCs/>
                <w:sz w:val="18"/>
                <w:szCs w:val="18"/>
              </w:rPr>
              <w:t>0.2140</w:t>
            </w:r>
          </w:p>
          <w:p w14:paraId="546845D1" w14:textId="77777777" w:rsidR="00D509CD" w:rsidRPr="00EC43F7" w:rsidRDefault="00D509CD" w:rsidP="004454FE">
            <w:pPr>
              <w:jc w:val="center"/>
              <w:rPr>
                <w:sz w:val="20"/>
                <w:szCs w:val="20"/>
                <w:lang w:val="en-GB"/>
              </w:rPr>
            </w:pPr>
          </w:p>
        </w:tc>
        <w:tc>
          <w:tcPr>
            <w:tcW w:w="797" w:type="pct"/>
            <w:shd w:val="clear" w:color="auto" w:fill="auto"/>
            <w:vAlign w:val="center"/>
          </w:tcPr>
          <w:p w14:paraId="3F4B4741"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45F96AC5"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0C81DF76" w14:textId="77777777" w:rsidR="00D509CD" w:rsidRPr="000324E7" w:rsidRDefault="00D509CD" w:rsidP="004454FE">
            <w:pPr>
              <w:jc w:val="center"/>
              <w:rPr>
                <w:sz w:val="20"/>
                <w:szCs w:val="20"/>
                <w:lang w:val="en-GB"/>
              </w:rPr>
            </w:pPr>
            <w:r>
              <w:rPr>
                <w:sz w:val="20"/>
                <w:szCs w:val="20"/>
                <w:lang w:val="en-GB"/>
              </w:rPr>
              <w:t>-</w:t>
            </w:r>
          </w:p>
        </w:tc>
      </w:tr>
      <w:tr w:rsidR="00D509CD" w:rsidRPr="000324E7" w14:paraId="5FC7BD6F" w14:textId="77777777" w:rsidTr="004454FE">
        <w:trPr>
          <w:trHeight w:hRule="exact" w:val="284"/>
        </w:trPr>
        <w:tc>
          <w:tcPr>
            <w:tcW w:w="5000" w:type="pct"/>
            <w:gridSpan w:val="6"/>
            <w:shd w:val="clear" w:color="auto" w:fill="F2F2F2"/>
            <w:vAlign w:val="center"/>
          </w:tcPr>
          <w:p w14:paraId="0CA98E60" w14:textId="77777777" w:rsidR="00D509CD" w:rsidRPr="000324E7" w:rsidRDefault="00D509CD" w:rsidP="004454FE">
            <w:pPr>
              <w:rPr>
                <w:sz w:val="20"/>
                <w:szCs w:val="20"/>
              </w:rPr>
            </w:pPr>
            <w:r w:rsidRPr="000324E7">
              <w:rPr>
                <w:sz w:val="20"/>
                <w:szCs w:val="20"/>
              </w:rPr>
              <w:t xml:space="preserve">Winter cereals, 2 app., Late application before BBCH69, 175 g a.s./ha </w:t>
            </w:r>
          </w:p>
        </w:tc>
      </w:tr>
      <w:tr w:rsidR="00D509CD" w:rsidRPr="000324E7" w14:paraId="44771942" w14:textId="77777777" w:rsidTr="004454FE">
        <w:trPr>
          <w:trHeight w:hRule="exact" w:val="284"/>
        </w:trPr>
        <w:tc>
          <w:tcPr>
            <w:tcW w:w="842" w:type="pct"/>
            <w:shd w:val="clear" w:color="auto" w:fill="auto"/>
          </w:tcPr>
          <w:p w14:paraId="0CBB2CE2"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03B5A09D" w14:textId="77777777" w:rsidR="00D509CD" w:rsidRPr="000324E7" w:rsidRDefault="00D509CD" w:rsidP="004454FE">
            <w:pPr>
              <w:pStyle w:val="RepStandard"/>
              <w:jc w:val="center"/>
              <w:rPr>
                <w:sz w:val="20"/>
                <w:szCs w:val="20"/>
              </w:rPr>
            </w:pPr>
            <w:r w:rsidRPr="000324E7">
              <w:rPr>
                <w:sz w:val="20"/>
                <w:szCs w:val="20"/>
              </w:rPr>
              <w:t>R1 stream</w:t>
            </w:r>
          </w:p>
        </w:tc>
        <w:tc>
          <w:tcPr>
            <w:tcW w:w="797" w:type="pct"/>
            <w:shd w:val="clear" w:color="auto" w:fill="auto"/>
            <w:vAlign w:val="center"/>
          </w:tcPr>
          <w:p w14:paraId="69DF5796" w14:textId="77777777" w:rsidR="00D509CD" w:rsidRPr="00851AD4" w:rsidRDefault="00D509CD" w:rsidP="004454FE">
            <w:pPr>
              <w:jc w:val="center"/>
              <w:rPr>
                <w:sz w:val="20"/>
                <w:szCs w:val="20"/>
                <w:lang w:val="en-GB"/>
              </w:rPr>
            </w:pPr>
            <w:r w:rsidRPr="00851AD4">
              <w:rPr>
                <w:rFonts w:eastAsia="Calibri"/>
                <w:bCs/>
                <w:sz w:val="18"/>
                <w:szCs w:val="18"/>
              </w:rPr>
              <w:t>0.2498</w:t>
            </w:r>
          </w:p>
        </w:tc>
        <w:tc>
          <w:tcPr>
            <w:tcW w:w="797" w:type="pct"/>
            <w:shd w:val="clear" w:color="auto" w:fill="auto"/>
          </w:tcPr>
          <w:p w14:paraId="38300A4E"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260832FF"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23992041" w14:textId="77777777" w:rsidR="00D509CD" w:rsidRPr="000324E7" w:rsidRDefault="00D509CD" w:rsidP="004454FE">
            <w:pPr>
              <w:jc w:val="center"/>
              <w:rPr>
                <w:sz w:val="20"/>
                <w:szCs w:val="20"/>
                <w:lang w:val="en-GB"/>
              </w:rPr>
            </w:pPr>
            <w:r>
              <w:rPr>
                <w:sz w:val="20"/>
                <w:szCs w:val="20"/>
                <w:lang w:val="en-GB"/>
              </w:rPr>
              <w:t>-</w:t>
            </w:r>
          </w:p>
        </w:tc>
      </w:tr>
      <w:tr w:rsidR="00D509CD" w:rsidRPr="000324E7" w14:paraId="0CE4C3DB" w14:textId="77777777" w:rsidTr="004454FE">
        <w:trPr>
          <w:trHeight w:hRule="exact" w:val="284"/>
        </w:trPr>
        <w:tc>
          <w:tcPr>
            <w:tcW w:w="842" w:type="pct"/>
            <w:shd w:val="clear" w:color="auto" w:fill="auto"/>
          </w:tcPr>
          <w:p w14:paraId="2810C2EF"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26130904" w14:textId="77777777" w:rsidR="00D509CD" w:rsidRPr="000324E7" w:rsidRDefault="00D509CD" w:rsidP="004454FE">
            <w:pPr>
              <w:pStyle w:val="RepStandard"/>
              <w:jc w:val="center"/>
              <w:rPr>
                <w:sz w:val="20"/>
                <w:szCs w:val="20"/>
              </w:rPr>
            </w:pPr>
            <w:r w:rsidRPr="000324E7">
              <w:rPr>
                <w:sz w:val="20"/>
                <w:szCs w:val="20"/>
              </w:rPr>
              <w:t>R3 stream</w:t>
            </w:r>
          </w:p>
        </w:tc>
        <w:tc>
          <w:tcPr>
            <w:tcW w:w="797" w:type="pct"/>
            <w:shd w:val="clear" w:color="auto" w:fill="auto"/>
            <w:vAlign w:val="center"/>
          </w:tcPr>
          <w:p w14:paraId="434DAF27" w14:textId="77777777" w:rsidR="00D509CD" w:rsidRPr="00851AD4" w:rsidRDefault="00D509CD" w:rsidP="004454FE">
            <w:pPr>
              <w:jc w:val="center"/>
              <w:rPr>
                <w:rFonts w:eastAsia="Calibri"/>
                <w:bCs/>
                <w:sz w:val="18"/>
                <w:szCs w:val="18"/>
              </w:rPr>
            </w:pPr>
            <w:r w:rsidRPr="00851AD4">
              <w:rPr>
                <w:rFonts w:eastAsia="Calibri"/>
                <w:bCs/>
                <w:sz w:val="18"/>
                <w:szCs w:val="18"/>
              </w:rPr>
              <w:t>0.2615</w:t>
            </w:r>
          </w:p>
          <w:p w14:paraId="164536B3" w14:textId="77777777" w:rsidR="00D509CD" w:rsidRPr="00851AD4" w:rsidRDefault="00D509CD" w:rsidP="004454FE">
            <w:pPr>
              <w:jc w:val="center"/>
              <w:rPr>
                <w:sz w:val="20"/>
                <w:szCs w:val="20"/>
                <w:lang w:val="en-GB"/>
              </w:rPr>
            </w:pPr>
          </w:p>
        </w:tc>
        <w:tc>
          <w:tcPr>
            <w:tcW w:w="797" w:type="pct"/>
            <w:shd w:val="clear" w:color="auto" w:fill="auto"/>
          </w:tcPr>
          <w:p w14:paraId="78502819"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361F3454"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66274DE9" w14:textId="77777777" w:rsidR="00D509CD" w:rsidRPr="000324E7" w:rsidRDefault="00D509CD" w:rsidP="004454FE">
            <w:pPr>
              <w:jc w:val="center"/>
              <w:rPr>
                <w:sz w:val="20"/>
                <w:szCs w:val="20"/>
                <w:lang w:val="en-GB"/>
              </w:rPr>
            </w:pPr>
            <w:r>
              <w:rPr>
                <w:sz w:val="20"/>
                <w:szCs w:val="20"/>
                <w:lang w:val="en-GB"/>
              </w:rPr>
              <w:t>-</w:t>
            </w:r>
          </w:p>
        </w:tc>
      </w:tr>
      <w:tr w:rsidR="00D509CD" w:rsidRPr="000324E7" w14:paraId="7301461D" w14:textId="77777777" w:rsidTr="004454FE">
        <w:trPr>
          <w:trHeight w:hRule="exact" w:val="284"/>
        </w:trPr>
        <w:tc>
          <w:tcPr>
            <w:tcW w:w="842" w:type="pct"/>
            <w:shd w:val="clear" w:color="auto" w:fill="auto"/>
          </w:tcPr>
          <w:p w14:paraId="3F3A64BA"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3E3707F1" w14:textId="77777777" w:rsidR="00D509CD" w:rsidRPr="000324E7" w:rsidRDefault="00D509CD" w:rsidP="004454FE">
            <w:pPr>
              <w:pStyle w:val="RepStandard"/>
              <w:jc w:val="center"/>
              <w:rPr>
                <w:sz w:val="20"/>
                <w:szCs w:val="20"/>
              </w:rPr>
            </w:pPr>
            <w:r w:rsidRPr="000324E7">
              <w:rPr>
                <w:sz w:val="20"/>
                <w:szCs w:val="20"/>
              </w:rPr>
              <w:t>R4 stream</w:t>
            </w:r>
          </w:p>
        </w:tc>
        <w:tc>
          <w:tcPr>
            <w:tcW w:w="797" w:type="pct"/>
            <w:shd w:val="clear" w:color="auto" w:fill="auto"/>
            <w:vAlign w:val="center"/>
          </w:tcPr>
          <w:p w14:paraId="60387041" w14:textId="77777777" w:rsidR="00D509CD" w:rsidRPr="00851AD4" w:rsidRDefault="00D509CD" w:rsidP="004454FE">
            <w:pPr>
              <w:jc w:val="center"/>
              <w:rPr>
                <w:rFonts w:eastAsia="Calibri"/>
                <w:bCs/>
                <w:sz w:val="18"/>
                <w:szCs w:val="18"/>
              </w:rPr>
            </w:pPr>
            <w:r w:rsidRPr="00851AD4">
              <w:rPr>
                <w:rFonts w:eastAsia="Calibri"/>
                <w:bCs/>
                <w:sz w:val="18"/>
                <w:szCs w:val="18"/>
              </w:rPr>
              <w:t>0.2555</w:t>
            </w:r>
          </w:p>
          <w:p w14:paraId="7037674B" w14:textId="77777777" w:rsidR="00D509CD" w:rsidRPr="00851AD4" w:rsidRDefault="00D509CD" w:rsidP="004454FE">
            <w:pPr>
              <w:jc w:val="center"/>
              <w:rPr>
                <w:sz w:val="20"/>
                <w:szCs w:val="20"/>
                <w:lang w:val="en-GB"/>
              </w:rPr>
            </w:pPr>
          </w:p>
        </w:tc>
        <w:tc>
          <w:tcPr>
            <w:tcW w:w="797" w:type="pct"/>
            <w:shd w:val="clear" w:color="auto" w:fill="auto"/>
          </w:tcPr>
          <w:p w14:paraId="1882A7DA"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676E168E"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056446EB" w14:textId="77777777" w:rsidR="00D509CD" w:rsidRPr="000324E7" w:rsidRDefault="00D509CD" w:rsidP="004454FE">
            <w:pPr>
              <w:jc w:val="center"/>
              <w:rPr>
                <w:sz w:val="20"/>
                <w:szCs w:val="20"/>
                <w:lang w:val="en-GB"/>
              </w:rPr>
            </w:pPr>
            <w:r>
              <w:rPr>
                <w:sz w:val="20"/>
                <w:szCs w:val="20"/>
                <w:lang w:val="en-GB"/>
              </w:rPr>
              <w:t>-</w:t>
            </w:r>
          </w:p>
        </w:tc>
      </w:tr>
      <w:tr w:rsidR="00D509CD" w:rsidRPr="000324E7" w14:paraId="769F1B95" w14:textId="77777777" w:rsidTr="004454FE">
        <w:trPr>
          <w:trHeight w:hRule="exact" w:val="284"/>
        </w:trPr>
        <w:tc>
          <w:tcPr>
            <w:tcW w:w="5000" w:type="pct"/>
            <w:gridSpan w:val="6"/>
            <w:shd w:val="clear" w:color="auto" w:fill="F2F2F2"/>
            <w:vAlign w:val="center"/>
          </w:tcPr>
          <w:p w14:paraId="12EBAED7" w14:textId="77777777" w:rsidR="00D509CD" w:rsidRPr="000324E7" w:rsidRDefault="00D509CD" w:rsidP="004454FE">
            <w:pPr>
              <w:rPr>
                <w:sz w:val="20"/>
                <w:szCs w:val="20"/>
              </w:rPr>
            </w:pPr>
            <w:r w:rsidRPr="000324E7">
              <w:rPr>
                <w:sz w:val="20"/>
                <w:szCs w:val="20"/>
              </w:rPr>
              <w:t xml:space="preserve">Winter cereals, 1 app., Late application before BBCH69, 175 g a.s./ha </w:t>
            </w:r>
          </w:p>
        </w:tc>
      </w:tr>
      <w:tr w:rsidR="00D509CD" w:rsidRPr="000324E7" w14:paraId="62F4DFC7" w14:textId="77777777" w:rsidTr="004454FE">
        <w:trPr>
          <w:trHeight w:hRule="exact" w:val="284"/>
        </w:trPr>
        <w:tc>
          <w:tcPr>
            <w:tcW w:w="842" w:type="pct"/>
            <w:shd w:val="clear" w:color="auto" w:fill="auto"/>
          </w:tcPr>
          <w:p w14:paraId="50F22D25"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75BAD49B" w14:textId="77777777" w:rsidR="00D509CD" w:rsidRPr="000324E7" w:rsidRDefault="00D509CD" w:rsidP="004454FE">
            <w:pPr>
              <w:pStyle w:val="RepStandard"/>
              <w:jc w:val="center"/>
              <w:rPr>
                <w:sz w:val="20"/>
                <w:szCs w:val="20"/>
              </w:rPr>
            </w:pPr>
            <w:r w:rsidRPr="000324E7">
              <w:rPr>
                <w:sz w:val="20"/>
                <w:szCs w:val="20"/>
              </w:rPr>
              <w:t>R3 stream</w:t>
            </w:r>
          </w:p>
        </w:tc>
        <w:tc>
          <w:tcPr>
            <w:tcW w:w="797" w:type="pct"/>
            <w:shd w:val="clear" w:color="auto" w:fill="auto"/>
            <w:vAlign w:val="center"/>
          </w:tcPr>
          <w:p w14:paraId="1B7B3B4B" w14:textId="77777777" w:rsidR="00D509CD" w:rsidRPr="00851AD4" w:rsidRDefault="00D509CD" w:rsidP="004454FE">
            <w:pPr>
              <w:jc w:val="center"/>
              <w:rPr>
                <w:sz w:val="20"/>
                <w:szCs w:val="20"/>
                <w:lang w:val="en-GB"/>
              </w:rPr>
            </w:pPr>
            <w:r w:rsidRPr="00851AD4">
              <w:rPr>
                <w:bCs/>
                <w:sz w:val="18"/>
                <w:szCs w:val="18"/>
              </w:rPr>
              <w:t>0.1052</w:t>
            </w:r>
          </w:p>
        </w:tc>
        <w:tc>
          <w:tcPr>
            <w:tcW w:w="797" w:type="pct"/>
            <w:shd w:val="clear" w:color="auto" w:fill="auto"/>
          </w:tcPr>
          <w:p w14:paraId="619E5ED2"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13A88F6F"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44935371" w14:textId="77777777" w:rsidR="00D509CD" w:rsidRPr="000324E7" w:rsidRDefault="00D509CD" w:rsidP="004454FE">
            <w:pPr>
              <w:jc w:val="center"/>
              <w:rPr>
                <w:sz w:val="20"/>
                <w:szCs w:val="20"/>
                <w:lang w:val="en-GB"/>
              </w:rPr>
            </w:pPr>
            <w:r>
              <w:rPr>
                <w:sz w:val="20"/>
                <w:szCs w:val="20"/>
                <w:lang w:val="en-GB"/>
              </w:rPr>
              <w:t>-</w:t>
            </w:r>
          </w:p>
        </w:tc>
      </w:tr>
      <w:tr w:rsidR="00D509CD" w:rsidRPr="000324E7" w14:paraId="79E4FCA3" w14:textId="77777777" w:rsidTr="004454FE">
        <w:trPr>
          <w:trHeight w:hRule="exact" w:val="284"/>
        </w:trPr>
        <w:tc>
          <w:tcPr>
            <w:tcW w:w="842" w:type="pct"/>
            <w:shd w:val="clear" w:color="auto" w:fill="auto"/>
          </w:tcPr>
          <w:p w14:paraId="6739CB4E"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2F394C66" w14:textId="77777777" w:rsidR="00D509CD" w:rsidRPr="000324E7" w:rsidRDefault="00D509CD" w:rsidP="004454FE">
            <w:pPr>
              <w:pStyle w:val="RepStandard"/>
              <w:jc w:val="center"/>
              <w:rPr>
                <w:sz w:val="20"/>
                <w:szCs w:val="20"/>
              </w:rPr>
            </w:pPr>
            <w:r w:rsidRPr="000324E7">
              <w:rPr>
                <w:sz w:val="20"/>
                <w:szCs w:val="20"/>
              </w:rPr>
              <w:t>R4 stream</w:t>
            </w:r>
          </w:p>
        </w:tc>
        <w:tc>
          <w:tcPr>
            <w:tcW w:w="797" w:type="pct"/>
            <w:shd w:val="clear" w:color="auto" w:fill="auto"/>
            <w:vAlign w:val="center"/>
          </w:tcPr>
          <w:p w14:paraId="4434AF75" w14:textId="77777777" w:rsidR="00D509CD" w:rsidRPr="00851AD4" w:rsidRDefault="00D509CD" w:rsidP="004454FE">
            <w:pPr>
              <w:jc w:val="center"/>
              <w:rPr>
                <w:sz w:val="20"/>
                <w:szCs w:val="20"/>
                <w:lang w:val="en-GB"/>
              </w:rPr>
            </w:pPr>
            <w:r w:rsidRPr="00851AD4">
              <w:rPr>
                <w:bCs/>
                <w:sz w:val="18"/>
                <w:szCs w:val="18"/>
              </w:rPr>
              <w:t>0.2555</w:t>
            </w:r>
          </w:p>
        </w:tc>
        <w:tc>
          <w:tcPr>
            <w:tcW w:w="797" w:type="pct"/>
            <w:shd w:val="clear" w:color="auto" w:fill="auto"/>
          </w:tcPr>
          <w:p w14:paraId="343C0381"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7D5F4A32"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4BAE544D" w14:textId="77777777" w:rsidR="00D509CD" w:rsidRPr="000324E7" w:rsidRDefault="00D509CD" w:rsidP="004454FE">
            <w:pPr>
              <w:jc w:val="center"/>
              <w:rPr>
                <w:sz w:val="20"/>
                <w:szCs w:val="20"/>
                <w:lang w:val="en-GB"/>
              </w:rPr>
            </w:pPr>
            <w:r>
              <w:rPr>
                <w:sz w:val="20"/>
                <w:szCs w:val="20"/>
                <w:lang w:val="en-GB"/>
              </w:rPr>
              <w:t>-</w:t>
            </w:r>
          </w:p>
        </w:tc>
      </w:tr>
      <w:tr w:rsidR="00D509CD" w:rsidRPr="000324E7" w14:paraId="720F5B07" w14:textId="77777777" w:rsidTr="004454FE">
        <w:trPr>
          <w:trHeight w:hRule="exact" w:val="555"/>
        </w:trPr>
        <w:tc>
          <w:tcPr>
            <w:tcW w:w="5000" w:type="pct"/>
            <w:gridSpan w:val="6"/>
            <w:shd w:val="clear" w:color="auto" w:fill="F2F2F2"/>
          </w:tcPr>
          <w:p w14:paraId="60BD0448" w14:textId="77777777" w:rsidR="00D509CD" w:rsidRPr="000324E7" w:rsidRDefault="00D509CD" w:rsidP="004454FE">
            <w:pPr>
              <w:rPr>
                <w:sz w:val="20"/>
                <w:szCs w:val="20"/>
              </w:rPr>
            </w:pPr>
            <w:r w:rsidRPr="000324E7">
              <w:rPr>
                <w:sz w:val="20"/>
                <w:szCs w:val="20"/>
              </w:rPr>
              <w:t xml:space="preserve">Spring cereals, 2 app., BBCH25 and onwards, 175 g a.s./ha </w:t>
            </w:r>
          </w:p>
          <w:p w14:paraId="4E5A1CCA" w14:textId="77777777" w:rsidR="00D509CD" w:rsidRPr="000324E7" w:rsidRDefault="00D509CD" w:rsidP="004454FE">
            <w:pPr>
              <w:jc w:val="right"/>
              <w:rPr>
                <w:sz w:val="20"/>
                <w:szCs w:val="20"/>
              </w:rPr>
            </w:pPr>
            <w:r w:rsidRPr="00356208">
              <w:rPr>
                <w:i/>
                <w:iCs/>
              </w:rPr>
              <w:t xml:space="preserve">In italics: Surrogate Crop: </w:t>
            </w:r>
            <w:r w:rsidRPr="00BC4A46">
              <w:rPr>
                <w:i/>
                <w:iCs/>
                <w:sz w:val="20"/>
                <w:szCs w:val="20"/>
              </w:rPr>
              <w:t xml:space="preserve"> Winter cereals, 2 app., BBCH25</w:t>
            </w:r>
          </w:p>
        </w:tc>
      </w:tr>
      <w:tr w:rsidR="00D509CD" w:rsidRPr="000324E7" w14:paraId="5139B9D6" w14:textId="77777777" w:rsidTr="004454FE">
        <w:trPr>
          <w:trHeight w:hRule="exact" w:val="284"/>
        </w:trPr>
        <w:tc>
          <w:tcPr>
            <w:tcW w:w="842" w:type="pct"/>
            <w:shd w:val="clear" w:color="auto" w:fill="auto"/>
          </w:tcPr>
          <w:p w14:paraId="52242017" w14:textId="77777777" w:rsidR="00D509CD" w:rsidRPr="00356208" w:rsidRDefault="00D509CD" w:rsidP="004454FE">
            <w:pPr>
              <w:pStyle w:val="RepStandard"/>
              <w:rPr>
                <w:i/>
                <w:iCs/>
                <w:sz w:val="20"/>
                <w:szCs w:val="20"/>
              </w:rPr>
            </w:pPr>
            <w:r w:rsidRPr="00356208">
              <w:rPr>
                <w:i/>
                <w:iCs/>
                <w:sz w:val="20"/>
                <w:szCs w:val="20"/>
              </w:rPr>
              <w:t>None</w:t>
            </w:r>
          </w:p>
        </w:tc>
        <w:tc>
          <w:tcPr>
            <w:tcW w:w="964" w:type="pct"/>
            <w:shd w:val="clear" w:color="auto" w:fill="auto"/>
            <w:vAlign w:val="center"/>
          </w:tcPr>
          <w:p w14:paraId="4EEFF8A2" w14:textId="77777777" w:rsidR="00D509CD" w:rsidRPr="00851AD4" w:rsidRDefault="00D509CD" w:rsidP="004454FE">
            <w:pPr>
              <w:pStyle w:val="RepStandard"/>
              <w:jc w:val="center"/>
              <w:rPr>
                <w:sz w:val="20"/>
                <w:szCs w:val="20"/>
              </w:rPr>
            </w:pPr>
            <w:r w:rsidRPr="00851AD4">
              <w:rPr>
                <w:sz w:val="20"/>
                <w:szCs w:val="20"/>
              </w:rPr>
              <w:t>R1 stream</w:t>
            </w:r>
          </w:p>
        </w:tc>
        <w:tc>
          <w:tcPr>
            <w:tcW w:w="797" w:type="pct"/>
            <w:shd w:val="clear" w:color="auto" w:fill="auto"/>
            <w:vAlign w:val="center"/>
          </w:tcPr>
          <w:p w14:paraId="6722365E" w14:textId="77777777" w:rsidR="00D509CD" w:rsidRPr="00851AD4" w:rsidRDefault="00D509CD" w:rsidP="004454FE">
            <w:pPr>
              <w:jc w:val="center"/>
              <w:rPr>
                <w:i/>
                <w:iCs/>
                <w:sz w:val="20"/>
                <w:szCs w:val="20"/>
                <w:lang w:val="en-GB"/>
              </w:rPr>
            </w:pPr>
            <w:r w:rsidRPr="00851AD4">
              <w:rPr>
                <w:rFonts w:eastAsia="Calibri"/>
                <w:i/>
                <w:iCs/>
                <w:sz w:val="18"/>
                <w:szCs w:val="18"/>
              </w:rPr>
              <w:t>0.3329</w:t>
            </w:r>
          </w:p>
        </w:tc>
        <w:tc>
          <w:tcPr>
            <w:tcW w:w="797" w:type="pct"/>
            <w:shd w:val="clear" w:color="auto" w:fill="auto"/>
          </w:tcPr>
          <w:p w14:paraId="268C93FC" w14:textId="77777777" w:rsidR="00D509CD" w:rsidRPr="00851AD4" w:rsidRDefault="00D509CD" w:rsidP="004454FE">
            <w:pPr>
              <w:jc w:val="center"/>
              <w:rPr>
                <w:i/>
                <w:iCs/>
                <w:sz w:val="20"/>
                <w:szCs w:val="20"/>
                <w:lang w:val="en-GB"/>
              </w:rPr>
            </w:pPr>
            <w:r w:rsidRPr="00851AD4">
              <w:rPr>
                <w:i/>
                <w:iCs/>
                <w:sz w:val="20"/>
                <w:szCs w:val="20"/>
                <w:lang w:val="en-GB"/>
              </w:rPr>
              <w:t>-</w:t>
            </w:r>
          </w:p>
        </w:tc>
        <w:tc>
          <w:tcPr>
            <w:tcW w:w="801" w:type="pct"/>
            <w:shd w:val="clear" w:color="auto" w:fill="auto"/>
          </w:tcPr>
          <w:p w14:paraId="7A15EA3C" w14:textId="77777777" w:rsidR="00D509CD" w:rsidRPr="00851AD4" w:rsidRDefault="00D509CD" w:rsidP="004454FE">
            <w:pPr>
              <w:jc w:val="center"/>
              <w:rPr>
                <w:i/>
                <w:iCs/>
                <w:sz w:val="20"/>
                <w:szCs w:val="20"/>
                <w:lang w:val="en-GB"/>
              </w:rPr>
            </w:pPr>
            <w:r w:rsidRPr="00851AD4">
              <w:rPr>
                <w:rFonts w:eastAsia="Calibri"/>
                <w:i/>
                <w:iCs/>
                <w:sz w:val="18"/>
                <w:szCs w:val="18"/>
              </w:rPr>
              <w:t>-</w:t>
            </w:r>
          </w:p>
        </w:tc>
        <w:tc>
          <w:tcPr>
            <w:tcW w:w="799" w:type="pct"/>
            <w:shd w:val="clear" w:color="auto" w:fill="auto"/>
          </w:tcPr>
          <w:p w14:paraId="35C7E8C6" w14:textId="77777777" w:rsidR="00D509CD" w:rsidRPr="00851AD4" w:rsidRDefault="00D509CD" w:rsidP="004454FE">
            <w:pPr>
              <w:jc w:val="center"/>
              <w:rPr>
                <w:bCs/>
                <w:i/>
                <w:iCs/>
                <w:sz w:val="20"/>
                <w:szCs w:val="20"/>
              </w:rPr>
            </w:pPr>
            <w:r w:rsidRPr="00851AD4">
              <w:rPr>
                <w:bCs/>
                <w:i/>
                <w:iCs/>
                <w:sz w:val="20"/>
                <w:szCs w:val="20"/>
              </w:rPr>
              <w:t>-</w:t>
            </w:r>
          </w:p>
        </w:tc>
      </w:tr>
      <w:tr w:rsidR="00D509CD" w:rsidRPr="000324E7" w14:paraId="39AA95E9" w14:textId="77777777" w:rsidTr="004454FE">
        <w:trPr>
          <w:trHeight w:hRule="exact" w:val="284"/>
        </w:trPr>
        <w:tc>
          <w:tcPr>
            <w:tcW w:w="842" w:type="pct"/>
            <w:shd w:val="clear" w:color="auto" w:fill="auto"/>
          </w:tcPr>
          <w:p w14:paraId="2E9B32A4" w14:textId="77777777" w:rsidR="00D509CD" w:rsidRPr="00356208" w:rsidRDefault="00D509CD" w:rsidP="004454FE">
            <w:pPr>
              <w:pStyle w:val="RepStandard"/>
              <w:rPr>
                <w:i/>
                <w:iCs/>
                <w:sz w:val="20"/>
                <w:szCs w:val="20"/>
              </w:rPr>
            </w:pPr>
            <w:r w:rsidRPr="00356208">
              <w:rPr>
                <w:i/>
                <w:iCs/>
                <w:sz w:val="20"/>
                <w:szCs w:val="20"/>
              </w:rPr>
              <w:t>None</w:t>
            </w:r>
          </w:p>
        </w:tc>
        <w:tc>
          <w:tcPr>
            <w:tcW w:w="964" w:type="pct"/>
            <w:shd w:val="clear" w:color="auto" w:fill="auto"/>
            <w:vAlign w:val="center"/>
          </w:tcPr>
          <w:p w14:paraId="12F286A3" w14:textId="77777777" w:rsidR="00D509CD" w:rsidRPr="00851AD4" w:rsidRDefault="00D509CD" w:rsidP="004454FE">
            <w:pPr>
              <w:pStyle w:val="RepStandard"/>
              <w:jc w:val="center"/>
              <w:rPr>
                <w:sz w:val="20"/>
                <w:szCs w:val="20"/>
              </w:rPr>
            </w:pPr>
            <w:r w:rsidRPr="00851AD4">
              <w:rPr>
                <w:sz w:val="20"/>
                <w:szCs w:val="20"/>
              </w:rPr>
              <w:t>R3 stream</w:t>
            </w:r>
          </w:p>
        </w:tc>
        <w:tc>
          <w:tcPr>
            <w:tcW w:w="797" w:type="pct"/>
            <w:shd w:val="clear" w:color="auto" w:fill="auto"/>
            <w:vAlign w:val="center"/>
          </w:tcPr>
          <w:p w14:paraId="7D23D282" w14:textId="77777777" w:rsidR="00D509CD" w:rsidRPr="00851AD4" w:rsidRDefault="00D509CD" w:rsidP="004454FE">
            <w:pPr>
              <w:jc w:val="center"/>
              <w:rPr>
                <w:b/>
                <w:i/>
                <w:iCs/>
                <w:sz w:val="18"/>
                <w:szCs w:val="18"/>
              </w:rPr>
            </w:pPr>
            <w:r w:rsidRPr="00851AD4">
              <w:rPr>
                <w:b/>
                <w:i/>
                <w:iCs/>
                <w:sz w:val="18"/>
                <w:szCs w:val="18"/>
              </w:rPr>
              <w:t xml:space="preserve">0.5508 </w:t>
            </w:r>
          </w:p>
        </w:tc>
        <w:tc>
          <w:tcPr>
            <w:tcW w:w="797" w:type="pct"/>
            <w:shd w:val="clear" w:color="auto" w:fill="auto"/>
          </w:tcPr>
          <w:p w14:paraId="624FC760" w14:textId="77777777" w:rsidR="00D509CD" w:rsidRPr="00851AD4" w:rsidRDefault="00D509CD" w:rsidP="004454FE">
            <w:pPr>
              <w:jc w:val="center"/>
              <w:rPr>
                <w:rFonts w:eastAsia="Calibri"/>
                <w:b/>
                <w:bCs/>
                <w:i/>
                <w:iCs/>
                <w:sz w:val="18"/>
                <w:szCs w:val="18"/>
              </w:rPr>
            </w:pPr>
            <w:r w:rsidRPr="00851AD4">
              <w:rPr>
                <w:rFonts w:eastAsia="Calibri"/>
                <w:b/>
                <w:bCs/>
                <w:i/>
                <w:iCs/>
                <w:sz w:val="18"/>
                <w:szCs w:val="18"/>
              </w:rPr>
              <w:t>0.5002</w:t>
            </w:r>
          </w:p>
        </w:tc>
        <w:tc>
          <w:tcPr>
            <w:tcW w:w="801" w:type="pct"/>
            <w:shd w:val="clear" w:color="auto" w:fill="auto"/>
          </w:tcPr>
          <w:p w14:paraId="29A09B59" w14:textId="77777777" w:rsidR="00D509CD" w:rsidRPr="00851AD4" w:rsidRDefault="00D509CD" w:rsidP="004454FE">
            <w:pPr>
              <w:jc w:val="center"/>
              <w:rPr>
                <w:i/>
                <w:iCs/>
                <w:sz w:val="18"/>
                <w:szCs w:val="18"/>
                <w:lang w:val="en-GB"/>
              </w:rPr>
            </w:pPr>
            <w:r w:rsidRPr="00851AD4">
              <w:rPr>
                <w:rFonts w:eastAsia="Calibri"/>
                <w:b/>
                <w:bCs/>
                <w:i/>
                <w:iCs/>
                <w:sz w:val="18"/>
                <w:szCs w:val="18"/>
              </w:rPr>
              <w:t>0.3755</w:t>
            </w:r>
          </w:p>
        </w:tc>
        <w:tc>
          <w:tcPr>
            <w:tcW w:w="799" w:type="pct"/>
            <w:shd w:val="clear" w:color="auto" w:fill="auto"/>
          </w:tcPr>
          <w:p w14:paraId="11746746" w14:textId="77777777" w:rsidR="00D509CD" w:rsidRPr="00851AD4" w:rsidRDefault="00D509CD" w:rsidP="004454FE">
            <w:pPr>
              <w:jc w:val="center"/>
              <w:rPr>
                <w:bCs/>
                <w:i/>
                <w:iCs/>
                <w:sz w:val="18"/>
                <w:szCs w:val="18"/>
              </w:rPr>
            </w:pPr>
            <w:r w:rsidRPr="00851AD4">
              <w:rPr>
                <w:rFonts w:eastAsia="Calibri"/>
                <w:i/>
                <w:iCs/>
                <w:sz w:val="18"/>
                <w:szCs w:val="18"/>
              </w:rPr>
              <w:t>0.2350</w:t>
            </w:r>
          </w:p>
        </w:tc>
      </w:tr>
      <w:tr w:rsidR="00D509CD" w:rsidRPr="000324E7" w14:paraId="62258596" w14:textId="77777777" w:rsidTr="004454FE">
        <w:trPr>
          <w:trHeight w:hRule="exact" w:val="284"/>
        </w:trPr>
        <w:tc>
          <w:tcPr>
            <w:tcW w:w="842" w:type="pct"/>
            <w:shd w:val="clear" w:color="auto" w:fill="auto"/>
          </w:tcPr>
          <w:p w14:paraId="6045EF4C" w14:textId="77777777" w:rsidR="00D509CD" w:rsidRPr="00335D77" w:rsidRDefault="00D509CD" w:rsidP="004454FE">
            <w:pPr>
              <w:pStyle w:val="RepStandard"/>
              <w:rPr>
                <w:sz w:val="20"/>
                <w:szCs w:val="20"/>
              </w:rPr>
            </w:pPr>
            <w:r w:rsidRPr="00335D77">
              <w:rPr>
                <w:sz w:val="20"/>
                <w:szCs w:val="20"/>
              </w:rPr>
              <w:t>None</w:t>
            </w:r>
          </w:p>
        </w:tc>
        <w:tc>
          <w:tcPr>
            <w:tcW w:w="964" w:type="pct"/>
            <w:shd w:val="clear" w:color="auto" w:fill="auto"/>
            <w:vAlign w:val="center"/>
          </w:tcPr>
          <w:p w14:paraId="75FA26C6" w14:textId="77777777" w:rsidR="00D509CD" w:rsidRPr="00335D77" w:rsidRDefault="00D509CD" w:rsidP="004454FE">
            <w:pPr>
              <w:pStyle w:val="RepStandard"/>
              <w:jc w:val="center"/>
              <w:rPr>
                <w:sz w:val="20"/>
                <w:szCs w:val="20"/>
              </w:rPr>
            </w:pPr>
            <w:r w:rsidRPr="00335D77">
              <w:rPr>
                <w:sz w:val="20"/>
                <w:szCs w:val="20"/>
              </w:rPr>
              <w:t>R4 stream</w:t>
            </w:r>
          </w:p>
        </w:tc>
        <w:tc>
          <w:tcPr>
            <w:tcW w:w="797" w:type="pct"/>
            <w:shd w:val="clear" w:color="auto" w:fill="auto"/>
            <w:vAlign w:val="center"/>
          </w:tcPr>
          <w:p w14:paraId="18AE76EA" w14:textId="77777777" w:rsidR="00D509CD" w:rsidRPr="00851AD4" w:rsidRDefault="00D509CD" w:rsidP="004454FE">
            <w:pPr>
              <w:jc w:val="center"/>
              <w:rPr>
                <w:color w:val="4472C4"/>
                <w:sz w:val="18"/>
                <w:szCs w:val="18"/>
                <w:lang w:val="en-GB"/>
              </w:rPr>
            </w:pPr>
            <w:r w:rsidRPr="00851AD4">
              <w:rPr>
                <w:b/>
                <w:sz w:val="18"/>
                <w:szCs w:val="18"/>
              </w:rPr>
              <w:t>0.7874</w:t>
            </w:r>
          </w:p>
        </w:tc>
        <w:tc>
          <w:tcPr>
            <w:tcW w:w="797" w:type="pct"/>
            <w:shd w:val="clear" w:color="auto" w:fill="auto"/>
          </w:tcPr>
          <w:p w14:paraId="7814A195" w14:textId="77777777" w:rsidR="00D509CD" w:rsidRPr="00851AD4" w:rsidRDefault="00D509CD" w:rsidP="004454FE">
            <w:pPr>
              <w:jc w:val="center"/>
              <w:rPr>
                <w:color w:val="4472C4"/>
                <w:sz w:val="18"/>
                <w:szCs w:val="18"/>
                <w:lang w:val="en-GB"/>
              </w:rPr>
            </w:pPr>
            <w:r w:rsidRPr="00851AD4">
              <w:rPr>
                <w:b/>
                <w:sz w:val="18"/>
                <w:szCs w:val="18"/>
              </w:rPr>
              <w:t>0.6679</w:t>
            </w:r>
          </w:p>
        </w:tc>
        <w:tc>
          <w:tcPr>
            <w:tcW w:w="801" w:type="pct"/>
            <w:shd w:val="clear" w:color="auto" w:fill="auto"/>
          </w:tcPr>
          <w:p w14:paraId="4A87C245" w14:textId="77777777" w:rsidR="00D509CD" w:rsidRPr="00851AD4" w:rsidRDefault="00D509CD" w:rsidP="004454FE">
            <w:pPr>
              <w:jc w:val="center"/>
              <w:rPr>
                <w:color w:val="4472C4"/>
                <w:sz w:val="18"/>
                <w:szCs w:val="18"/>
                <w:lang w:val="en-GB"/>
              </w:rPr>
            </w:pPr>
            <w:r w:rsidRPr="00851AD4">
              <w:rPr>
                <w:b/>
                <w:sz w:val="18"/>
                <w:szCs w:val="18"/>
              </w:rPr>
              <w:t>0.4381</w:t>
            </w:r>
          </w:p>
        </w:tc>
        <w:tc>
          <w:tcPr>
            <w:tcW w:w="799" w:type="pct"/>
            <w:shd w:val="clear" w:color="auto" w:fill="auto"/>
          </w:tcPr>
          <w:p w14:paraId="5534B58B" w14:textId="77777777" w:rsidR="00D509CD" w:rsidRPr="00851AD4" w:rsidRDefault="00D509CD" w:rsidP="004454FE">
            <w:pPr>
              <w:jc w:val="center"/>
              <w:rPr>
                <w:bCs/>
                <w:color w:val="4472C4"/>
                <w:sz w:val="18"/>
                <w:szCs w:val="18"/>
              </w:rPr>
            </w:pPr>
            <w:r w:rsidRPr="00851AD4">
              <w:rPr>
                <w:bCs/>
                <w:sz w:val="18"/>
                <w:szCs w:val="18"/>
              </w:rPr>
              <w:t>0.1561</w:t>
            </w:r>
          </w:p>
        </w:tc>
      </w:tr>
      <w:tr w:rsidR="00D509CD" w:rsidRPr="000324E7" w14:paraId="1F4EA481" w14:textId="77777777" w:rsidTr="004454FE">
        <w:trPr>
          <w:trHeight w:hRule="exact" w:val="556"/>
        </w:trPr>
        <w:tc>
          <w:tcPr>
            <w:tcW w:w="5000" w:type="pct"/>
            <w:gridSpan w:val="6"/>
            <w:shd w:val="clear" w:color="auto" w:fill="F2F2F2"/>
          </w:tcPr>
          <w:p w14:paraId="5482C181" w14:textId="77777777" w:rsidR="00D509CD" w:rsidRPr="000324E7" w:rsidRDefault="00D509CD" w:rsidP="004454FE">
            <w:pPr>
              <w:rPr>
                <w:sz w:val="20"/>
                <w:szCs w:val="20"/>
              </w:rPr>
            </w:pPr>
            <w:r w:rsidRPr="000324E7">
              <w:rPr>
                <w:sz w:val="20"/>
                <w:szCs w:val="20"/>
              </w:rPr>
              <w:t xml:space="preserve">Spring cereals, 1 app., BBCH25 and onwards, 175 g a.s./ha </w:t>
            </w:r>
          </w:p>
          <w:p w14:paraId="37464EED" w14:textId="77777777" w:rsidR="00D509CD" w:rsidRPr="000324E7" w:rsidRDefault="00D509CD" w:rsidP="004454FE">
            <w:pPr>
              <w:jc w:val="right"/>
              <w:rPr>
                <w:sz w:val="20"/>
                <w:szCs w:val="20"/>
              </w:rPr>
            </w:pPr>
            <w:r w:rsidRPr="00356208">
              <w:rPr>
                <w:i/>
                <w:iCs/>
              </w:rPr>
              <w:t>I</w:t>
            </w:r>
            <w:r w:rsidRPr="00A914E2">
              <w:rPr>
                <w:i/>
                <w:iCs/>
              </w:rPr>
              <w:t xml:space="preserve">n italics: Surrogate Crop: </w:t>
            </w:r>
            <w:r w:rsidRPr="00BC4A46">
              <w:rPr>
                <w:i/>
                <w:iCs/>
                <w:sz w:val="20"/>
                <w:szCs w:val="20"/>
              </w:rPr>
              <w:t xml:space="preserve"> Winter cereals, 1 app., BBCH25</w:t>
            </w:r>
          </w:p>
        </w:tc>
      </w:tr>
      <w:tr w:rsidR="00D509CD" w:rsidRPr="000324E7" w14:paraId="364ED9EF" w14:textId="77777777" w:rsidTr="004454FE">
        <w:trPr>
          <w:trHeight w:hRule="exact" w:val="284"/>
        </w:trPr>
        <w:tc>
          <w:tcPr>
            <w:tcW w:w="842" w:type="pct"/>
            <w:shd w:val="clear" w:color="auto" w:fill="auto"/>
          </w:tcPr>
          <w:p w14:paraId="2709AA81" w14:textId="77777777" w:rsidR="00D509CD" w:rsidRPr="000324E7" w:rsidRDefault="00D509CD" w:rsidP="004454FE">
            <w:pPr>
              <w:pStyle w:val="RepStandard"/>
              <w:rPr>
                <w:sz w:val="20"/>
                <w:szCs w:val="20"/>
              </w:rPr>
            </w:pPr>
            <w:r w:rsidRPr="000324E7">
              <w:rPr>
                <w:sz w:val="20"/>
                <w:szCs w:val="20"/>
              </w:rPr>
              <w:t>None</w:t>
            </w:r>
          </w:p>
        </w:tc>
        <w:tc>
          <w:tcPr>
            <w:tcW w:w="964" w:type="pct"/>
            <w:shd w:val="clear" w:color="auto" w:fill="auto"/>
            <w:vAlign w:val="center"/>
          </w:tcPr>
          <w:p w14:paraId="38DECED6" w14:textId="77777777" w:rsidR="00D509CD" w:rsidRPr="000324E7" w:rsidRDefault="00D509CD" w:rsidP="004454FE">
            <w:pPr>
              <w:pStyle w:val="RepStandard"/>
              <w:jc w:val="center"/>
              <w:rPr>
                <w:sz w:val="20"/>
                <w:szCs w:val="20"/>
              </w:rPr>
            </w:pPr>
            <w:r w:rsidRPr="000324E7">
              <w:rPr>
                <w:sz w:val="20"/>
                <w:szCs w:val="20"/>
              </w:rPr>
              <w:t>R3 stream</w:t>
            </w:r>
          </w:p>
        </w:tc>
        <w:tc>
          <w:tcPr>
            <w:tcW w:w="797" w:type="pct"/>
            <w:shd w:val="clear" w:color="auto" w:fill="auto"/>
            <w:vAlign w:val="center"/>
          </w:tcPr>
          <w:p w14:paraId="56B1B584" w14:textId="77777777" w:rsidR="00D509CD" w:rsidRPr="00851AD4" w:rsidRDefault="00D509CD" w:rsidP="004454FE">
            <w:pPr>
              <w:jc w:val="center"/>
              <w:rPr>
                <w:i/>
                <w:iCs/>
                <w:sz w:val="18"/>
                <w:szCs w:val="18"/>
                <w:lang w:val="en-GB"/>
              </w:rPr>
            </w:pPr>
            <w:r w:rsidRPr="00851AD4">
              <w:rPr>
                <w:rFonts w:eastAsia="Calibri"/>
                <w:bCs/>
                <w:i/>
                <w:iCs/>
                <w:sz w:val="18"/>
                <w:szCs w:val="18"/>
              </w:rPr>
              <w:t>0.2385</w:t>
            </w:r>
          </w:p>
        </w:tc>
        <w:tc>
          <w:tcPr>
            <w:tcW w:w="797" w:type="pct"/>
            <w:shd w:val="clear" w:color="auto" w:fill="auto"/>
          </w:tcPr>
          <w:p w14:paraId="7A8D779E" w14:textId="77777777" w:rsidR="00D509CD" w:rsidRPr="000324E7" w:rsidRDefault="00D509CD" w:rsidP="004454FE">
            <w:pPr>
              <w:jc w:val="center"/>
              <w:rPr>
                <w:sz w:val="20"/>
                <w:szCs w:val="20"/>
                <w:lang w:val="en-GB"/>
              </w:rPr>
            </w:pPr>
            <w:r>
              <w:rPr>
                <w:sz w:val="20"/>
                <w:szCs w:val="20"/>
                <w:lang w:val="en-GB"/>
              </w:rPr>
              <w:t>-</w:t>
            </w:r>
          </w:p>
        </w:tc>
        <w:tc>
          <w:tcPr>
            <w:tcW w:w="801" w:type="pct"/>
            <w:shd w:val="clear" w:color="auto" w:fill="auto"/>
          </w:tcPr>
          <w:p w14:paraId="2032F378" w14:textId="77777777" w:rsidR="00D509CD" w:rsidRPr="000324E7" w:rsidRDefault="00D509CD" w:rsidP="004454FE">
            <w:pPr>
              <w:jc w:val="center"/>
              <w:rPr>
                <w:sz w:val="20"/>
                <w:szCs w:val="20"/>
                <w:lang w:val="en-GB"/>
              </w:rPr>
            </w:pPr>
            <w:r>
              <w:rPr>
                <w:sz w:val="20"/>
                <w:szCs w:val="20"/>
                <w:lang w:val="en-GB"/>
              </w:rPr>
              <w:t>-</w:t>
            </w:r>
          </w:p>
        </w:tc>
        <w:tc>
          <w:tcPr>
            <w:tcW w:w="799" w:type="pct"/>
            <w:shd w:val="clear" w:color="auto" w:fill="auto"/>
          </w:tcPr>
          <w:p w14:paraId="5DB2FADD" w14:textId="77777777" w:rsidR="00D509CD" w:rsidRPr="000324E7" w:rsidRDefault="00D509CD" w:rsidP="004454FE">
            <w:pPr>
              <w:jc w:val="center"/>
              <w:rPr>
                <w:sz w:val="20"/>
                <w:szCs w:val="20"/>
                <w:lang w:val="en-GB"/>
              </w:rPr>
            </w:pPr>
            <w:r>
              <w:rPr>
                <w:sz w:val="20"/>
                <w:szCs w:val="20"/>
                <w:lang w:val="en-GB"/>
              </w:rPr>
              <w:t>-</w:t>
            </w:r>
          </w:p>
        </w:tc>
      </w:tr>
      <w:tr w:rsidR="00D509CD" w:rsidRPr="000324E7" w14:paraId="50752142" w14:textId="77777777" w:rsidTr="004454FE">
        <w:trPr>
          <w:trHeight w:hRule="exact" w:val="284"/>
        </w:trPr>
        <w:tc>
          <w:tcPr>
            <w:tcW w:w="842" w:type="pct"/>
            <w:shd w:val="clear" w:color="auto" w:fill="auto"/>
          </w:tcPr>
          <w:p w14:paraId="0A0B8403" w14:textId="77777777" w:rsidR="00D509CD" w:rsidRPr="007B2033" w:rsidRDefault="00D509CD" w:rsidP="004454FE">
            <w:pPr>
              <w:pStyle w:val="RepStandard"/>
              <w:rPr>
                <w:i/>
                <w:iCs/>
                <w:sz w:val="20"/>
                <w:szCs w:val="20"/>
              </w:rPr>
            </w:pPr>
            <w:r w:rsidRPr="007B2033">
              <w:rPr>
                <w:i/>
                <w:iCs/>
                <w:sz w:val="20"/>
                <w:szCs w:val="20"/>
              </w:rPr>
              <w:t>None</w:t>
            </w:r>
          </w:p>
        </w:tc>
        <w:tc>
          <w:tcPr>
            <w:tcW w:w="964" w:type="pct"/>
            <w:shd w:val="clear" w:color="auto" w:fill="auto"/>
            <w:vAlign w:val="center"/>
          </w:tcPr>
          <w:p w14:paraId="76D426ED" w14:textId="77777777" w:rsidR="00D509CD" w:rsidRPr="007B2033" w:rsidRDefault="00D509CD" w:rsidP="004454FE">
            <w:pPr>
              <w:pStyle w:val="RepStandard"/>
              <w:jc w:val="center"/>
              <w:rPr>
                <w:i/>
                <w:iCs/>
                <w:sz w:val="20"/>
                <w:szCs w:val="20"/>
              </w:rPr>
            </w:pPr>
            <w:r w:rsidRPr="007B2033">
              <w:rPr>
                <w:i/>
                <w:iCs/>
                <w:sz w:val="20"/>
                <w:szCs w:val="20"/>
              </w:rPr>
              <w:t>R4 stream</w:t>
            </w:r>
          </w:p>
        </w:tc>
        <w:tc>
          <w:tcPr>
            <w:tcW w:w="797" w:type="pct"/>
            <w:shd w:val="clear" w:color="auto" w:fill="auto"/>
            <w:vAlign w:val="center"/>
          </w:tcPr>
          <w:p w14:paraId="43E64902" w14:textId="77777777" w:rsidR="00D509CD" w:rsidRPr="00851AD4" w:rsidRDefault="00D509CD" w:rsidP="004454FE">
            <w:pPr>
              <w:jc w:val="center"/>
              <w:rPr>
                <w:rFonts w:eastAsia="Calibri"/>
                <w:sz w:val="18"/>
                <w:szCs w:val="18"/>
              </w:rPr>
            </w:pPr>
            <w:r w:rsidRPr="00851AD4">
              <w:rPr>
                <w:rFonts w:eastAsia="Calibri"/>
                <w:sz w:val="18"/>
                <w:szCs w:val="18"/>
              </w:rPr>
              <w:t>0.2581</w:t>
            </w:r>
          </w:p>
          <w:p w14:paraId="748BB5C1" w14:textId="77777777" w:rsidR="00D509CD" w:rsidRPr="00851AD4" w:rsidRDefault="00D509CD" w:rsidP="004454FE">
            <w:pPr>
              <w:jc w:val="center"/>
              <w:rPr>
                <w:i/>
                <w:iCs/>
                <w:sz w:val="18"/>
                <w:szCs w:val="18"/>
                <w:lang w:val="en-GB"/>
              </w:rPr>
            </w:pPr>
          </w:p>
        </w:tc>
        <w:tc>
          <w:tcPr>
            <w:tcW w:w="797" w:type="pct"/>
            <w:shd w:val="clear" w:color="auto" w:fill="auto"/>
          </w:tcPr>
          <w:p w14:paraId="2EC899C3" w14:textId="77777777" w:rsidR="00D509CD" w:rsidRPr="007B2033" w:rsidRDefault="00D509CD" w:rsidP="004454FE">
            <w:pPr>
              <w:jc w:val="center"/>
              <w:rPr>
                <w:i/>
                <w:iCs/>
                <w:sz w:val="20"/>
                <w:szCs w:val="20"/>
                <w:lang w:val="en-GB"/>
              </w:rPr>
            </w:pPr>
            <w:r>
              <w:rPr>
                <w:sz w:val="20"/>
                <w:szCs w:val="20"/>
                <w:lang w:val="en-GB"/>
              </w:rPr>
              <w:t>-</w:t>
            </w:r>
          </w:p>
        </w:tc>
        <w:tc>
          <w:tcPr>
            <w:tcW w:w="801" w:type="pct"/>
            <w:shd w:val="clear" w:color="auto" w:fill="auto"/>
          </w:tcPr>
          <w:p w14:paraId="60BF8FDA" w14:textId="77777777" w:rsidR="00D509CD" w:rsidRPr="007B2033" w:rsidRDefault="00D509CD" w:rsidP="004454FE">
            <w:pPr>
              <w:jc w:val="center"/>
              <w:rPr>
                <w:i/>
                <w:iCs/>
                <w:sz w:val="20"/>
                <w:szCs w:val="20"/>
                <w:lang w:val="en-GB"/>
              </w:rPr>
            </w:pPr>
            <w:r>
              <w:rPr>
                <w:sz w:val="20"/>
                <w:szCs w:val="20"/>
                <w:lang w:val="en-GB"/>
              </w:rPr>
              <w:t>-</w:t>
            </w:r>
          </w:p>
        </w:tc>
        <w:tc>
          <w:tcPr>
            <w:tcW w:w="799" w:type="pct"/>
            <w:shd w:val="clear" w:color="auto" w:fill="auto"/>
          </w:tcPr>
          <w:p w14:paraId="2FFE7902" w14:textId="77777777" w:rsidR="00D509CD" w:rsidRPr="007B2033" w:rsidRDefault="00D509CD" w:rsidP="004454FE">
            <w:pPr>
              <w:jc w:val="center"/>
              <w:rPr>
                <w:i/>
                <w:iCs/>
                <w:sz w:val="20"/>
                <w:szCs w:val="20"/>
                <w:lang w:val="en-GB"/>
              </w:rPr>
            </w:pPr>
            <w:r>
              <w:rPr>
                <w:sz w:val="20"/>
                <w:szCs w:val="20"/>
                <w:lang w:val="en-GB"/>
              </w:rPr>
              <w:t>-</w:t>
            </w:r>
          </w:p>
        </w:tc>
      </w:tr>
      <w:tr w:rsidR="00D509CD" w:rsidRPr="000324E7" w14:paraId="652ADCD7" w14:textId="77777777" w:rsidTr="004454FE">
        <w:trPr>
          <w:trHeight w:hRule="exact" w:val="591"/>
        </w:trPr>
        <w:tc>
          <w:tcPr>
            <w:tcW w:w="4201" w:type="pct"/>
            <w:gridSpan w:val="5"/>
            <w:tcBorders>
              <w:top w:val="single" w:sz="4" w:space="0" w:color="auto"/>
              <w:left w:val="nil"/>
              <w:bottom w:val="nil"/>
              <w:right w:val="nil"/>
            </w:tcBorders>
            <w:shd w:val="clear" w:color="auto" w:fill="auto"/>
            <w:vAlign w:val="center"/>
          </w:tcPr>
          <w:p w14:paraId="3889D185" w14:textId="77777777" w:rsidR="00D509CD" w:rsidRPr="000324E7" w:rsidRDefault="00D509CD" w:rsidP="004454FE">
            <w:pPr>
              <w:pStyle w:val="RepStandard"/>
              <w:rPr>
                <w:sz w:val="18"/>
                <w:szCs w:val="18"/>
              </w:rPr>
            </w:pPr>
            <w:r w:rsidRPr="000324E7">
              <w:rPr>
                <w:b/>
                <w:bCs/>
                <w:sz w:val="18"/>
                <w:szCs w:val="18"/>
              </w:rPr>
              <w:t>Bold</w:t>
            </w:r>
            <w:r w:rsidRPr="000324E7">
              <w:rPr>
                <w:sz w:val="18"/>
                <w:szCs w:val="18"/>
              </w:rPr>
              <w:t>: exceeding 0.334 µg/L</w:t>
            </w:r>
          </w:p>
        </w:tc>
        <w:tc>
          <w:tcPr>
            <w:tcW w:w="799" w:type="pct"/>
            <w:tcBorders>
              <w:top w:val="single" w:sz="4" w:space="0" w:color="auto"/>
              <w:left w:val="nil"/>
              <w:bottom w:val="nil"/>
              <w:right w:val="nil"/>
            </w:tcBorders>
          </w:tcPr>
          <w:p w14:paraId="1A37AE6A" w14:textId="77777777" w:rsidR="00D509CD" w:rsidRPr="000324E7" w:rsidRDefault="00D509CD" w:rsidP="004454FE">
            <w:pPr>
              <w:rPr>
                <w:rFonts w:eastAsia="Calibri"/>
                <w:color w:val="2F5496"/>
                <w:sz w:val="18"/>
                <w:szCs w:val="18"/>
                <w:lang w:eastAsia="en-US"/>
              </w:rPr>
            </w:pPr>
          </w:p>
        </w:tc>
      </w:tr>
    </w:tbl>
    <w:p w14:paraId="3867171F" w14:textId="77777777" w:rsidR="00017C0E" w:rsidRDefault="00017C0E" w:rsidP="00AD4004">
      <w:pPr>
        <w:pStyle w:val="RepStandard"/>
        <w:shd w:val="clear" w:color="auto" w:fill="D9D9D9"/>
        <w:rPr>
          <w:bCs/>
        </w:rPr>
      </w:pPr>
      <w:r>
        <w:rPr>
          <w:bCs/>
        </w:rPr>
        <w:t xml:space="preserve">The 2 m VFS in general is not accepted at zonal level. It could be decided at cMS level. </w:t>
      </w:r>
    </w:p>
    <w:p w14:paraId="61348574" w14:textId="1E4ABD03" w:rsidR="00D32D24" w:rsidRDefault="00017C0E" w:rsidP="00E758FD">
      <w:pPr>
        <w:pStyle w:val="RepStandard"/>
        <w:shd w:val="clear" w:color="auto" w:fill="D9D9D9"/>
        <w:rPr>
          <w:bCs/>
        </w:rPr>
      </w:pPr>
      <w:r>
        <w:rPr>
          <w:bCs/>
        </w:rPr>
        <w:t>It is recommended to apply 5 m VFS (Poland).</w:t>
      </w:r>
    </w:p>
    <w:p w14:paraId="5F0EF974" w14:textId="77777777" w:rsidR="00E758FD" w:rsidRPr="00E758FD" w:rsidRDefault="00E758FD" w:rsidP="00E758FD">
      <w:pPr>
        <w:pStyle w:val="RepStandard"/>
        <w:rPr>
          <w:bCs/>
        </w:rPr>
      </w:pPr>
    </w:p>
    <w:p w14:paraId="36F0AB40" w14:textId="77777777" w:rsidR="006F0CEE" w:rsidRPr="00A91E56" w:rsidRDefault="006F0CEE" w:rsidP="006F0CEE">
      <w:pPr>
        <w:pStyle w:val="RepStandard"/>
        <w:spacing w:after="240"/>
        <w:rPr>
          <w:b/>
          <w:bCs/>
        </w:rPr>
      </w:pPr>
      <w:r w:rsidRPr="00A91E56">
        <w:rPr>
          <w:b/>
          <w:bCs/>
        </w:rPr>
        <w:t>PECsw/sed for</w:t>
      </w:r>
      <w:r>
        <w:rPr>
          <w:b/>
          <w:bCs/>
        </w:rPr>
        <w:t xml:space="preserve"> Difenoconazole and its metabolites</w:t>
      </w:r>
    </w:p>
    <w:p w14:paraId="49E6969C" w14:textId="77777777" w:rsidR="00F259E7" w:rsidRDefault="00F259E7" w:rsidP="00F259E7">
      <w:pPr>
        <w:spacing w:before="240"/>
        <w:jc w:val="both"/>
        <w:rPr>
          <w:lang w:eastAsia="zh-CN"/>
        </w:rPr>
      </w:pPr>
      <w:r w:rsidRPr="000324E7">
        <w:t>The RAC for the most sensitive aquatic organisms for the Difenoconazole is 0.56 µg/L</w:t>
      </w:r>
      <w:r>
        <w:t xml:space="preserve"> for surface water and 5.25 µg/kg for sediment</w:t>
      </w:r>
      <w:r w:rsidRPr="000324E7">
        <w:t>.</w:t>
      </w:r>
      <w:r w:rsidRPr="00F259E7">
        <w:t xml:space="preserve"> </w:t>
      </w:r>
      <w:r>
        <w:t xml:space="preserve">This </w:t>
      </w:r>
      <w:r w:rsidRPr="000324E7">
        <w:t>require</w:t>
      </w:r>
      <w:r>
        <w:t>d</w:t>
      </w:r>
      <w:r w:rsidRPr="000324E7">
        <w:t xml:space="preserve"> further modelling </w:t>
      </w:r>
      <w:r>
        <w:t xml:space="preserve">with STEP3 </w:t>
      </w:r>
      <w:r w:rsidRPr="000324E7">
        <w:t>to reduce the PECsw below th</w:t>
      </w:r>
      <w:r>
        <w:t>is</w:t>
      </w:r>
      <w:r w:rsidRPr="000324E7">
        <w:t xml:space="preserve"> RAC </w:t>
      </w:r>
      <w:r>
        <w:t>value</w:t>
      </w:r>
      <w:r w:rsidRPr="000324E7">
        <w:t xml:space="preserve">. </w:t>
      </w:r>
      <w:r>
        <w:rPr>
          <w:lang w:eastAsia="zh-CN"/>
        </w:rPr>
        <w:t xml:space="preserve">PECsw values calculated in STEP3 were below the RAC value except for some scenarios for which STEP4 was investigated. Therefore, the following measures apply for these scenarios: </w:t>
      </w:r>
    </w:p>
    <w:p w14:paraId="2E2CA8C7" w14:textId="77777777" w:rsidR="00D509CD" w:rsidRPr="004049B4" w:rsidRDefault="00D509CD" w:rsidP="00D509CD">
      <w:pPr>
        <w:pStyle w:val="RepLabel"/>
      </w:pPr>
      <w:r w:rsidRPr="004049B4">
        <w:lastRenderedPageBreak/>
        <w:t>Table </w:t>
      </w:r>
      <w:r w:rsidRPr="004049B4">
        <w:fldChar w:fldCharType="begin"/>
      </w:r>
      <w:r w:rsidRPr="004049B4">
        <w:instrText xml:space="preserve"> STYLEREF 2 \s </w:instrText>
      </w:r>
      <w:r w:rsidRPr="004049B4">
        <w:fldChar w:fldCharType="separate"/>
      </w:r>
      <w:r>
        <w:rPr>
          <w:noProof/>
        </w:rPr>
        <w:t>3.7</w:t>
      </w:r>
      <w:r w:rsidRPr="004049B4">
        <w:fldChar w:fldCharType="end"/>
      </w:r>
      <w:r w:rsidRPr="004049B4">
        <w:noBreakHyphen/>
      </w:r>
      <w:r>
        <w:t>10</w:t>
      </w:r>
      <w:r w:rsidRPr="004049B4">
        <w:t>:</w:t>
      </w:r>
      <w:r w:rsidRPr="004049B4">
        <w:tab/>
      </w:r>
      <w:r w:rsidRPr="002606E1">
        <w:t>Global maximum PEC</w:t>
      </w:r>
      <w:r w:rsidRPr="002606E1">
        <w:rPr>
          <w:sz w:val="24"/>
          <w:szCs w:val="24"/>
          <w:vertAlign w:val="subscript"/>
        </w:rPr>
        <w:t>sw</w:t>
      </w:r>
      <w:r w:rsidRPr="002606E1">
        <w:rPr>
          <w:vertAlign w:val="subscript"/>
        </w:rPr>
        <w:t xml:space="preserve"> </w:t>
      </w:r>
      <w:r w:rsidRPr="002606E1">
        <w:t>values for Difenoconazole, following single/multiple application(s) of the product IN233C1560 according to the central EU zone GAP according to surface water Step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6"/>
        <w:gridCol w:w="2144"/>
        <w:gridCol w:w="1774"/>
        <w:gridCol w:w="1774"/>
        <w:gridCol w:w="1778"/>
      </w:tblGrid>
      <w:tr w:rsidR="00D509CD" w:rsidRPr="002C6032" w14:paraId="7B031228" w14:textId="77777777" w:rsidTr="00D509CD">
        <w:trPr>
          <w:trHeight w:val="16"/>
          <w:tblHeader/>
        </w:trPr>
        <w:tc>
          <w:tcPr>
            <w:tcW w:w="1004" w:type="pct"/>
            <w:shd w:val="clear" w:color="auto" w:fill="auto"/>
            <w:vAlign w:val="center"/>
          </w:tcPr>
          <w:p w14:paraId="0253A66D" w14:textId="77777777" w:rsidR="00D509CD" w:rsidRPr="002C6032" w:rsidRDefault="00D509CD" w:rsidP="004454FE">
            <w:pPr>
              <w:pStyle w:val="RepTable"/>
              <w:jc w:val="center"/>
              <w:rPr>
                <w:b/>
                <w:bCs/>
                <w:szCs w:val="20"/>
              </w:rPr>
            </w:pPr>
            <w:r w:rsidRPr="002C6032">
              <w:rPr>
                <w:b/>
                <w:bCs/>
                <w:szCs w:val="20"/>
              </w:rPr>
              <w:t>PEC</w:t>
            </w:r>
            <w:r w:rsidRPr="002C6032">
              <w:rPr>
                <w:b/>
                <w:bCs/>
                <w:szCs w:val="20"/>
                <w:vertAlign w:val="subscript"/>
              </w:rPr>
              <w:t>sw</w:t>
            </w:r>
            <w:r w:rsidRPr="002C6032">
              <w:rPr>
                <w:b/>
                <w:bCs/>
                <w:szCs w:val="20"/>
              </w:rPr>
              <w:t xml:space="preserve"> (µg/L)</w:t>
            </w:r>
          </w:p>
        </w:tc>
        <w:tc>
          <w:tcPr>
            <w:tcW w:w="1147" w:type="pct"/>
            <w:shd w:val="clear" w:color="auto" w:fill="auto"/>
            <w:vAlign w:val="center"/>
          </w:tcPr>
          <w:p w14:paraId="5E2445B0" w14:textId="77777777" w:rsidR="00D509CD" w:rsidRPr="002C6032" w:rsidRDefault="00D509CD" w:rsidP="004454FE">
            <w:pPr>
              <w:pStyle w:val="RepTable"/>
              <w:jc w:val="center"/>
              <w:rPr>
                <w:b/>
                <w:bCs/>
                <w:szCs w:val="20"/>
              </w:rPr>
            </w:pPr>
            <w:r w:rsidRPr="002C6032">
              <w:rPr>
                <w:b/>
                <w:bCs/>
                <w:szCs w:val="20"/>
              </w:rPr>
              <w:t>Scenario</w:t>
            </w:r>
          </w:p>
        </w:tc>
        <w:tc>
          <w:tcPr>
            <w:tcW w:w="2850" w:type="pct"/>
            <w:gridSpan w:val="3"/>
            <w:shd w:val="clear" w:color="auto" w:fill="auto"/>
            <w:vAlign w:val="center"/>
          </w:tcPr>
          <w:p w14:paraId="30926395" w14:textId="77777777" w:rsidR="00D509CD" w:rsidRPr="002C6032" w:rsidRDefault="00D509CD" w:rsidP="004454FE">
            <w:pPr>
              <w:pStyle w:val="RepTable"/>
              <w:jc w:val="center"/>
              <w:rPr>
                <w:b/>
                <w:bCs/>
                <w:szCs w:val="20"/>
              </w:rPr>
            </w:pPr>
            <w:r w:rsidRPr="002C6032">
              <w:rPr>
                <w:b/>
                <w:bCs/>
                <w:szCs w:val="20"/>
              </w:rPr>
              <w:t>STEP 4</w:t>
            </w:r>
          </w:p>
        </w:tc>
      </w:tr>
      <w:tr w:rsidR="00D509CD" w:rsidRPr="002C6032" w14:paraId="4DA274F5" w14:textId="77777777" w:rsidTr="00D509CD">
        <w:trPr>
          <w:trHeight w:val="20"/>
          <w:tblHeader/>
        </w:trPr>
        <w:tc>
          <w:tcPr>
            <w:tcW w:w="1004" w:type="pct"/>
            <w:vMerge w:val="restart"/>
            <w:shd w:val="clear" w:color="auto" w:fill="auto"/>
            <w:vAlign w:val="center"/>
          </w:tcPr>
          <w:p w14:paraId="3FDC903A" w14:textId="77777777" w:rsidR="00D509CD" w:rsidRPr="002C6032" w:rsidRDefault="00D509CD" w:rsidP="004454FE">
            <w:pPr>
              <w:pStyle w:val="RepTable"/>
              <w:jc w:val="center"/>
              <w:rPr>
                <w:b/>
                <w:bCs/>
                <w:szCs w:val="20"/>
              </w:rPr>
            </w:pPr>
            <w:r w:rsidRPr="002C6032">
              <w:rPr>
                <w:b/>
                <w:bCs/>
                <w:szCs w:val="20"/>
              </w:rPr>
              <w:t>Nozzle</w:t>
            </w:r>
          </w:p>
          <w:p w14:paraId="0B95D91D" w14:textId="77777777" w:rsidR="00D509CD" w:rsidRPr="002C6032" w:rsidRDefault="00D509CD" w:rsidP="004454FE">
            <w:pPr>
              <w:pStyle w:val="RepTable"/>
              <w:jc w:val="center"/>
              <w:rPr>
                <w:b/>
                <w:bCs/>
                <w:szCs w:val="20"/>
              </w:rPr>
            </w:pPr>
            <w:r w:rsidRPr="002C6032">
              <w:rPr>
                <w:b/>
                <w:bCs/>
                <w:szCs w:val="20"/>
              </w:rPr>
              <w:t>reduction</w:t>
            </w:r>
          </w:p>
        </w:tc>
        <w:tc>
          <w:tcPr>
            <w:tcW w:w="1147" w:type="pct"/>
            <w:shd w:val="clear" w:color="auto" w:fill="auto"/>
            <w:vAlign w:val="center"/>
          </w:tcPr>
          <w:p w14:paraId="0EB6F16C" w14:textId="77777777" w:rsidR="00D509CD" w:rsidRPr="002C6032" w:rsidRDefault="00D509CD" w:rsidP="004454FE">
            <w:pPr>
              <w:pStyle w:val="RepTable"/>
              <w:jc w:val="center"/>
              <w:rPr>
                <w:b/>
                <w:bCs/>
                <w:szCs w:val="20"/>
              </w:rPr>
            </w:pPr>
            <w:r w:rsidRPr="002C6032">
              <w:rPr>
                <w:b/>
                <w:bCs/>
                <w:szCs w:val="20"/>
              </w:rPr>
              <w:t>Vegetative strip (m)</w:t>
            </w:r>
          </w:p>
        </w:tc>
        <w:tc>
          <w:tcPr>
            <w:tcW w:w="949" w:type="pct"/>
            <w:shd w:val="clear" w:color="auto" w:fill="auto"/>
            <w:vAlign w:val="center"/>
          </w:tcPr>
          <w:p w14:paraId="1B588571" w14:textId="77777777" w:rsidR="00D509CD" w:rsidRPr="002C6032" w:rsidRDefault="00D509CD" w:rsidP="004454FE">
            <w:pPr>
              <w:pStyle w:val="RepTable"/>
              <w:jc w:val="center"/>
              <w:rPr>
                <w:b/>
                <w:bCs/>
                <w:szCs w:val="20"/>
              </w:rPr>
            </w:pPr>
            <w:r w:rsidRPr="002C6032">
              <w:rPr>
                <w:b/>
                <w:bCs/>
                <w:szCs w:val="20"/>
              </w:rPr>
              <w:t>None</w:t>
            </w:r>
          </w:p>
        </w:tc>
        <w:tc>
          <w:tcPr>
            <w:tcW w:w="949" w:type="pct"/>
            <w:shd w:val="clear" w:color="auto" w:fill="auto"/>
            <w:vAlign w:val="center"/>
          </w:tcPr>
          <w:p w14:paraId="2E040549" w14:textId="77777777" w:rsidR="00D509CD" w:rsidRPr="002C6032" w:rsidRDefault="00D509CD" w:rsidP="004454FE">
            <w:pPr>
              <w:pStyle w:val="RepTable"/>
              <w:jc w:val="center"/>
              <w:rPr>
                <w:b/>
                <w:bCs/>
                <w:szCs w:val="20"/>
              </w:rPr>
            </w:pPr>
            <w:r w:rsidRPr="002C6032">
              <w:rPr>
                <w:b/>
                <w:bCs/>
                <w:szCs w:val="20"/>
              </w:rPr>
              <w:t>10</w:t>
            </w:r>
          </w:p>
        </w:tc>
        <w:tc>
          <w:tcPr>
            <w:tcW w:w="952" w:type="pct"/>
            <w:shd w:val="clear" w:color="auto" w:fill="auto"/>
            <w:vAlign w:val="center"/>
          </w:tcPr>
          <w:p w14:paraId="6B4B9510" w14:textId="77777777" w:rsidR="00D509CD" w:rsidRPr="002C6032" w:rsidRDefault="00D509CD" w:rsidP="004454FE">
            <w:pPr>
              <w:pStyle w:val="RepTable"/>
              <w:jc w:val="center"/>
              <w:rPr>
                <w:b/>
                <w:bCs/>
                <w:szCs w:val="20"/>
              </w:rPr>
            </w:pPr>
            <w:r w:rsidRPr="002C6032">
              <w:rPr>
                <w:b/>
                <w:bCs/>
                <w:szCs w:val="20"/>
              </w:rPr>
              <w:t>20</w:t>
            </w:r>
          </w:p>
        </w:tc>
      </w:tr>
      <w:tr w:rsidR="00D509CD" w:rsidRPr="002C6032" w14:paraId="44F0927D" w14:textId="77777777" w:rsidTr="00D509CD">
        <w:trPr>
          <w:trHeight w:val="20"/>
          <w:tblHeader/>
        </w:trPr>
        <w:tc>
          <w:tcPr>
            <w:tcW w:w="1004" w:type="pct"/>
            <w:vMerge/>
            <w:shd w:val="clear" w:color="auto" w:fill="auto"/>
            <w:vAlign w:val="center"/>
          </w:tcPr>
          <w:p w14:paraId="6C6DB54A" w14:textId="77777777" w:rsidR="00D509CD" w:rsidRPr="002C6032" w:rsidRDefault="00D509CD" w:rsidP="004454FE">
            <w:pPr>
              <w:pStyle w:val="RepTable"/>
              <w:jc w:val="center"/>
              <w:rPr>
                <w:b/>
                <w:bCs/>
                <w:szCs w:val="20"/>
              </w:rPr>
            </w:pPr>
          </w:p>
        </w:tc>
        <w:tc>
          <w:tcPr>
            <w:tcW w:w="1147" w:type="pct"/>
            <w:shd w:val="clear" w:color="auto" w:fill="auto"/>
            <w:vAlign w:val="center"/>
          </w:tcPr>
          <w:p w14:paraId="47D0D35D" w14:textId="77777777" w:rsidR="00D509CD" w:rsidRPr="002C6032" w:rsidRDefault="00D509CD" w:rsidP="004454FE">
            <w:pPr>
              <w:pStyle w:val="RepTable"/>
              <w:jc w:val="center"/>
              <w:rPr>
                <w:b/>
                <w:bCs/>
                <w:szCs w:val="20"/>
              </w:rPr>
            </w:pPr>
            <w:r w:rsidRPr="002C6032">
              <w:rPr>
                <w:b/>
                <w:bCs/>
                <w:szCs w:val="20"/>
              </w:rPr>
              <w:t>No spray buffer (m)</w:t>
            </w:r>
          </w:p>
        </w:tc>
        <w:tc>
          <w:tcPr>
            <w:tcW w:w="949" w:type="pct"/>
            <w:shd w:val="clear" w:color="auto" w:fill="auto"/>
            <w:vAlign w:val="center"/>
          </w:tcPr>
          <w:p w14:paraId="31497DD0" w14:textId="77777777" w:rsidR="00D509CD" w:rsidRPr="002C6032" w:rsidRDefault="00D509CD" w:rsidP="004454FE">
            <w:pPr>
              <w:pStyle w:val="RepTable"/>
              <w:jc w:val="center"/>
              <w:rPr>
                <w:b/>
                <w:bCs/>
                <w:szCs w:val="20"/>
              </w:rPr>
            </w:pPr>
            <w:r w:rsidRPr="002C6032">
              <w:rPr>
                <w:b/>
                <w:bCs/>
                <w:szCs w:val="20"/>
              </w:rPr>
              <w:t>5</w:t>
            </w:r>
          </w:p>
        </w:tc>
        <w:tc>
          <w:tcPr>
            <w:tcW w:w="949" w:type="pct"/>
            <w:shd w:val="clear" w:color="auto" w:fill="auto"/>
            <w:vAlign w:val="center"/>
          </w:tcPr>
          <w:p w14:paraId="6B6C6508" w14:textId="77777777" w:rsidR="00D509CD" w:rsidRPr="002C6032" w:rsidRDefault="00D509CD" w:rsidP="004454FE">
            <w:pPr>
              <w:pStyle w:val="RepTable"/>
              <w:jc w:val="center"/>
              <w:rPr>
                <w:b/>
                <w:bCs/>
                <w:szCs w:val="20"/>
              </w:rPr>
            </w:pPr>
            <w:r>
              <w:rPr>
                <w:b/>
                <w:bCs/>
                <w:szCs w:val="20"/>
              </w:rPr>
              <w:t>None</w:t>
            </w:r>
          </w:p>
        </w:tc>
        <w:tc>
          <w:tcPr>
            <w:tcW w:w="952" w:type="pct"/>
            <w:shd w:val="clear" w:color="auto" w:fill="auto"/>
            <w:vAlign w:val="center"/>
          </w:tcPr>
          <w:p w14:paraId="386CE742" w14:textId="77777777" w:rsidR="00D509CD" w:rsidRPr="002C6032" w:rsidRDefault="00D509CD" w:rsidP="004454FE">
            <w:pPr>
              <w:pStyle w:val="RepTable"/>
              <w:jc w:val="center"/>
              <w:rPr>
                <w:b/>
                <w:bCs/>
                <w:szCs w:val="20"/>
              </w:rPr>
            </w:pPr>
            <w:r>
              <w:rPr>
                <w:b/>
                <w:bCs/>
                <w:szCs w:val="20"/>
              </w:rPr>
              <w:t>None</w:t>
            </w:r>
          </w:p>
        </w:tc>
      </w:tr>
      <w:tr w:rsidR="00D509CD" w:rsidRPr="002C6032" w14:paraId="4E63228E" w14:textId="77777777" w:rsidTr="004454FE">
        <w:trPr>
          <w:trHeight w:hRule="exact" w:val="284"/>
        </w:trPr>
        <w:tc>
          <w:tcPr>
            <w:tcW w:w="5000" w:type="pct"/>
            <w:gridSpan w:val="5"/>
            <w:shd w:val="clear" w:color="auto" w:fill="F2F2F2"/>
            <w:vAlign w:val="center"/>
          </w:tcPr>
          <w:p w14:paraId="5C309223" w14:textId="77777777" w:rsidR="00D509CD" w:rsidRPr="002C6032" w:rsidRDefault="00D509CD" w:rsidP="004454FE">
            <w:pPr>
              <w:rPr>
                <w:sz w:val="20"/>
                <w:szCs w:val="20"/>
                <w:lang w:val="en-GB"/>
              </w:rPr>
            </w:pPr>
            <w:r w:rsidRPr="002C6032">
              <w:rPr>
                <w:sz w:val="20"/>
                <w:szCs w:val="20"/>
              </w:rPr>
              <w:t>Winter cereals, 1 app., BBCH25 and onwards, 91 g a.s./ha</w:t>
            </w:r>
          </w:p>
        </w:tc>
      </w:tr>
      <w:tr w:rsidR="00D509CD" w:rsidRPr="002C6032" w14:paraId="7B5DA80E" w14:textId="77777777" w:rsidTr="00D509CD">
        <w:trPr>
          <w:trHeight w:hRule="exact" w:val="284"/>
        </w:trPr>
        <w:tc>
          <w:tcPr>
            <w:tcW w:w="1004" w:type="pct"/>
            <w:shd w:val="clear" w:color="auto" w:fill="auto"/>
          </w:tcPr>
          <w:p w14:paraId="4C317342"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201F845E" w14:textId="77777777" w:rsidR="00D509CD" w:rsidRPr="002C6032" w:rsidRDefault="00D509CD" w:rsidP="004454FE">
            <w:pPr>
              <w:pStyle w:val="RepStandard"/>
              <w:jc w:val="center"/>
              <w:rPr>
                <w:sz w:val="20"/>
                <w:szCs w:val="20"/>
              </w:rPr>
            </w:pPr>
            <w:r w:rsidRPr="002C6032">
              <w:rPr>
                <w:sz w:val="18"/>
                <w:szCs w:val="18"/>
              </w:rPr>
              <w:t>D3 ditch</w:t>
            </w:r>
          </w:p>
        </w:tc>
        <w:tc>
          <w:tcPr>
            <w:tcW w:w="949" w:type="pct"/>
            <w:shd w:val="clear" w:color="auto" w:fill="auto"/>
            <w:vAlign w:val="center"/>
          </w:tcPr>
          <w:p w14:paraId="7425D85F" w14:textId="77777777" w:rsidR="00D509CD" w:rsidRPr="002C6032" w:rsidRDefault="00D509CD" w:rsidP="004454FE">
            <w:pPr>
              <w:jc w:val="center"/>
              <w:rPr>
                <w:sz w:val="20"/>
                <w:szCs w:val="20"/>
                <w:lang w:val="en-GB"/>
              </w:rPr>
            </w:pPr>
            <w:r w:rsidRPr="002C6032">
              <w:rPr>
                <w:bCs/>
                <w:sz w:val="20"/>
                <w:szCs w:val="20"/>
              </w:rPr>
              <w:t>0.1545</w:t>
            </w:r>
          </w:p>
        </w:tc>
        <w:tc>
          <w:tcPr>
            <w:tcW w:w="949" w:type="pct"/>
            <w:shd w:val="clear" w:color="auto" w:fill="auto"/>
            <w:vAlign w:val="center"/>
          </w:tcPr>
          <w:p w14:paraId="6AEAA6A0" w14:textId="77777777" w:rsidR="00D509CD" w:rsidRPr="002C6032" w:rsidRDefault="00D509CD" w:rsidP="004454FE">
            <w:pPr>
              <w:jc w:val="center"/>
              <w:rPr>
                <w:sz w:val="20"/>
                <w:szCs w:val="20"/>
                <w:lang w:val="en-GB"/>
              </w:rPr>
            </w:pPr>
            <w:r w:rsidRPr="002C6032">
              <w:rPr>
                <w:sz w:val="20"/>
                <w:szCs w:val="20"/>
                <w:lang w:val="en-GB"/>
              </w:rPr>
              <w:t>-</w:t>
            </w:r>
          </w:p>
        </w:tc>
        <w:tc>
          <w:tcPr>
            <w:tcW w:w="952" w:type="pct"/>
            <w:shd w:val="clear" w:color="auto" w:fill="auto"/>
          </w:tcPr>
          <w:p w14:paraId="47073A8A" w14:textId="77777777" w:rsidR="00D509CD" w:rsidRPr="002C6032" w:rsidRDefault="00D509CD" w:rsidP="004454FE">
            <w:pPr>
              <w:jc w:val="center"/>
              <w:rPr>
                <w:sz w:val="20"/>
                <w:szCs w:val="20"/>
                <w:lang w:val="en-GB"/>
              </w:rPr>
            </w:pPr>
            <w:r w:rsidRPr="002C6032">
              <w:rPr>
                <w:sz w:val="20"/>
                <w:szCs w:val="20"/>
                <w:lang w:val="en-GB"/>
              </w:rPr>
              <w:t>-</w:t>
            </w:r>
          </w:p>
        </w:tc>
      </w:tr>
      <w:tr w:rsidR="00D509CD" w:rsidRPr="002C6032" w14:paraId="067C09D4" w14:textId="77777777" w:rsidTr="004454FE">
        <w:trPr>
          <w:trHeight w:val="284"/>
        </w:trPr>
        <w:tc>
          <w:tcPr>
            <w:tcW w:w="5000" w:type="pct"/>
            <w:gridSpan w:val="5"/>
            <w:shd w:val="clear" w:color="auto" w:fill="F2F2F2"/>
            <w:vAlign w:val="center"/>
          </w:tcPr>
          <w:p w14:paraId="53051ED1" w14:textId="77777777" w:rsidR="00D509CD" w:rsidRPr="002C6032" w:rsidRDefault="00D509CD" w:rsidP="004454FE">
            <w:pPr>
              <w:rPr>
                <w:sz w:val="20"/>
                <w:szCs w:val="20"/>
                <w:lang w:val="en-GB"/>
              </w:rPr>
            </w:pPr>
            <w:r w:rsidRPr="002C6032">
              <w:rPr>
                <w:sz w:val="20"/>
                <w:szCs w:val="20"/>
              </w:rPr>
              <w:t xml:space="preserve">Winter cereals, 1 app., Late application before BBCH69, 91 g a.s./ha </w:t>
            </w:r>
          </w:p>
        </w:tc>
      </w:tr>
      <w:tr w:rsidR="00D509CD" w:rsidRPr="002C6032" w14:paraId="109C7404" w14:textId="77777777" w:rsidTr="00D509CD">
        <w:trPr>
          <w:trHeight w:hRule="exact" w:val="284"/>
        </w:trPr>
        <w:tc>
          <w:tcPr>
            <w:tcW w:w="1004" w:type="pct"/>
            <w:shd w:val="clear" w:color="auto" w:fill="auto"/>
          </w:tcPr>
          <w:p w14:paraId="5F91AB95"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72705B5A" w14:textId="77777777" w:rsidR="00D509CD" w:rsidRPr="002C6032" w:rsidRDefault="00D509CD" w:rsidP="004454FE">
            <w:pPr>
              <w:pStyle w:val="RepStandard"/>
              <w:jc w:val="center"/>
              <w:rPr>
                <w:sz w:val="20"/>
                <w:szCs w:val="20"/>
              </w:rPr>
            </w:pPr>
            <w:r w:rsidRPr="002C6032">
              <w:rPr>
                <w:sz w:val="18"/>
                <w:szCs w:val="18"/>
              </w:rPr>
              <w:t>D3 ditch</w:t>
            </w:r>
          </w:p>
        </w:tc>
        <w:tc>
          <w:tcPr>
            <w:tcW w:w="949" w:type="pct"/>
            <w:shd w:val="clear" w:color="auto" w:fill="auto"/>
            <w:vAlign w:val="center"/>
          </w:tcPr>
          <w:p w14:paraId="5B6D7EEF" w14:textId="77777777" w:rsidR="00D509CD" w:rsidRPr="002C6032" w:rsidRDefault="00D509CD" w:rsidP="004454FE">
            <w:pPr>
              <w:jc w:val="center"/>
              <w:rPr>
                <w:sz w:val="20"/>
                <w:szCs w:val="20"/>
                <w:lang w:val="en-GB"/>
              </w:rPr>
            </w:pPr>
            <w:r w:rsidRPr="002C6032">
              <w:rPr>
                <w:bCs/>
                <w:sz w:val="20"/>
                <w:szCs w:val="20"/>
              </w:rPr>
              <w:t>0.1551</w:t>
            </w:r>
          </w:p>
        </w:tc>
        <w:tc>
          <w:tcPr>
            <w:tcW w:w="949" w:type="pct"/>
            <w:shd w:val="clear" w:color="auto" w:fill="auto"/>
            <w:vAlign w:val="center"/>
          </w:tcPr>
          <w:p w14:paraId="12AB7E9A" w14:textId="77777777" w:rsidR="00D509CD" w:rsidRPr="002C6032" w:rsidRDefault="00D509CD" w:rsidP="004454FE">
            <w:pPr>
              <w:jc w:val="center"/>
              <w:rPr>
                <w:sz w:val="20"/>
                <w:szCs w:val="20"/>
                <w:lang w:val="en-GB"/>
              </w:rPr>
            </w:pPr>
            <w:r w:rsidRPr="002C6032">
              <w:rPr>
                <w:bCs/>
                <w:sz w:val="20"/>
                <w:szCs w:val="20"/>
              </w:rPr>
              <w:t>-</w:t>
            </w:r>
          </w:p>
        </w:tc>
        <w:tc>
          <w:tcPr>
            <w:tcW w:w="952" w:type="pct"/>
            <w:shd w:val="clear" w:color="auto" w:fill="auto"/>
          </w:tcPr>
          <w:p w14:paraId="5824A360" w14:textId="77777777" w:rsidR="00D509CD" w:rsidRPr="002C6032" w:rsidRDefault="00D509CD" w:rsidP="004454FE">
            <w:pPr>
              <w:jc w:val="center"/>
              <w:rPr>
                <w:sz w:val="20"/>
                <w:szCs w:val="20"/>
                <w:lang w:val="en-GB"/>
              </w:rPr>
            </w:pPr>
            <w:r w:rsidRPr="002C6032">
              <w:rPr>
                <w:sz w:val="20"/>
                <w:szCs w:val="20"/>
                <w:lang w:val="en-GB"/>
              </w:rPr>
              <w:t>-</w:t>
            </w:r>
          </w:p>
        </w:tc>
      </w:tr>
      <w:tr w:rsidR="00D509CD" w:rsidRPr="002C6032" w14:paraId="03BC2A20" w14:textId="77777777" w:rsidTr="004454FE">
        <w:trPr>
          <w:trHeight w:hRule="exact" w:val="283"/>
        </w:trPr>
        <w:tc>
          <w:tcPr>
            <w:tcW w:w="5000" w:type="pct"/>
            <w:gridSpan w:val="5"/>
            <w:shd w:val="clear" w:color="auto" w:fill="F2F2F2"/>
          </w:tcPr>
          <w:p w14:paraId="5D1B84A2" w14:textId="77777777" w:rsidR="00D509CD" w:rsidRPr="002C6032" w:rsidRDefault="00D509CD" w:rsidP="004454FE">
            <w:pPr>
              <w:rPr>
                <w:sz w:val="20"/>
                <w:szCs w:val="20"/>
              </w:rPr>
            </w:pPr>
            <w:r w:rsidRPr="002C6032">
              <w:rPr>
                <w:sz w:val="20"/>
                <w:szCs w:val="20"/>
              </w:rPr>
              <w:t xml:space="preserve">Spring cereals, 1 app., BBCH25 and onwards, 91 g a.s./ha </w:t>
            </w:r>
          </w:p>
        </w:tc>
      </w:tr>
      <w:tr w:rsidR="00D509CD" w:rsidRPr="002C6032" w14:paraId="272489B5" w14:textId="77777777" w:rsidTr="00D509CD">
        <w:trPr>
          <w:trHeight w:hRule="exact" w:val="284"/>
        </w:trPr>
        <w:tc>
          <w:tcPr>
            <w:tcW w:w="1004" w:type="pct"/>
            <w:shd w:val="clear" w:color="auto" w:fill="auto"/>
          </w:tcPr>
          <w:p w14:paraId="64A8B6FC"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3780C594" w14:textId="77777777" w:rsidR="00D509CD" w:rsidRPr="002C6032" w:rsidRDefault="00D509CD" w:rsidP="004454FE">
            <w:pPr>
              <w:pStyle w:val="RepStandard"/>
              <w:jc w:val="center"/>
              <w:rPr>
                <w:sz w:val="20"/>
                <w:szCs w:val="20"/>
              </w:rPr>
            </w:pPr>
            <w:r w:rsidRPr="002C6032">
              <w:rPr>
                <w:sz w:val="18"/>
                <w:szCs w:val="18"/>
              </w:rPr>
              <w:t>D3 ditch</w:t>
            </w:r>
          </w:p>
        </w:tc>
        <w:tc>
          <w:tcPr>
            <w:tcW w:w="949" w:type="pct"/>
            <w:shd w:val="clear" w:color="auto" w:fill="auto"/>
            <w:vAlign w:val="center"/>
          </w:tcPr>
          <w:p w14:paraId="6228850C" w14:textId="77777777" w:rsidR="00D509CD" w:rsidRPr="002C6032" w:rsidRDefault="00D509CD" w:rsidP="004454FE">
            <w:pPr>
              <w:jc w:val="center"/>
              <w:rPr>
                <w:sz w:val="20"/>
                <w:szCs w:val="20"/>
                <w:lang w:val="en-GB"/>
              </w:rPr>
            </w:pPr>
            <w:r w:rsidRPr="002C6032">
              <w:rPr>
                <w:bCs/>
                <w:sz w:val="20"/>
                <w:szCs w:val="20"/>
              </w:rPr>
              <w:t>0.1546</w:t>
            </w:r>
          </w:p>
        </w:tc>
        <w:tc>
          <w:tcPr>
            <w:tcW w:w="949" w:type="pct"/>
            <w:shd w:val="clear" w:color="auto" w:fill="auto"/>
            <w:vAlign w:val="center"/>
          </w:tcPr>
          <w:p w14:paraId="478505BC" w14:textId="77777777" w:rsidR="00D509CD" w:rsidRPr="002C6032" w:rsidRDefault="00D509CD" w:rsidP="004454FE">
            <w:pPr>
              <w:jc w:val="center"/>
              <w:rPr>
                <w:sz w:val="20"/>
                <w:szCs w:val="20"/>
                <w:lang w:val="en-GB"/>
              </w:rPr>
            </w:pPr>
            <w:r w:rsidRPr="002C6032">
              <w:rPr>
                <w:bCs/>
                <w:sz w:val="20"/>
                <w:szCs w:val="20"/>
              </w:rPr>
              <w:t>-</w:t>
            </w:r>
          </w:p>
        </w:tc>
        <w:tc>
          <w:tcPr>
            <w:tcW w:w="952" w:type="pct"/>
            <w:shd w:val="clear" w:color="auto" w:fill="auto"/>
          </w:tcPr>
          <w:p w14:paraId="5539D81C" w14:textId="77777777" w:rsidR="00D509CD" w:rsidRPr="002C6032" w:rsidRDefault="00D509CD" w:rsidP="004454FE">
            <w:pPr>
              <w:jc w:val="center"/>
              <w:rPr>
                <w:sz w:val="20"/>
                <w:szCs w:val="20"/>
                <w:lang w:val="en-GB"/>
              </w:rPr>
            </w:pPr>
            <w:r w:rsidRPr="002C6032">
              <w:rPr>
                <w:sz w:val="20"/>
                <w:szCs w:val="20"/>
                <w:lang w:val="en-GB"/>
              </w:rPr>
              <w:t>-</w:t>
            </w:r>
          </w:p>
        </w:tc>
      </w:tr>
    </w:tbl>
    <w:p w14:paraId="3FC3AEEF" w14:textId="77777777" w:rsidR="00D509CD" w:rsidRPr="002C6032" w:rsidRDefault="00D509CD" w:rsidP="00D509CD">
      <w:pPr>
        <w:pStyle w:val="RepLabel"/>
      </w:pPr>
      <w:r w:rsidRPr="004049B4">
        <w:t>Table </w:t>
      </w:r>
      <w:r w:rsidRPr="004049B4">
        <w:fldChar w:fldCharType="begin"/>
      </w:r>
      <w:r w:rsidRPr="004049B4">
        <w:instrText xml:space="preserve"> STYLEREF 2 \s </w:instrText>
      </w:r>
      <w:r w:rsidRPr="004049B4">
        <w:fldChar w:fldCharType="separate"/>
      </w:r>
      <w:r>
        <w:rPr>
          <w:noProof/>
        </w:rPr>
        <w:t>3.7</w:t>
      </w:r>
      <w:r w:rsidRPr="004049B4">
        <w:fldChar w:fldCharType="end"/>
      </w:r>
      <w:r w:rsidRPr="002C6032">
        <w:noBreakHyphen/>
        <w:t>1</w:t>
      </w:r>
      <w:r>
        <w:t>1</w:t>
      </w:r>
      <w:r w:rsidRPr="002C6032">
        <w:t>:</w:t>
      </w:r>
      <w:r w:rsidRPr="002C6032">
        <w:tab/>
        <w:t>Global maximum PEC</w:t>
      </w:r>
      <w:r w:rsidRPr="002C6032">
        <w:rPr>
          <w:sz w:val="24"/>
          <w:szCs w:val="24"/>
          <w:vertAlign w:val="subscript"/>
        </w:rPr>
        <w:t>sed</w:t>
      </w:r>
      <w:r w:rsidRPr="002C6032">
        <w:rPr>
          <w:vertAlign w:val="subscript"/>
        </w:rPr>
        <w:t xml:space="preserve"> </w:t>
      </w:r>
      <w:r w:rsidRPr="002C6032">
        <w:t>values for Difenoconazole, following single/multiple application(s) of the product IN233C1560 according to the central EU zone GAP according to surface water Step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8"/>
        <w:gridCol w:w="2144"/>
        <w:gridCol w:w="1774"/>
        <w:gridCol w:w="1774"/>
        <w:gridCol w:w="1776"/>
      </w:tblGrid>
      <w:tr w:rsidR="00D509CD" w:rsidRPr="002C6032" w14:paraId="66823CAB" w14:textId="77777777" w:rsidTr="00D509CD">
        <w:trPr>
          <w:trHeight w:val="16"/>
          <w:tblHeader/>
        </w:trPr>
        <w:tc>
          <w:tcPr>
            <w:tcW w:w="1005" w:type="pct"/>
            <w:shd w:val="clear" w:color="auto" w:fill="auto"/>
            <w:vAlign w:val="center"/>
          </w:tcPr>
          <w:p w14:paraId="511AD9EB" w14:textId="77777777" w:rsidR="00D509CD" w:rsidRPr="002C6032" w:rsidRDefault="00D509CD" w:rsidP="004454FE">
            <w:pPr>
              <w:pStyle w:val="RepTable"/>
              <w:jc w:val="center"/>
              <w:rPr>
                <w:b/>
                <w:bCs/>
                <w:szCs w:val="20"/>
              </w:rPr>
            </w:pPr>
            <w:r w:rsidRPr="002C6032">
              <w:rPr>
                <w:b/>
                <w:bCs/>
                <w:szCs w:val="20"/>
              </w:rPr>
              <w:t>PEC</w:t>
            </w:r>
            <w:r w:rsidRPr="002C6032">
              <w:rPr>
                <w:b/>
                <w:bCs/>
                <w:szCs w:val="20"/>
                <w:vertAlign w:val="subscript"/>
              </w:rPr>
              <w:t>sed</w:t>
            </w:r>
            <w:r w:rsidRPr="002C6032">
              <w:rPr>
                <w:b/>
                <w:bCs/>
                <w:szCs w:val="20"/>
              </w:rPr>
              <w:t xml:space="preserve"> (µg/kg)</w:t>
            </w:r>
          </w:p>
        </w:tc>
        <w:tc>
          <w:tcPr>
            <w:tcW w:w="1147" w:type="pct"/>
            <w:shd w:val="clear" w:color="auto" w:fill="auto"/>
            <w:vAlign w:val="center"/>
          </w:tcPr>
          <w:p w14:paraId="0E26F713" w14:textId="77777777" w:rsidR="00D509CD" w:rsidRPr="002C6032" w:rsidRDefault="00D509CD" w:rsidP="004454FE">
            <w:pPr>
              <w:pStyle w:val="RepTable"/>
              <w:jc w:val="center"/>
              <w:rPr>
                <w:b/>
                <w:bCs/>
                <w:szCs w:val="20"/>
              </w:rPr>
            </w:pPr>
            <w:r w:rsidRPr="002C6032">
              <w:rPr>
                <w:b/>
                <w:bCs/>
                <w:szCs w:val="20"/>
              </w:rPr>
              <w:t>Scenario</w:t>
            </w:r>
          </w:p>
        </w:tc>
        <w:tc>
          <w:tcPr>
            <w:tcW w:w="2848" w:type="pct"/>
            <w:gridSpan w:val="3"/>
            <w:shd w:val="clear" w:color="auto" w:fill="auto"/>
            <w:vAlign w:val="center"/>
          </w:tcPr>
          <w:p w14:paraId="07E13A32" w14:textId="77777777" w:rsidR="00D509CD" w:rsidRPr="002C6032" w:rsidRDefault="00D509CD" w:rsidP="004454FE">
            <w:pPr>
              <w:pStyle w:val="RepTable"/>
              <w:jc w:val="center"/>
              <w:rPr>
                <w:b/>
                <w:bCs/>
                <w:szCs w:val="20"/>
              </w:rPr>
            </w:pPr>
            <w:r w:rsidRPr="002C6032">
              <w:rPr>
                <w:b/>
                <w:bCs/>
                <w:szCs w:val="20"/>
              </w:rPr>
              <w:t>STEP 4</w:t>
            </w:r>
          </w:p>
        </w:tc>
      </w:tr>
      <w:tr w:rsidR="00D509CD" w:rsidRPr="002C6032" w14:paraId="46D063E2" w14:textId="77777777" w:rsidTr="00D509CD">
        <w:trPr>
          <w:trHeight w:val="20"/>
          <w:tblHeader/>
        </w:trPr>
        <w:tc>
          <w:tcPr>
            <w:tcW w:w="1005" w:type="pct"/>
            <w:vMerge w:val="restart"/>
            <w:shd w:val="clear" w:color="auto" w:fill="auto"/>
            <w:vAlign w:val="center"/>
          </w:tcPr>
          <w:p w14:paraId="2D5E6847" w14:textId="77777777" w:rsidR="00D509CD" w:rsidRPr="002C6032" w:rsidRDefault="00D509CD" w:rsidP="004454FE">
            <w:pPr>
              <w:pStyle w:val="RepTable"/>
              <w:jc w:val="center"/>
              <w:rPr>
                <w:b/>
                <w:bCs/>
                <w:szCs w:val="20"/>
              </w:rPr>
            </w:pPr>
            <w:r w:rsidRPr="002C6032">
              <w:rPr>
                <w:b/>
                <w:bCs/>
                <w:szCs w:val="20"/>
              </w:rPr>
              <w:t>Nozzle</w:t>
            </w:r>
          </w:p>
          <w:p w14:paraId="19D344CF" w14:textId="77777777" w:rsidR="00D509CD" w:rsidRPr="002C6032" w:rsidRDefault="00D509CD" w:rsidP="004454FE">
            <w:pPr>
              <w:pStyle w:val="RepTable"/>
              <w:jc w:val="center"/>
              <w:rPr>
                <w:b/>
                <w:bCs/>
                <w:szCs w:val="20"/>
              </w:rPr>
            </w:pPr>
            <w:r w:rsidRPr="002C6032">
              <w:rPr>
                <w:b/>
                <w:bCs/>
                <w:szCs w:val="20"/>
              </w:rPr>
              <w:t>reduction</w:t>
            </w:r>
          </w:p>
        </w:tc>
        <w:tc>
          <w:tcPr>
            <w:tcW w:w="1147" w:type="pct"/>
            <w:shd w:val="clear" w:color="auto" w:fill="auto"/>
            <w:vAlign w:val="center"/>
          </w:tcPr>
          <w:p w14:paraId="59038AF2" w14:textId="77777777" w:rsidR="00D509CD" w:rsidRPr="002C6032" w:rsidRDefault="00D509CD" w:rsidP="004454FE">
            <w:pPr>
              <w:pStyle w:val="RepTable"/>
              <w:jc w:val="center"/>
              <w:rPr>
                <w:b/>
                <w:bCs/>
                <w:szCs w:val="20"/>
              </w:rPr>
            </w:pPr>
            <w:r w:rsidRPr="002C6032">
              <w:rPr>
                <w:b/>
                <w:bCs/>
                <w:szCs w:val="20"/>
              </w:rPr>
              <w:t>Vegetative strip (m)</w:t>
            </w:r>
          </w:p>
        </w:tc>
        <w:tc>
          <w:tcPr>
            <w:tcW w:w="949" w:type="pct"/>
            <w:shd w:val="clear" w:color="auto" w:fill="auto"/>
            <w:vAlign w:val="center"/>
          </w:tcPr>
          <w:p w14:paraId="77F64645" w14:textId="77777777" w:rsidR="00D509CD" w:rsidRPr="002C6032" w:rsidRDefault="00D509CD" w:rsidP="004454FE">
            <w:pPr>
              <w:pStyle w:val="RepTable"/>
              <w:jc w:val="center"/>
              <w:rPr>
                <w:b/>
                <w:bCs/>
                <w:szCs w:val="20"/>
              </w:rPr>
            </w:pPr>
            <w:r w:rsidRPr="002C6032">
              <w:rPr>
                <w:b/>
                <w:bCs/>
                <w:szCs w:val="20"/>
              </w:rPr>
              <w:t>None</w:t>
            </w:r>
          </w:p>
        </w:tc>
        <w:tc>
          <w:tcPr>
            <w:tcW w:w="949" w:type="pct"/>
            <w:shd w:val="clear" w:color="auto" w:fill="auto"/>
            <w:vAlign w:val="center"/>
          </w:tcPr>
          <w:p w14:paraId="3DF2B589" w14:textId="77777777" w:rsidR="00D509CD" w:rsidRPr="002C6032" w:rsidRDefault="00D509CD" w:rsidP="004454FE">
            <w:pPr>
              <w:pStyle w:val="RepTable"/>
              <w:jc w:val="center"/>
              <w:rPr>
                <w:b/>
                <w:bCs/>
                <w:szCs w:val="20"/>
              </w:rPr>
            </w:pPr>
            <w:r w:rsidRPr="002C6032">
              <w:rPr>
                <w:b/>
                <w:bCs/>
                <w:szCs w:val="20"/>
              </w:rPr>
              <w:t>10</w:t>
            </w:r>
          </w:p>
        </w:tc>
        <w:tc>
          <w:tcPr>
            <w:tcW w:w="951" w:type="pct"/>
            <w:shd w:val="clear" w:color="auto" w:fill="auto"/>
            <w:vAlign w:val="center"/>
          </w:tcPr>
          <w:p w14:paraId="232B14F9" w14:textId="77777777" w:rsidR="00D509CD" w:rsidRPr="002C6032" w:rsidRDefault="00D509CD" w:rsidP="004454FE">
            <w:pPr>
              <w:pStyle w:val="RepTable"/>
              <w:jc w:val="center"/>
              <w:rPr>
                <w:b/>
                <w:bCs/>
                <w:szCs w:val="20"/>
              </w:rPr>
            </w:pPr>
            <w:r w:rsidRPr="002C6032">
              <w:rPr>
                <w:b/>
                <w:bCs/>
                <w:szCs w:val="20"/>
              </w:rPr>
              <w:t>20</w:t>
            </w:r>
          </w:p>
        </w:tc>
      </w:tr>
      <w:tr w:rsidR="00D509CD" w:rsidRPr="002C6032" w14:paraId="79033832" w14:textId="77777777" w:rsidTr="00D509CD">
        <w:trPr>
          <w:trHeight w:val="20"/>
          <w:tblHeader/>
        </w:trPr>
        <w:tc>
          <w:tcPr>
            <w:tcW w:w="1005" w:type="pct"/>
            <w:vMerge/>
            <w:shd w:val="clear" w:color="auto" w:fill="auto"/>
            <w:vAlign w:val="center"/>
          </w:tcPr>
          <w:p w14:paraId="43949D42" w14:textId="77777777" w:rsidR="00D509CD" w:rsidRPr="002C6032" w:rsidRDefault="00D509CD" w:rsidP="004454FE">
            <w:pPr>
              <w:pStyle w:val="RepTable"/>
              <w:jc w:val="center"/>
              <w:rPr>
                <w:b/>
                <w:bCs/>
                <w:szCs w:val="20"/>
              </w:rPr>
            </w:pPr>
          </w:p>
        </w:tc>
        <w:tc>
          <w:tcPr>
            <w:tcW w:w="1147" w:type="pct"/>
            <w:shd w:val="clear" w:color="auto" w:fill="auto"/>
            <w:vAlign w:val="center"/>
          </w:tcPr>
          <w:p w14:paraId="3761C3BF" w14:textId="77777777" w:rsidR="00D509CD" w:rsidRPr="002C6032" w:rsidRDefault="00D509CD" w:rsidP="004454FE">
            <w:pPr>
              <w:pStyle w:val="RepTable"/>
              <w:jc w:val="center"/>
              <w:rPr>
                <w:b/>
                <w:bCs/>
                <w:szCs w:val="20"/>
              </w:rPr>
            </w:pPr>
            <w:r w:rsidRPr="002C6032">
              <w:rPr>
                <w:b/>
                <w:bCs/>
                <w:szCs w:val="20"/>
              </w:rPr>
              <w:t>No spray buffer (m)</w:t>
            </w:r>
          </w:p>
        </w:tc>
        <w:tc>
          <w:tcPr>
            <w:tcW w:w="949" w:type="pct"/>
            <w:shd w:val="clear" w:color="auto" w:fill="auto"/>
            <w:vAlign w:val="center"/>
          </w:tcPr>
          <w:p w14:paraId="3C9F36E7" w14:textId="77777777" w:rsidR="00D509CD" w:rsidRPr="002C6032" w:rsidRDefault="00D509CD" w:rsidP="004454FE">
            <w:pPr>
              <w:pStyle w:val="RepTable"/>
              <w:jc w:val="center"/>
              <w:rPr>
                <w:b/>
                <w:bCs/>
                <w:szCs w:val="20"/>
              </w:rPr>
            </w:pPr>
            <w:r w:rsidRPr="002C6032">
              <w:rPr>
                <w:b/>
                <w:bCs/>
                <w:szCs w:val="20"/>
              </w:rPr>
              <w:t>5</w:t>
            </w:r>
          </w:p>
        </w:tc>
        <w:tc>
          <w:tcPr>
            <w:tcW w:w="949" w:type="pct"/>
            <w:shd w:val="clear" w:color="auto" w:fill="auto"/>
            <w:vAlign w:val="center"/>
          </w:tcPr>
          <w:p w14:paraId="4309FE74" w14:textId="77777777" w:rsidR="00D509CD" w:rsidRPr="002C6032" w:rsidRDefault="00D509CD" w:rsidP="004454FE">
            <w:pPr>
              <w:pStyle w:val="RepTable"/>
              <w:jc w:val="center"/>
              <w:rPr>
                <w:b/>
                <w:bCs/>
                <w:szCs w:val="20"/>
              </w:rPr>
            </w:pPr>
            <w:r>
              <w:rPr>
                <w:b/>
                <w:bCs/>
                <w:szCs w:val="20"/>
              </w:rPr>
              <w:t>None</w:t>
            </w:r>
          </w:p>
        </w:tc>
        <w:tc>
          <w:tcPr>
            <w:tcW w:w="951" w:type="pct"/>
            <w:shd w:val="clear" w:color="auto" w:fill="auto"/>
            <w:vAlign w:val="center"/>
          </w:tcPr>
          <w:p w14:paraId="71738D5E" w14:textId="77777777" w:rsidR="00D509CD" w:rsidRPr="002C6032" w:rsidRDefault="00D509CD" w:rsidP="004454FE">
            <w:pPr>
              <w:pStyle w:val="RepTable"/>
              <w:jc w:val="center"/>
              <w:rPr>
                <w:b/>
                <w:bCs/>
                <w:szCs w:val="20"/>
              </w:rPr>
            </w:pPr>
            <w:r>
              <w:rPr>
                <w:b/>
                <w:bCs/>
                <w:szCs w:val="20"/>
              </w:rPr>
              <w:t>None</w:t>
            </w:r>
          </w:p>
        </w:tc>
      </w:tr>
      <w:tr w:rsidR="00D509CD" w:rsidRPr="002C6032" w14:paraId="262B7C66" w14:textId="77777777" w:rsidTr="004454FE">
        <w:trPr>
          <w:trHeight w:val="284"/>
        </w:trPr>
        <w:tc>
          <w:tcPr>
            <w:tcW w:w="5000" w:type="pct"/>
            <w:gridSpan w:val="5"/>
            <w:shd w:val="clear" w:color="auto" w:fill="F2F2F2"/>
            <w:vAlign w:val="center"/>
          </w:tcPr>
          <w:p w14:paraId="0B8FC955" w14:textId="77777777" w:rsidR="00D509CD" w:rsidRPr="002C6032" w:rsidRDefault="00D509CD" w:rsidP="004454FE">
            <w:pPr>
              <w:rPr>
                <w:sz w:val="20"/>
                <w:szCs w:val="20"/>
                <w:lang w:val="en-GB"/>
              </w:rPr>
            </w:pPr>
            <w:r w:rsidRPr="002C6032">
              <w:rPr>
                <w:sz w:val="20"/>
                <w:szCs w:val="20"/>
              </w:rPr>
              <w:t xml:space="preserve">Winter cereals, 2 app., Late application before BBCH69, </w:t>
            </w:r>
            <w:r>
              <w:rPr>
                <w:sz w:val="20"/>
                <w:szCs w:val="20"/>
              </w:rPr>
              <w:t>91</w:t>
            </w:r>
            <w:r w:rsidRPr="002C6032">
              <w:rPr>
                <w:sz w:val="20"/>
                <w:szCs w:val="20"/>
              </w:rPr>
              <w:t xml:space="preserve"> g a.s./ha </w:t>
            </w:r>
          </w:p>
        </w:tc>
      </w:tr>
      <w:tr w:rsidR="00D509CD" w:rsidRPr="002C6032" w14:paraId="669D4CDA" w14:textId="77777777" w:rsidTr="00D509CD">
        <w:trPr>
          <w:trHeight w:hRule="exact" w:val="284"/>
        </w:trPr>
        <w:tc>
          <w:tcPr>
            <w:tcW w:w="1005" w:type="pct"/>
            <w:shd w:val="clear" w:color="auto" w:fill="auto"/>
          </w:tcPr>
          <w:p w14:paraId="6D502992"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3757C20C" w14:textId="77777777" w:rsidR="00D509CD" w:rsidRPr="002C6032" w:rsidRDefault="00D509CD" w:rsidP="004454FE">
            <w:pPr>
              <w:pStyle w:val="RepStandard"/>
              <w:jc w:val="center"/>
              <w:rPr>
                <w:sz w:val="20"/>
                <w:szCs w:val="20"/>
              </w:rPr>
            </w:pPr>
            <w:r w:rsidRPr="002C6032">
              <w:rPr>
                <w:sz w:val="18"/>
                <w:szCs w:val="18"/>
              </w:rPr>
              <w:t>R1 stream</w:t>
            </w:r>
          </w:p>
        </w:tc>
        <w:tc>
          <w:tcPr>
            <w:tcW w:w="949" w:type="pct"/>
            <w:shd w:val="clear" w:color="auto" w:fill="auto"/>
            <w:vAlign w:val="center"/>
          </w:tcPr>
          <w:p w14:paraId="3CBC1183" w14:textId="77777777" w:rsidR="00D509CD" w:rsidRPr="002C6032" w:rsidRDefault="00D509CD" w:rsidP="004454FE">
            <w:pPr>
              <w:jc w:val="center"/>
              <w:rPr>
                <w:sz w:val="20"/>
                <w:szCs w:val="20"/>
                <w:lang w:val="en-GB"/>
              </w:rPr>
            </w:pPr>
            <w:r w:rsidRPr="002C6032">
              <w:rPr>
                <w:b/>
                <w:bCs/>
                <w:sz w:val="20"/>
                <w:szCs w:val="20"/>
              </w:rPr>
              <w:t>5.858</w:t>
            </w:r>
          </w:p>
        </w:tc>
        <w:tc>
          <w:tcPr>
            <w:tcW w:w="949" w:type="pct"/>
            <w:shd w:val="clear" w:color="auto" w:fill="auto"/>
            <w:vAlign w:val="center"/>
          </w:tcPr>
          <w:p w14:paraId="15F8AF8D" w14:textId="77777777" w:rsidR="00D509CD" w:rsidRPr="002C6032" w:rsidRDefault="00D509CD" w:rsidP="004454FE">
            <w:pPr>
              <w:jc w:val="center"/>
              <w:rPr>
                <w:sz w:val="20"/>
                <w:szCs w:val="20"/>
                <w:lang w:val="en-GB"/>
              </w:rPr>
            </w:pPr>
            <w:r w:rsidRPr="002C6032">
              <w:rPr>
                <w:sz w:val="20"/>
                <w:szCs w:val="20"/>
              </w:rPr>
              <w:t>1.014</w:t>
            </w:r>
          </w:p>
        </w:tc>
        <w:tc>
          <w:tcPr>
            <w:tcW w:w="951" w:type="pct"/>
            <w:shd w:val="clear" w:color="auto" w:fill="auto"/>
          </w:tcPr>
          <w:p w14:paraId="0073695A" w14:textId="77777777" w:rsidR="00D509CD" w:rsidRPr="002C6032" w:rsidRDefault="00D509CD" w:rsidP="004454FE">
            <w:pPr>
              <w:jc w:val="center"/>
              <w:rPr>
                <w:sz w:val="20"/>
                <w:szCs w:val="20"/>
                <w:lang w:val="en-GB"/>
              </w:rPr>
            </w:pPr>
            <w:r w:rsidRPr="002C6032">
              <w:rPr>
                <w:sz w:val="20"/>
                <w:szCs w:val="20"/>
                <w:lang w:val="en-GB"/>
              </w:rPr>
              <w:t>-</w:t>
            </w:r>
          </w:p>
        </w:tc>
      </w:tr>
      <w:tr w:rsidR="00D509CD" w:rsidRPr="002C6032" w14:paraId="6E617FDA" w14:textId="77777777" w:rsidTr="00D509CD">
        <w:trPr>
          <w:trHeight w:hRule="exact" w:val="284"/>
        </w:trPr>
        <w:tc>
          <w:tcPr>
            <w:tcW w:w="1005" w:type="pct"/>
            <w:shd w:val="clear" w:color="auto" w:fill="auto"/>
          </w:tcPr>
          <w:p w14:paraId="3B9A3903"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268A0A06" w14:textId="77777777" w:rsidR="00D509CD" w:rsidRPr="002C6032" w:rsidRDefault="00D509CD" w:rsidP="004454FE">
            <w:pPr>
              <w:pStyle w:val="RepStandard"/>
              <w:jc w:val="center"/>
              <w:rPr>
                <w:sz w:val="20"/>
                <w:szCs w:val="20"/>
              </w:rPr>
            </w:pPr>
            <w:r w:rsidRPr="002C6032">
              <w:rPr>
                <w:sz w:val="18"/>
                <w:szCs w:val="18"/>
              </w:rPr>
              <w:t>R4 stream</w:t>
            </w:r>
          </w:p>
        </w:tc>
        <w:tc>
          <w:tcPr>
            <w:tcW w:w="949" w:type="pct"/>
            <w:shd w:val="clear" w:color="auto" w:fill="auto"/>
            <w:vAlign w:val="center"/>
          </w:tcPr>
          <w:p w14:paraId="18AF4B2B" w14:textId="77777777" w:rsidR="00D509CD" w:rsidRPr="002C6032" w:rsidRDefault="00D509CD" w:rsidP="004454FE">
            <w:pPr>
              <w:jc w:val="center"/>
              <w:rPr>
                <w:sz w:val="20"/>
                <w:szCs w:val="20"/>
                <w:lang w:val="en-GB"/>
              </w:rPr>
            </w:pPr>
            <w:r w:rsidRPr="002C6032">
              <w:rPr>
                <w:b/>
                <w:sz w:val="20"/>
                <w:szCs w:val="20"/>
              </w:rPr>
              <w:t>9.814</w:t>
            </w:r>
          </w:p>
        </w:tc>
        <w:tc>
          <w:tcPr>
            <w:tcW w:w="949" w:type="pct"/>
            <w:shd w:val="clear" w:color="auto" w:fill="auto"/>
            <w:vAlign w:val="center"/>
          </w:tcPr>
          <w:p w14:paraId="17E372EF" w14:textId="77777777" w:rsidR="00D509CD" w:rsidRPr="002C6032" w:rsidRDefault="00D509CD" w:rsidP="004454FE">
            <w:pPr>
              <w:jc w:val="center"/>
              <w:rPr>
                <w:sz w:val="20"/>
                <w:szCs w:val="20"/>
                <w:lang w:val="en-GB"/>
              </w:rPr>
            </w:pPr>
            <w:r w:rsidRPr="002C6032">
              <w:rPr>
                <w:bCs/>
                <w:sz w:val="20"/>
                <w:szCs w:val="20"/>
              </w:rPr>
              <w:t>1.586</w:t>
            </w:r>
          </w:p>
        </w:tc>
        <w:tc>
          <w:tcPr>
            <w:tcW w:w="951" w:type="pct"/>
            <w:shd w:val="clear" w:color="auto" w:fill="auto"/>
          </w:tcPr>
          <w:p w14:paraId="0BBD0B27" w14:textId="77777777" w:rsidR="00D509CD" w:rsidRPr="002C6032" w:rsidRDefault="00D509CD" w:rsidP="004454FE">
            <w:pPr>
              <w:jc w:val="center"/>
              <w:rPr>
                <w:sz w:val="20"/>
                <w:szCs w:val="20"/>
                <w:lang w:val="en-GB"/>
              </w:rPr>
            </w:pPr>
            <w:r w:rsidRPr="002C6032">
              <w:rPr>
                <w:sz w:val="20"/>
                <w:szCs w:val="20"/>
                <w:lang w:val="en-GB"/>
              </w:rPr>
              <w:t>-</w:t>
            </w:r>
          </w:p>
        </w:tc>
      </w:tr>
      <w:tr w:rsidR="00D509CD" w:rsidRPr="002C6032" w14:paraId="2645A92C" w14:textId="77777777" w:rsidTr="004454FE">
        <w:trPr>
          <w:trHeight w:hRule="exact" w:val="283"/>
        </w:trPr>
        <w:tc>
          <w:tcPr>
            <w:tcW w:w="5000" w:type="pct"/>
            <w:gridSpan w:val="5"/>
            <w:shd w:val="clear" w:color="auto" w:fill="F2F2F2"/>
          </w:tcPr>
          <w:p w14:paraId="2D72C03D" w14:textId="77777777" w:rsidR="00D509CD" w:rsidRPr="002C6032" w:rsidRDefault="00D509CD" w:rsidP="004454FE">
            <w:pPr>
              <w:rPr>
                <w:sz w:val="20"/>
                <w:szCs w:val="20"/>
              </w:rPr>
            </w:pPr>
            <w:r w:rsidRPr="002C6032">
              <w:rPr>
                <w:sz w:val="20"/>
                <w:szCs w:val="20"/>
              </w:rPr>
              <w:t xml:space="preserve">Spring cereals, 2 app., BBCH25 and onwards, </w:t>
            </w:r>
            <w:r>
              <w:rPr>
                <w:sz w:val="20"/>
                <w:szCs w:val="20"/>
              </w:rPr>
              <w:t>91</w:t>
            </w:r>
            <w:r w:rsidRPr="002C6032">
              <w:rPr>
                <w:sz w:val="20"/>
                <w:szCs w:val="20"/>
              </w:rPr>
              <w:t xml:space="preserve"> g a.s./ha </w:t>
            </w:r>
          </w:p>
        </w:tc>
      </w:tr>
      <w:tr w:rsidR="00D509CD" w:rsidRPr="002C6032" w14:paraId="2079EB4F" w14:textId="77777777" w:rsidTr="00D509CD">
        <w:trPr>
          <w:trHeight w:hRule="exact" w:val="284"/>
        </w:trPr>
        <w:tc>
          <w:tcPr>
            <w:tcW w:w="1005" w:type="pct"/>
            <w:shd w:val="clear" w:color="auto" w:fill="auto"/>
          </w:tcPr>
          <w:p w14:paraId="5977BBA0"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6165BD45" w14:textId="77777777" w:rsidR="00D509CD" w:rsidRPr="002C6032" w:rsidRDefault="00D509CD" w:rsidP="004454FE">
            <w:pPr>
              <w:pStyle w:val="RepStandard"/>
              <w:jc w:val="center"/>
              <w:rPr>
                <w:sz w:val="20"/>
                <w:szCs w:val="20"/>
              </w:rPr>
            </w:pPr>
            <w:r w:rsidRPr="002C6032">
              <w:rPr>
                <w:sz w:val="18"/>
                <w:szCs w:val="18"/>
              </w:rPr>
              <w:t>R4 stream</w:t>
            </w:r>
          </w:p>
        </w:tc>
        <w:tc>
          <w:tcPr>
            <w:tcW w:w="949" w:type="pct"/>
            <w:shd w:val="clear" w:color="auto" w:fill="auto"/>
            <w:vAlign w:val="center"/>
          </w:tcPr>
          <w:p w14:paraId="171AD93C" w14:textId="77777777" w:rsidR="00D509CD" w:rsidRPr="002C6032" w:rsidRDefault="00D509CD" w:rsidP="004454FE">
            <w:pPr>
              <w:jc w:val="center"/>
              <w:rPr>
                <w:sz w:val="20"/>
                <w:szCs w:val="20"/>
                <w:lang w:val="en-GB"/>
              </w:rPr>
            </w:pPr>
            <w:r w:rsidRPr="002C6032">
              <w:rPr>
                <w:b/>
              </w:rPr>
              <w:t>10.13</w:t>
            </w:r>
          </w:p>
        </w:tc>
        <w:tc>
          <w:tcPr>
            <w:tcW w:w="949" w:type="pct"/>
            <w:shd w:val="clear" w:color="auto" w:fill="auto"/>
            <w:vAlign w:val="center"/>
          </w:tcPr>
          <w:p w14:paraId="7C0C8C1D" w14:textId="77777777" w:rsidR="00D509CD" w:rsidRPr="002C6032" w:rsidRDefault="00D509CD" w:rsidP="004454FE">
            <w:pPr>
              <w:jc w:val="center"/>
              <w:rPr>
                <w:sz w:val="20"/>
                <w:szCs w:val="20"/>
                <w:lang w:val="en-GB"/>
              </w:rPr>
            </w:pPr>
            <w:r w:rsidRPr="002C6032">
              <w:rPr>
                <w:bCs/>
                <w:sz w:val="18"/>
                <w:szCs w:val="18"/>
              </w:rPr>
              <w:t>1.729</w:t>
            </w:r>
          </w:p>
        </w:tc>
        <w:tc>
          <w:tcPr>
            <w:tcW w:w="951" w:type="pct"/>
            <w:shd w:val="clear" w:color="auto" w:fill="auto"/>
            <w:vAlign w:val="center"/>
          </w:tcPr>
          <w:p w14:paraId="08683305" w14:textId="77777777" w:rsidR="00D509CD" w:rsidRPr="002C6032" w:rsidRDefault="00D509CD" w:rsidP="004454FE">
            <w:pPr>
              <w:jc w:val="center"/>
              <w:rPr>
                <w:sz w:val="20"/>
                <w:szCs w:val="20"/>
                <w:lang w:val="en-GB"/>
              </w:rPr>
            </w:pPr>
            <w:r w:rsidRPr="002C6032">
              <w:rPr>
                <w:bCs/>
                <w:sz w:val="20"/>
                <w:szCs w:val="20"/>
              </w:rPr>
              <w:t xml:space="preserve">- </w:t>
            </w:r>
          </w:p>
        </w:tc>
      </w:tr>
      <w:tr w:rsidR="00D509CD" w:rsidRPr="002C6032" w14:paraId="7155B6A0" w14:textId="77777777" w:rsidTr="004454FE">
        <w:trPr>
          <w:trHeight w:hRule="exact" w:val="283"/>
        </w:trPr>
        <w:tc>
          <w:tcPr>
            <w:tcW w:w="5000" w:type="pct"/>
            <w:gridSpan w:val="5"/>
            <w:shd w:val="clear" w:color="auto" w:fill="F2F2F2"/>
          </w:tcPr>
          <w:p w14:paraId="0044FACA" w14:textId="77777777" w:rsidR="00D509CD" w:rsidRPr="002C6032" w:rsidRDefault="00D509CD" w:rsidP="004454FE">
            <w:pPr>
              <w:rPr>
                <w:sz w:val="20"/>
                <w:szCs w:val="20"/>
                <w:lang w:val="en-GB"/>
              </w:rPr>
            </w:pPr>
            <w:r w:rsidRPr="002C6032">
              <w:rPr>
                <w:sz w:val="20"/>
                <w:szCs w:val="20"/>
              </w:rPr>
              <w:t xml:space="preserve">Winter OSR, 2 app., one app. after BBCH14 and one in March, </w:t>
            </w:r>
            <w:r>
              <w:rPr>
                <w:sz w:val="20"/>
                <w:szCs w:val="20"/>
              </w:rPr>
              <w:t>78</w:t>
            </w:r>
            <w:r w:rsidRPr="002C6032">
              <w:rPr>
                <w:sz w:val="20"/>
                <w:szCs w:val="20"/>
              </w:rPr>
              <w:t xml:space="preserve"> g a.s./ha </w:t>
            </w:r>
          </w:p>
        </w:tc>
      </w:tr>
      <w:tr w:rsidR="00D509CD" w:rsidRPr="002C6032" w14:paraId="70ECBA2E" w14:textId="77777777" w:rsidTr="00D509CD">
        <w:trPr>
          <w:trHeight w:hRule="exact" w:val="284"/>
        </w:trPr>
        <w:tc>
          <w:tcPr>
            <w:tcW w:w="1005" w:type="pct"/>
            <w:shd w:val="clear" w:color="auto" w:fill="auto"/>
          </w:tcPr>
          <w:p w14:paraId="004C0E84"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00D59F85" w14:textId="77777777" w:rsidR="00D509CD" w:rsidRPr="002C6032" w:rsidRDefault="00D509CD" w:rsidP="004454FE">
            <w:pPr>
              <w:pStyle w:val="RepStandard"/>
              <w:jc w:val="center"/>
              <w:rPr>
                <w:sz w:val="20"/>
                <w:szCs w:val="20"/>
              </w:rPr>
            </w:pPr>
            <w:r w:rsidRPr="002C6032">
              <w:rPr>
                <w:sz w:val="18"/>
                <w:szCs w:val="18"/>
              </w:rPr>
              <w:t>R3 stream</w:t>
            </w:r>
          </w:p>
        </w:tc>
        <w:tc>
          <w:tcPr>
            <w:tcW w:w="949" w:type="pct"/>
            <w:shd w:val="clear" w:color="auto" w:fill="auto"/>
            <w:vAlign w:val="center"/>
          </w:tcPr>
          <w:p w14:paraId="1E556253" w14:textId="77777777" w:rsidR="00D509CD" w:rsidRPr="002C6032" w:rsidRDefault="00D509CD" w:rsidP="004454FE">
            <w:pPr>
              <w:jc w:val="center"/>
              <w:rPr>
                <w:sz w:val="20"/>
                <w:szCs w:val="20"/>
                <w:lang w:val="en-GB"/>
              </w:rPr>
            </w:pPr>
            <w:r w:rsidRPr="002C6032">
              <w:rPr>
                <w:b/>
                <w:sz w:val="20"/>
                <w:szCs w:val="20"/>
              </w:rPr>
              <w:t>7.101</w:t>
            </w:r>
          </w:p>
        </w:tc>
        <w:tc>
          <w:tcPr>
            <w:tcW w:w="949" w:type="pct"/>
            <w:shd w:val="clear" w:color="auto" w:fill="auto"/>
            <w:vAlign w:val="center"/>
          </w:tcPr>
          <w:p w14:paraId="4CA9C40F" w14:textId="77777777" w:rsidR="00D509CD" w:rsidRPr="002C6032" w:rsidRDefault="00D509CD" w:rsidP="004454FE">
            <w:pPr>
              <w:jc w:val="center"/>
              <w:rPr>
                <w:sz w:val="20"/>
                <w:szCs w:val="20"/>
                <w:lang w:val="en-GB"/>
              </w:rPr>
            </w:pPr>
            <w:r w:rsidRPr="002C6032">
              <w:rPr>
                <w:bCs/>
                <w:sz w:val="20"/>
                <w:szCs w:val="20"/>
              </w:rPr>
              <w:t>1.182</w:t>
            </w:r>
          </w:p>
        </w:tc>
        <w:tc>
          <w:tcPr>
            <w:tcW w:w="951" w:type="pct"/>
            <w:shd w:val="clear" w:color="auto" w:fill="auto"/>
          </w:tcPr>
          <w:p w14:paraId="27D35190" w14:textId="77777777" w:rsidR="00D509CD" w:rsidRPr="002C6032" w:rsidRDefault="00D509CD" w:rsidP="004454FE">
            <w:pPr>
              <w:jc w:val="center"/>
              <w:rPr>
                <w:sz w:val="20"/>
                <w:szCs w:val="20"/>
                <w:lang w:val="en-GB"/>
              </w:rPr>
            </w:pPr>
            <w:r w:rsidRPr="002C6032">
              <w:rPr>
                <w:sz w:val="20"/>
                <w:szCs w:val="20"/>
                <w:lang w:val="en-GB"/>
              </w:rPr>
              <w:t>-</w:t>
            </w:r>
          </w:p>
        </w:tc>
      </w:tr>
      <w:tr w:rsidR="00D509CD" w:rsidRPr="002C6032" w14:paraId="59CDC02E" w14:textId="77777777" w:rsidTr="004454FE">
        <w:trPr>
          <w:trHeight w:hRule="exact" w:val="556"/>
        </w:trPr>
        <w:tc>
          <w:tcPr>
            <w:tcW w:w="5000" w:type="pct"/>
            <w:gridSpan w:val="5"/>
            <w:shd w:val="clear" w:color="auto" w:fill="F2F2F2"/>
          </w:tcPr>
          <w:p w14:paraId="44AF71BE" w14:textId="77777777" w:rsidR="00D509CD" w:rsidRPr="002C6032" w:rsidRDefault="00D509CD" w:rsidP="004454FE">
            <w:pPr>
              <w:rPr>
                <w:sz w:val="20"/>
                <w:szCs w:val="20"/>
              </w:rPr>
            </w:pPr>
            <w:r w:rsidRPr="002C6032">
              <w:rPr>
                <w:sz w:val="20"/>
                <w:szCs w:val="20"/>
              </w:rPr>
              <w:t xml:space="preserve">Spring OSR, 1 app., BBCH14 and onwards, </w:t>
            </w:r>
            <w:r>
              <w:rPr>
                <w:sz w:val="20"/>
                <w:szCs w:val="20"/>
              </w:rPr>
              <w:t>78</w:t>
            </w:r>
            <w:r w:rsidRPr="002C6032">
              <w:rPr>
                <w:sz w:val="20"/>
                <w:szCs w:val="20"/>
              </w:rPr>
              <w:t xml:space="preserve"> g a.s./ha </w:t>
            </w:r>
          </w:p>
          <w:p w14:paraId="19AB699B" w14:textId="77777777" w:rsidR="00D509CD" w:rsidRPr="002C6032" w:rsidRDefault="00D509CD" w:rsidP="004454FE">
            <w:pPr>
              <w:jc w:val="right"/>
              <w:rPr>
                <w:i/>
                <w:iCs/>
                <w:sz w:val="20"/>
                <w:szCs w:val="20"/>
              </w:rPr>
            </w:pPr>
            <w:r w:rsidRPr="002C6032">
              <w:rPr>
                <w:color w:val="FF0000"/>
                <w:sz w:val="20"/>
                <w:szCs w:val="20"/>
              </w:rPr>
              <w:t xml:space="preserve"> </w:t>
            </w:r>
            <w:r w:rsidRPr="002C6032">
              <w:rPr>
                <w:i/>
                <w:iCs/>
                <w:sz w:val="20"/>
                <w:szCs w:val="20"/>
              </w:rPr>
              <w:t xml:space="preserve">In </w:t>
            </w:r>
            <w:r w:rsidRPr="002C6032">
              <w:rPr>
                <w:i/>
                <w:iCs/>
              </w:rPr>
              <w:t xml:space="preserve">italics = </w:t>
            </w:r>
            <w:r w:rsidRPr="002C6032">
              <w:rPr>
                <w:i/>
                <w:iCs/>
                <w:sz w:val="20"/>
                <w:szCs w:val="20"/>
              </w:rPr>
              <w:t>SC: Leafy vegetables, 2 app., BBCH14</w:t>
            </w:r>
          </w:p>
          <w:p w14:paraId="5FFF2225" w14:textId="77777777" w:rsidR="00D509CD" w:rsidRPr="002C6032" w:rsidRDefault="00D509CD" w:rsidP="004454FE">
            <w:pPr>
              <w:jc w:val="right"/>
              <w:rPr>
                <w:sz w:val="20"/>
                <w:szCs w:val="20"/>
                <w:lang w:val="en-GB"/>
              </w:rPr>
            </w:pPr>
          </w:p>
        </w:tc>
      </w:tr>
      <w:tr w:rsidR="00D509CD" w:rsidRPr="002C6032" w14:paraId="21B63822" w14:textId="77777777" w:rsidTr="00D509CD">
        <w:trPr>
          <w:trHeight w:hRule="exact" w:val="284"/>
        </w:trPr>
        <w:tc>
          <w:tcPr>
            <w:tcW w:w="1005" w:type="pct"/>
            <w:shd w:val="clear" w:color="auto" w:fill="auto"/>
          </w:tcPr>
          <w:p w14:paraId="45527D47" w14:textId="77777777" w:rsidR="00D509CD" w:rsidRPr="002C6032" w:rsidRDefault="00D509CD" w:rsidP="004454FE">
            <w:pPr>
              <w:pStyle w:val="RepStandard"/>
              <w:rPr>
                <w:sz w:val="20"/>
                <w:szCs w:val="20"/>
              </w:rPr>
            </w:pPr>
            <w:r w:rsidRPr="002C6032">
              <w:rPr>
                <w:sz w:val="20"/>
                <w:szCs w:val="20"/>
              </w:rPr>
              <w:t>None</w:t>
            </w:r>
          </w:p>
        </w:tc>
        <w:tc>
          <w:tcPr>
            <w:tcW w:w="1147" w:type="pct"/>
            <w:shd w:val="clear" w:color="auto" w:fill="auto"/>
            <w:vAlign w:val="center"/>
          </w:tcPr>
          <w:p w14:paraId="089CDB19" w14:textId="77777777" w:rsidR="00D509CD" w:rsidRPr="002C6032" w:rsidRDefault="00D509CD" w:rsidP="004454FE">
            <w:pPr>
              <w:pStyle w:val="RepStandard"/>
              <w:jc w:val="center"/>
              <w:rPr>
                <w:sz w:val="20"/>
                <w:szCs w:val="20"/>
              </w:rPr>
            </w:pPr>
            <w:r w:rsidRPr="002C6032">
              <w:rPr>
                <w:sz w:val="18"/>
                <w:szCs w:val="18"/>
              </w:rPr>
              <w:t>R3 stream</w:t>
            </w:r>
          </w:p>
        </w:tc>
        <w:tc>
          <w:tcPr>
            <w:tcW w:w="949" w:type="pct"/>
            <w:shd w:val="clear" w:color="auto" w:fill="auto"/>
            <w:vAlign w:val="center"/>
          </w:tcPr>
          <w:p w14:paraId="048DFA72" w14:textId="77777777" w:rsidR="00D509CD" w:rsidRPr="002C6032" w:rsidRDefault="00D509CD" w:rsidP="004454FE">
            <w:pPr>
              <w:jc w:val="center"/>
              <w:rPr>
                <w:i/>
                <w:iCs/>
                <w:sz w:val="20"/>
                <w:szCs w:val="20"/>
                <w:lang w:val="en-GB"/>
              </w:rPr>
            </w:pPr>
            <w:r w:rsidRPr="002C6032">
              <w:rPr>
                <w:b/>
                <w:i/>
                <w:iCs/>
                <w:sz w:val="20"/>
                <w:szCs w:val="20"/>
              </w:rPr>
              <w:t>12.83</w:t>
            </w:r>
          </w:p>
        </w:tc>
        <w:tc>
          <w:tcPr>
            <w:tcW w:w="949" w:type="pct"/>
            <w:shd w:val="clear" w:color="auto" w:fill="auto"/>
            <w:vAlign w:val="center"/>
          </w:tcPr>
          <w:p w14:paraId="55CD88E8" w14:textId="77777777" w:rsidR="00D509CD" w:rsidRPr="002C6032" w:rsidRDefault="00D509CD" w:rsidP="004454FE">
            <w:pPr>
              <w:jc w:val="center"/>
              <w:rPr>
                <w:i/>
                <w:iCs/>
                <w:sz w:val="20"/>
                <w:szCs w:val="20"/>
                <w:lang w:val="en-GB"/>
              </w:rPr>
            </w:pPr>
            <w:r w:rsidRPr="002C6032">
              <w:rPr>
                <w:bCs/>
                <w:i/>
                <w:iCs/>
                <w:sz w:val="20"/>
                <w:szCs w:val="20"/>
              </w:rPr>
              <w:t>2.023</w:t>
            </w:r>
          </w:p>
        </w:tc>
        <w:tc>
          <w:tcPr>
            <w:tcW w:w="951" w:type="pct"/>
            <w:shd w:val="clear" w:color="auto" w:fill="auto"/>
            <w:vAlign w:val="center"/>
          </w:tcPr>
          <w:p w14:paraId="490A0D8A" w14:textId="77777777" w:rsidR="00D509CD" w:rsidRPr="002C6032" w:rsidRDefault="00D509CD" w:rsidP="004454FE">
            <w:pPr>
              <w:jc w:val="center"/>
              <w:rPr>
                <w:sz w:val="20"/>
                <w:szCs w:val="20"/>
                <w:lang w:val="en-GB"/>
              </w:rPr>
            </w:pPr>
            <w:r w:rsidRPr="002C6032">
              <w:rPr>
                <w:sz w:val="18"/>
                <w:szCs w:val="18"/>
              </w:rPr>
              <w:t>-</w:t>
            </w:r>
          </w:p>
        </w:tc>
      </w:tr>
      <w:tr w:rsidR="00D509CD" w:rsidRPr="008C1951" w14:paraId="6DE82090" w14:textId="77777777" w:rsidTr="004454FE">
        <w:trPr>
          <w:trHeight w:hRule="exact" w:val="284"/>
        </w:trPr>
        <w:tc>
          <w:tcPr>
            <w:tcW w:w="5000" w:type="pct"/>
            <w:gridSpan w:val="5"/>
            <w:tcBorders>
              <w:top w:val="single" w:sz="4" w:space="0" w:color="auto"/>
              <w:left w:val="nil"/>
              <w:bottom w:val="nil"/>
              <w:right w:val="nil"/>
            </w:tcBorders>
            <w:shd w:val="clear" w:color="auto" w:fill="auto"/>
            <w:vAlign w:val="center"/>
          </w:tcPr>
          <w:p w14:paraId="66943163" w14:textId="77777777" w:rsidR="00D509CD" w:rsidRDefault="00D509CD" w:rsidP="004454FE">
            <w:pPr>
              <w:pStyle w:val="RepStandard"/>
              <w:rPr>
                <w:sz w:val="18"/>
                <w:szCs w:val="18"/>
              </w:rPr>
            </w:pPr>
            <w:r w:rsidRPr="00CD2080">
              <w:rPr>
                <w:b/>
                <w:bCs/>
                <w:sz w:val="18"/>
                <w:szCs w:val="18"/>
              </w:rPr>
              <w:t>Bold</w:t>
            </w:r>
            <w:r w:rsidRPr="00CD2080">
              <w:rPr>
                <w:sz w:val="18"/>
                <w:szCs w:val="18"/>
              </w:rPr>
              <w:t xml:space="preserve">: exceeding </w:t>
            </w:r>
            <w:r>
              <w:rPr>
                <w:sz w:val="18"/>
                <w:szCs w:val="18"/>
              </w:rPr>
              <w:t>5.25</w:t>
            </w:r>
            <w:r w:rsidRPr="00CD2080">
              <w:rPr>
                <w:sz w:val="18"/>
                <w:szCs w:val="18"/>
              </w:rPr>
              <w:t xml:space="preserve"> µg/L</w:t>
            </w:r>
          </w:p>
          <w:p w14:paraId="5E379647" w14:textId="77777777" w:rsidR="00D509CD" w:rsidRDefault="00D509CD" w:rsidP="004454FE">
            <w:pPr>
              <w:pStyle w:val="RepStandard"/>
              <w:rPr>
                <w:sz w:val="18"/>
                <w:szCs w:val="18"/>
              </w:rPr>
            </w:pPr>
          </w:p>
          <w:p w14:paraId="158D108A" w14:textId="77777777" w:rsidR="00D509CD" w:rsidRPr="00CD2080" w:rsidRDefault="00D509CD" w:rsidP="004454FE">
            <w:pPr>
              <w:pStyle w:val="RepStandard"/>
              <w:rPr>
                <w:sz w:val="18"/>
                <w:szCs w:val="18"/>
              </w:rPr>
            </w:pPr>
          </w:p>
          <w:p w14:paraId="5FC04371" w14:textId="77777777" w:rsidR="00D509CD" w:rsidRPr="00B863CA" w:rsidRDefault="00D509CD" w:rsidP="004454FE">
            <w:pPr>
              <w:rPr>
                <w:sz w:val="20"/>
                <w:szCs w:val="20"/>
                <w:lang w:val="en-GB"/>
              </w:rPr>
            </w:pPr>
          </w:p>
        </w:tc>
      </w:tr>
    </w:tbl>
    <w:p w14:paraId="7D361E55" w14:textId="77777777" w:rsidR="00D509CD" w:rsidRDefault="00D509CD" w:rsidP="00D509CD">
      <w:pPr>
        <w:pStyle w:val="RepStandard"/>
        <w:spacing w:before="240"/>
        <w:rPr>
          <w:b/>
          <w:bCs/>
        </w:rPr>
      </w:pPr>
      <w:r>
        <w:rPr>
          <w:b/>
          <w:bCs/>
        </w:rPr>
        <w:t>Additional STEP4 calculations with VFSmod</w:t>
      </w:r>
    </w:p>
    <w:p w14:paraId="2036A3FC" w14:textId="77777777" w:rsidR="00D509CD" w:rsidRDefault="00D509CD" w:rsidP="00D509CD">
      <w:pPr>
        <w:pStyle w:val="RepStandard"/>
        <w:spacing w:before="120"/>
      </w:pPr>
      <w:r w:rsidRPr="00D74438">
        <w:t>In some member states, VFSmod is accepted as a mitigation for the PECsw. Here is an overview of the impact of mitigations with VFSmod on PEC</w:t>
      </w:r>
      <w:r w:rsidRPr="00346614">
        <w:rPr>
          <w:vertAlign w:val="subscript"/>
        </w:rPr>
        <w:t>SW</w:t>
      </w:r>
      <w:r>
        <w:t xml:space="preserve">. </w:t>
      </w:r>
    </w:p>
    <w:p w14:paraId="6B3DACD2" w14:textId="77777777" w:rsidR="00D509CD" w:rsidRPr="004049B4" w:rsidRDefault="00D509CD" w:rsidP="00D509CD">
      <w:pPr>
        <w:pStyle w:val="RepLabel"/>
      </w:pPr>
      <w:r w:rsidRPr="004049B4">
        <w:t>Table </w:t>
      </w:r>
      <w:r w:rsidRPr="004049B4">
        <w:fldChar w:fldCharType="begin"/>
      </w:r>
      <w:r w:rsidRPr="004049B4">
        <w:instrText xml:space="preserve"> STYLEREF 2 \s </w:instrText>
      </w:r>
      <w:r w:rsidRPr="004049B4">
        <w:fldChar w:fldCharType="separate"/>
      </w:r>
      <w:r>
        <w:rPr>
          <w:noProof/>
        </w:rPr>
        <w:t>3.7</w:t>
      </w:r>
      <w:r w:rsidRPr="004049B4">
        <w:fldChar w:fldCharType="end"/>
      </w:r>
      <w:r w:rsidRPr="004049B4">
        <w:noBreakHyphen/>
      </w:r>
      <w:r>
        <w:t>12</w:t>
      </w:r>
      <w:r w:rsidRPr="004049B4">
        <w:t>:</w:t>
      </w:r>
      <w:r w:rsidRPr="004049B4">
        <w:tab/>
      </w:r>
      <w:r w:rsidRPr="002606E1">
        <w:t>Global maximum PEC</w:t>
      </w:r>
      <w:r w:rsidRPr="002606E1">
        <w:rPr>
          <w:sz w:val="24"/>
          <w:szCs w:val="24"/>
          <w:vertAlign w:val="subscript"/>
        </w:rPr>
        <w:t>s</w:t>
      </w:r>
      <w:r>
        <w:rPr>
          <w:sz w:val="24"/>
          <w:szCs w:val="24"/>
          <w:vertAlign w:val="subscript"/>
        </w:rPr>
        <w:t>ed</w:t>
      </w:r>
      <w:r w:rsidRPr="002606E1">
        <w:rPr>
          <w:vertAlign w:val="subscript"/>
        </w:rPr>
        <w:t xml:space="preserve"> </w:t>
      </w:r>
      <w:r w:rsidRPr="002606E1">
        <w:t xml:space="preserve">values for </w:t>
      </w:r>
      <w:r>
        <w:t>Difenoconazole</w:t>
      </w:r>
      <w:r w:rsidRPr="002606E1">
        <w:t>, following single/multiple application(s) of the product IN233C1560 according to the central EU zone GAP according to surface water Step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2"/>
        <w:gridCol w:w="2647"/>
        <w:gridCol w:w="2193"/>
        <w:gridCol w:w="2194"/>
      </w:tblGrid>
      <w:tr w:rsidR="00D509CD" w:rsidRPr="002C6032" w14:paraId="686655B1" w14:textId="77777777" w:rsidTr="004454FE">
        <w:trPr>
          <w:trHeight w:val="16"/>
          <w:tblHeader/>
        </w:trPr>
        <w:tc>
          <w:tcPr>
            <w:tcW w:w="1237" w:type="pct"/>
            <w:shd w:val="clear" w:color="auto" w:fill="auto"/>
            <w:vAlign w:val="center"/>
          </w:tcPr>
          <w:p w14:paraId="381BEFEC" w14:textId="77777777" w:rsidR="00D509CD" w:rsidRPr="002C6032" w:rsidRDefault="00D509CD" w:rsidP="004454FE">
            <w:pPr>
              <w:pStyle w:val="RepTable"/>
              <w:jc w:val="center"/>
              <w:rPr>
                <w:b/>
                <w:bCs/>
                <w:szCs w:val="20"/>
              </w:rPr>
            </w:pPr>
            <w:r w:rsidRPr="002C6032">
              <w:rPr>
                <w:b/>
                <w:bCs/>
                <w:szCs w:val="20"/>
              </w:rPr>
              <w:t>PEC</w:t>
            </w:r>
            <w:r w:rsidRPr="002C6032">
              <w:rPr>
                <w:b/>
                <w:bCs/>
                <w:szCs w:val="20"/>
                <w:vertAlign w:val="subscript"/>
              </w:rPr>
              <w:t>s</w:t>
            </w:r>
            <w:r>
              <w:rPr>
                <w:b/>
                <w:bCs/>
                <w:szCs w:val="20"/>
                <w:vertAlign w:val="subscript"/>
              </w:rPr>
              <w:t>ed</w:t>
            </w:r>
            <w:r w:rsidRPr="002C6032">
              <w:rPr>
                <w:b/>
                <w:bCs/>
                <w:szCs w:val="20"/>
              </w:rPr>
              <w:t xml:space="preserve"> (µg/</w:t>
            </w:r>
            <w:r>
              <w:rPr>
                <w:b/>
                <w:bCs/>
                <w:szCs w:val="20"/>
              </w:rPr>
              <w:t>kg</w:t>
            </w:r>
            <w:r w:rsidRPr="002C6032">
              <w:rPr>
                <w:b/>
                <w:bCs/>
                <w:szCs w:val="20"/>
              </w:rPr>
              <w:t>)</w:t>
            </w:r>
          </w:p>
        </w:tc>
        <w:tc>
          <w:tcPr>
            <w:tcW w:w="1416" w:type="pct"/>
            <w:shd w:val="clear" w:color="auto" w:fill="auto"/>
            <w:vAlign w:val="center"/>
          </w:tcPr>
          <w:p w14:paraId="22CFFF56" w14:textId="77777777" w:rsidR="00D509CD" w:rsidRPr="002C6032" w:rsidRDefault="00D509CD" w:rsidP="004454FE">
            <w:pPr>
              <w:pStyle w:val="RepTable"/>
              <w:jc w:val="center"/>
              <w:rPr>
                <w:b/>
                <w:bCs/>
                <w:szCs w:val="20"/>
              </w:rPr>
            </w:pPr>
            <w:r w:rsidRPr="002C6032">
              <w:rPr>
                <w:b/>
                <w:bCs/>
                <w:szCs w:val="20"/>
              </w:rPr>
              <w:t>Scenario</w:t>
            </w:r>
          </w:p>
        </w:tc>
        <w:tc>
          <w:tcPr>
            <w:tcW w:w="2347" w:type="pct"/>
            <w:gridSpan w:val="2"/>
            <w:shd w:val="clear" w:color="auto" w:fill="auto"/>
            <w:vAlign w:val="center"/>
          </w:tcPr>
          <w:p w14:paraId="20834E7A" w14:textId="77777777" w:rsidR="00D509CD" w:rsidRPr="002C6032" w:rsidRDefault="00D509CD" w:rsidP="004454FE">
            <w:pPr>
              <w:pStyle w:val="RepTable"/>
              <w:jc w:val="center"/>
              <w:rPr>
                <w:b/>
                <w:bCs/>
                <w:szCs w:val="20"/>
              </w:rPr>
            </w:pPr>
            <w:r w:rsidRPr="002C6032">
              <w:rPr>
                <w:b/>
                <w:bCs/>
                <w:szCs w:val="20"/>
              </w:rPr>
              <w:t>STEP 4</w:t>
            </w:r>
          </w:p>
        </w:tc>
      </w:tr>
      <w:tr w:rsidR="00D509CD" w:rsidRPr="002C6032" w14:paraId="0F7CAD13" w14:textId="77777777" w:rsidTr="004454FE">
        <w:trPr>
          <w:trHeight w:val="20"/>
          <w:tblHeader/>
        </w:trPr>
        <w:tc>
          <w:tcPr>
            <w:tcW w:w="1237" w:type="pct"/>
            <w:shd w:val="clear" w:color="auto" w:fill="auto"/>
            <w:vAlign w:val="center"/>
          </w:tcPr>
          <w:p w14:paraId="38F24A0F" w14:textId="77777777" w:rsidR="00D509CD" w:rsidRPr="002C6032" w:rsidRDefault="00D509CD" w:rsidP="004454FE">
            <w:pPr>
              <w:pStyle w:val="RepTable"/>
              <w:jc w:val="center"/>
              <w:rPr>
                <w:b/>
                <w:bCs/>
                <w:szCs w:val="20"/>
              </w:rPr>
            </w:pPr>
            <w:r w:rsidRPr="002C6032">
              <w:rPr>
                <w:b/>
                <w:bCs/>
                <w:szCs w:val="20"/>
              </w:rPr>
              <w:t>Nozzle</w:t>
            </w:r>
          </w:p>
          <w:p w14:paraId="420FE45C" w14:textId="77777777" w:rsidR="00D509CD" w:rsidRPr="002C6032" w:rsidRDefault="00D509CD" w:rsidP="004454FE">
            <w:pPr>
              <w:pStyle w:val="RepTable"/>
              <w:jc w:val="center"/>
              <w:rPr>
                <w:b/>
                <w:bCs/>
                <w:szCs w:val="20"/>
              </w:rPr>
            </w:pPr>
            <w:r w:rsidRPr="002C6032">
              <w:rPr>
                <w:b/>
                <w:bCs/>
                <w:szCs w:val="20"/>
              </w:rPr>
              <w:t>reduction</w:t>
            </w:r>
          </w:p>
        </w:tc>
        <w:tc>
          <w:tcPr>
            <w:tcW w:w="1416" w:type="pct"/>
            <w:shd w:val="clear" w:color="auto" w:fill="auto"/>
            <w:vAlign w:val="center"/>
          </w:tcPr>
          <w:p w14:paraId="76B87F20" w14:textId="77777777" w:rsidR="00D509CD" w:rsidRPr="002C6032" w:rsidRDefault="00D509CD" w:rsidP="004454FE">
            <w:pPr>
              <w:pStyle w:val="RepTable"/>
              <w:jc w:val="center"/>
              <w:rPr>
                <w:b/>
                <w:bCs/>
                <w:szCs w:val="20"/>
              </w:rPr>
            </w:pPr>
            <w:r w:rsidRPr="002C6032">
              <w:rPr>
                <w:b/>
                <w:bCs/>
                <w:szCs w:val="20"/>
              </w:rPr>
              <w:t>Vegetative</w:t>
            </w:r>
            <w:r>
              <w:rPr>
                <w:b/>
                <w:bCs/>
                <w:szCs w:val="20"/>
              </w:rPr>
              <w:t xml:space="preserve"> filter </w:t>
            </w:r>
            <w:r w:rsidRPr="002C6032">
              <w:rPr>
                <w:b/>
                <w:bCs/>
                <w:szCs w:val="20"/>
              </w:rPr>
              <w:t xml:space="preserve"> strip (m)</w:t>
            </w:r>
          </w:p>
        </w:tc>
        <w:tc>
          <w:tcPr>
            <w:tcW w:w="1173" w:type="pct"/>
            <w:shd w:val="clear" w:color="auto" w:fill="auto"/>
            <w:vAlign w:val="center"/>
          </w:tcPr>
          <w:p w14:paraId="1EF1E96F" w14:textId="77777777" w:rsidR="00D509CD" w:rsidRPr="002C6032" w:rsidRDefault="00D509CD" w:rsidP="004454FE">
            <w:pPr>
              <w:pStyle w:val="RepTable"/>
              <w:jc w:val="center"/>
              <w:rPr>
                <w:b/>
                <w:bCs/>
                <w:szCs w:val="20"/>
              </w:rPr>
            </w:pPr>
            <w:r>
              <w:rPr>
                <w:b/>
                <w:bCs/>
                <w:szCs w:val="20"/>
              </w:rPr>
              <w:t>1</w:t>
            </w:r>
          </w:p>
        </w:tc>
        <w:tc>
          <w:tcPr>
            <w:tcW w:w="1174" w:type="pct"/>
            <w:shd w:val="clear" w:color="auto" w:fill="auto"/>
            <w:vAlign w:val="center"/>
          </w:tcPr>
          <w:p w14:paraId="41951613" w14:textId="77777777" w:rsidR="00D509CD" w:rsidRPr="002C6032" w:rsidRDefault="00D509CD" w:rsidP="004454FE">
            <w:pPr>
              <w:pStyle w:val="RepTable"/>
              <w:jc w:val="center"/>
              <w:rPr>
                <w:b/>
                <w:bCs/>
                <w:szCs w:val="20"/>
              </w:rPr>
            </w:pPr>
            <w:r>
              <w:rPr>
                <w:b/>
                <w:bCs/>
                <w:szCs w:val="20"/>
              </w:rPr>
              <w:t>2</w:t>
            </w:r>
          </w:p>
        </w:tc>
      </w:tr>
      <w:tr w:rsidR="00D509CD" w:rsidRPr="002C6032" w14:paraId="057F536A" w14:textId="77777777" w:rsidTr="004454FE">
        <w:trPr>
          <w:trHeight w:hRule="exact" w:val="284"/>
        </w:trPr>
        <w:tc>
          <w:tcPr>
            <w:tcW w:w="5000" w:type="pct"/>
            <w:gridSpan w:val="4"/>
            <w:shd w:val="clear" w:color="auto" w:fill="F2F2F2"/>
            <w:vAlign w:val="center"/>
          </w:tcPr>
          <w:p w14:paraId="3D086108" w14:textId="77777777" w:rsidR="00D509CD" w:rsidRPr="002C6032" w:rsidRDefault="00D509CD" w:rsidP="004454FE">
            <w:pPr>
              <w:rPr>
                <w:sz w:val="20"/>
                <w:szCs w:val="20"/>
                <w:lang w:val="en-GB"/>
              </w:rPr>
            </w:pPr>
            <w:r w:rsidRPr="002C6032">
              <w:rPr>
                <w:sz w:val="20"/>
                <w:szCs w:val="20"/>
              </w:rPr>
              <w:t xml:space="preserve">Winter cereals, </w:t>
            </w:r>
            <w:r>
              <w:rPr>
                <w:sz w:val="20"/>
                <w:szCs w:val="20"/>
              </w:rPr>
              <w:t>2</w:t>
            </w:r>
            <w:r w:rsidRPr="002C6032">
              <w:rPr>
                <w:sz w:val="20"/>
                <w:szCs w:val="20"/>
              </w:rPr>
              <w:t xml:space="preserve"> app., Late application before BBCH69, 91 g a.s./ha</w:t>
            </w:r>
          </w:p>
        </w:tc>
      </w:tr>
      <w:tr w:rsidR="00D509CD" w:rsidRPr="002C6032" w14:paraId="12F18919" w14:textId="77777777" w:rsidTr="004454FE">
        <w:trPr>
          <w:trHeight w:hRule="exact" w:val="284"/>
        </w:trPr>
        <w:tc>
          <w:tcPr>
            <w:tcW w:w="1237" w:type="pct"/>
            <w:shd w:val="clear" w:color="auto" w:fill="auto"/>
          </w:tcPr>
          <w:p w14:paraId="00AFC561" w14:textId="77777777" w:rsidR="00D509CD" w:rsidRPr="002C6032" w:rsidRDefault="00D509CD" w:rsidP="004454FE">
            <w:pPr>
              <w:pStyle w:val="RepStandard"/>
              <w:rPr>
                <w:sz w:val="20"/>
                <w:szCs w:val="20"/>
              </w:rPr>
            </w:pPr>
            <w:r w:rsidRPr="000324E7">
              <w:rPr>
                <w:sz w:val="20"/>
                <w:szCs w:val="20"/>
              </w:rPr>
              <w:t>None</w:t>
            </w:r>
          </w:p>
        </w:tc>
        <w:tc>
          <w:tcPr>
            <w:tcW w:w="1416" w:type="pct"/>
            <w:shd w:val="clear" w:color="auto" w:fill="auto"/>
            <w:vAlign w:val="center"/>
          </w:tcPr>
          <w:p w14:paraId="7233D2BB" w14:textId="77777777" w:rsidR="00D509CD" w:rsidRPr="002C6032" w:rsidRDefault="00D509CD" w:rsidP="004454FE">
            <w:pPr>
              <w:pStyle w:val="RepStandard"/>
              <w:jc w:val="center"/>
              <w:rPr>
                <w:sz w:val="20"/>
                <w:szCs w:val="20"/>
              </w:rPr>
            </w:pPr>
            <w:r w:rsidRPr="000324E7">
              <w:rPr>
                <w:sz w:val="20"/>
                <w:szCs w:val="20"/>
              </w:rPr>
              <w:t>R</w:t>
            </w:r>
            <w:r>
              <w:rPr>
                <w:sz w:val="20"/>
                <w:szCs w:val="20"/>
              </w:rPr>
              <w:t>1</w:t>
            </w:r>
            <w:r w:rsidRPr="000324E7">
              <w:rPr>
                <w:sz w:val="20"/>
                <w:szCs w:val="20"/>
              </w:rPr>
              <w:t xml:space="preserve"> stream</w:t>
            </w:r>
          </w:p>
        </w:tc>
        <w:tc>
          <w:tcPr>
            <w:tcW w:w="1173" w:type="pct"/>
            <w:shd w:val="clear" w:color="auto" w:fill="auto"/>
            <w:vAlign w:val="center"/>
          </w:tcPr>
          <w:p w14:paraId="49284E7D" w14:textId="77777777" w:rsidR="00D509CD" w:rsidRPr="004A7709" w:rsidRDefault="00D509CD" w:rsidP="004454FE">
            <w:pPr>
              <w:jc w:val="center"/>
              <w:rPr>
                <w:rFonts w:eastAsia="Calibri"/>
                <w:color w:val="000000"/>
                <w:sz w:val="18"/>
                <w:szCs w:val="18"/>
              </w:rPr>
            </w:pPr>
            <w:r w:rsidRPr="004A7709">
              <w:rPr>
                <w:rFonts w:eastAsia="Calibri"/>
                <w:color w:val="000000"/>
                <w:sz w:val="18"/>
                <w:szCs w:val="18"/>
              </w:rPr>
              <w:t>1.740</w:t>
            </w:r>
          </w:p>
          <w:p w14:paraId="2A57EEB3" w14:textId="77777777" w:rsidR="00D509CD" w:rsidRPr="004A7709" w:rsidRDefault="00D509CD" w:rsidP="004454FE">
            <w:pPr>
              <w:jc w:val="center"/>
              <w:rPr>
                <w:sz w:val="18"/>
                <w:szCs w:val="18"/>
                <w:lang w:val="en-GB"/>
              </w:rPr>
            </w:pPr>
          </w:p>
        </w:tc>
        <w:tc>
          <w:tcPr>
            <w:tcW w:w="1174" w:type="pct"/>
            <w:shd w:val="clear" w:color="auto" w:fill="auto"/>
          </w:tcPr>
          <w:p w14:paraId="0A6D01FA" w14:textId="77777777" w:rsidR="00D509CD" w:rsidRPr="004A7709" w:rsidRDefault="00D509CD" w:rsidP="004454FE">
            <w:pPr>
              <w:jc w:val="center"/>
              <w:rPr>
                <w:sz w:val="18"/>
                <w:szCs w:val="18"/>
                <w:lang w:val="en-GB"/>
              </w:rPr>
            </w:pPr>
            <w:r w:rsidRPr="004A7709">
              <w:rPr>
                <w:sz w:val="18"/>
                <w:szCs w:val="18"/>
              </w:rPr>
              <w:t>-</w:t>
            </w:r>
          </w:p>
        </w:tc>
      </w:tr>
      <w:tr w:rsidR="00D509CD" w:rsidRPr="002C6032" w14:paraId="51904C1E" w14:textId="77777777" w:rsidTr="004454FE">
        <w:trPr>
          <w:trHeight w:hRule="exact" w:val="284"/>
        </w:trPr>
        <w:tc>
          <w:tcPr>
            <w:tcW w:w="1237" w:type="pct"/>
            <w:shd w:val="clear" w:color="auto" w:fill="auto"/>
          </w:tcPr>
          <w:p w14:paraId="57253D2D" w14:textId="77777777" w:rsidR="00D509CD" w:rsidRPr="004A7709" w:rsidRDefault="00D509CD" w:rsidP="004454FE">
            <w:pPr>
              <w:pStyle w:val="RepStandard"/>
              <w:rPr>
                <w:sz w:val="20"/>
                <w:szCs w:val="20"/>
              </w:rPr>
            </w:pPr>
            <w:r w:rsidRPr="004A7709">
              <w:rPr>
                <w:sz w:val="20"/>
                <w:szCs w:val="20"/>
              </w:rPr>
              <w:lastRenderedPageBreak/>
              <w:t>None</w:t>
            </w:r>
          </w:p>
        </w:tc>
        <w:tc>
          <w:tcPr>
            <w:tcW w:w="1416" w:type="pct"/>
            <w:shd w:val="clear" w:color="auto" w:fill="auto"/>
            <w:vAlign w:val="center"/>
          </w:tcPr>
          <w:p w14:paraId="4AA8D0EC" w14:textId="77777777" w:rsidR="00D509CD" w:rsidRPr="004A7709" w:rsidRDefault="00D509CD" w:rsidP="004454FE">
            <w:pPr>
              <w:pStyle w:val="RepStandard"/>
              <w:jc w:val="center"/>
              <w:rPr>
                <w:sz w:val="18"/>
                <w:szCs w:val="18"/>
              </w:rPr>
            </w:pPr>
            <w:r w:rsidRPr="004A7709">
              <w:rPr>
                <w:sz w:val="20"/>
                <w:szCs w:val="20"/>
              </w:rPr>
              <w:t>R4 stream</w:t>
            </w:r>
          </w:p>
        </w:tc>
        <w:tc>
          <w:tcPr>
            <w:tcW w:w="1173" w:type="pct"/>
            <w:shd w:val="clear" w:color="auto" w:fill="auto"/>
            <w:vAlign w:val="center"/>
          </w:tcPr>
          <w:p w14:paraId="4963C4F3" w14:textId="77777777" w:rsidR="00D509CD" w:rsidRPr="004A7709" w:rsidRDefault="00D509CD" w:rsidP="004454FE">
            <w:pPr>
              <w:jc w:val="center"/>
              <w:rPr>
                <w:bCs/>
                <w:sz w:val="18"/>
                <w:szCs w:val="18"/>
              </w:rPr>
            </w:pPr>
            <w:r w:rsidRPr="004A7709">
              <w:rPr>
                <w:b/>
                <w:sz w:val="18"/>
                <w:szCs w:val="18"/>
              </w:rPr>
              <w:t>5.683</w:t>
            </w:r>
          </w:p>
        </w:tc>
        <w:tc>
          <w:tcPr>
            <w:tcW w:w="1174" w:type="pct"/>
            <w:shd w:val="clear" w:color="auto" w:fill="auto"/>
          </w:tcPr>
          <w:p w14:paraId="1387889B" w14:textId="77777777" w:rsidR="00D509CD" w:rsidRPr="004A7709" w:rsidRDefault="00D509CD" w:rsidP="004454FE">
            <w:pPr>
              <w:jc w:val="center"/>
              <w:rPr>
                <w:sz w:val="18"/>
                <w:szCs w:val="18"/>
                <w:lang w:val="en-GB"/>
              </w:rPr>
            </w:pPr>
            <w:r w:rsidRPr="004A7709">
              <w:rPr>
                <w:bCs/>
                <w:sz w:val="18"/>
                <w:szCs w:val="18"/>
              </w:rPr>
              <w:t>4.696</w:t>
            </w:r>
          </w:p>
        </w:tc>
      </w:tr>
      <w:tr w:rsidR="00D509CD" w:rsidRPr="002C6032" w14:paraId="4BF8F0CB" w14:textId="77777777" w:rsidTr="004454FE">
        <w:trPr>
          <w:trHeight w:val="284"/>
        </w:trPr>
        <w:tc>
          <w:tcPr>
            <w:tcW w:w="5000" w:type="pct"/>
            <w:gridSpan w:val="4"/>
            <w:shd w:val="clear" w:color="auto" w:fill="F2F2F2"/>
            <w:vAlign w:val="center"/>
          </w:tcPr>
          <w:p w14:paraId="27C50260" w14:textId="77777777" w:rsidR="00D509CD" w:rsidRPr="002C6032" w:rsidRDefault="00D509CD" w:rsidP="004454FE">
            <w:pPr>
              <w:rPr>
                <w:sz w:val="20"/>
                <w:szCs w:val="20"/>
                <w:lang w:val="en-GB"/>
              </w:rPr>
            </w:pPr>
            <w:r>
              <w:rPr>
                <w:sz w:val="20"/>
                <w:szCs w:val="20"/>
              </w:rPr>
              <w:t>Spring</w:t>
            </w:r>
            <w:r w:rsidRPr="002C6032">
              <w:rPr>
                <w:sz w:val="20"/>
                <w:szCs w:val="20"/>
              </w:rPr>
              <w:t xml:space="preserve"> cereals, </w:t>
            </w:r>
            <w:r>
              <w:rPr>
                <w:sz w:val="20"/>
                <w:szCs w:val="20"/>
              </w:rPr>
              <w:t>2</w:t>
            </w:r>
            <w:r w:rsidRPr="002C6032">
              <w:rPr>
                <w:sz w:val="20"/>
                <w:szCs w:val="20"/>
              </w:rPr>
              <w:t xml:space="preserve"> app., </w:t>
            </w:r>
            <w:r>
              <w:rPr>
                <w:sz w:val="20"/>
                <w:szCs w:val="20"/>
              </w:rPr>
              <w:t>at</w:t>
            </w:r>
            <w:r w:rsidRPr="002C6032">
              <w:rPr>
                <w:sz w:val="20"/>
                <w:szCs w:val="20"/>
              </w:rPr>
              <w:t xml:space="preserve"> BBCH</w:t>
            </w:r>
            <w:r>
              <w:rPr>
                <w:sz w:val="20"/>
                <w:szCs w:val="20"/>
              </w:rPr>
              <w:t>25</w:t>
            </w:r>
            <w:r w:rsidRPr="002C6032">
              <w:rPr>
                <w:sz w:val="20"/>
                <w:szCs w:val="20"/>
              </w:rPr>
              <w:t xml:space="preserve">, 91 g a.s./ha </w:t>
            </w:r>
          </w:p>
        </w:tc>
      </w:tr>
      <w:tr w:rsidR="00D509CD" w:rsidRPr="002C6032" w14:paraId="57DA1AD0" w14:textId="77777777" w:rsidTr="004454FE">
        <w:trPr>
          <w:trHeight w:hRule="exact" w:val="284"/>
        </w:trPr>
        <w:tc>
          <w:tcPr>
            <w:tcW w:w="1237" w:type="pct"/>
            <w:tcBorders>
              <w:bottom w:val="single" w:sz="4" w:space="0" w:color="auto"/>
            </w:tcBorders>
            <w:shd w:val="clear" w:color="auto" w:fill="auto"/>
          </w:tcPr>
          <w:p w14:paraId="283A865F" w14:textId="77777777" w:rsidR="00D509CD" w:rsidRPr="002C6032" w:rsidRDefault="00D509CD" w:rsidP="004454FE">
            <w:pPr>
              <w:pStyle w:val="RepStandard"/>
              <w:rPr>
                <w:sz w:val="20"/>
                <w:szCs w:val="20"/>
              </w:rPr>
            </w:pPr>
            <w:r w:rsidRPr="004A7709">
              <w:rPr>
                <w:sz w:val="20"/>
                <w:szCs w:val="20"/>
              </w:rPr>
              <w:t>None</w:t>
            </w:r>
          </w:p>
        </w:tc>
        <w:tc>
          <w:tcPr>
            <w:tcW w:w="1416" w:type="pct"/>
            <w:tcBorders>
              <w:bottom w:val="single" w:sz="4" w:space="0" w:color="auto"/>
            </w:tcBorders>
            <w:shd w:val="clear" w:color="auto" w:fill="auto"/>
            <w:vAlign w:val="center"/>
          </w:tcPr>
          <w:p w14:paraId="6841B031" w14:textId="77777777" w:rsidR="00D509CD" w:rsidRPr="002C6032" w:rsidRDefault="00D509CD" w:rsidP="004454FE">
            <w:pPr>
              <w:pStyle w:val="RepStandard"/>
              <w:jc w:val="center"/>
              <w:rPr>
                <w:sz w:val="20"/>
                <w:szCs w:val="20"/>
              </w:rPr>
            </w:pPr>
            <w:r w:rsidRPr="004A7709">
              <w:rPr>
                <w:sz w:val="20"/>
                <w:szCs w:val="20"/>
              </w:rPr>
              <w:t>R4 stream</w:t>
            </w:r>
          </w:p>
        </w:tc>
        <w:tc>
          <w:tcPr>
            <w:tcW w:w="1173" w:type="pct"/>
            <w:tcBorders>
              <w:bottom w:val="single" w:sz="4" w:space="0" w:color="auto"/>
            </w:tcBorders>
            <w:shd w:val="clear" w:color="auto" w:fill="auto"/>
            <w:vAlign w:val="center"/>
          </w:tcPr>
          <w:p w14:paraId="3B114528" w14:textId="77777777" w:rsidR="00D509CD" w:rsidRPr="004A7709" w:rsidRDefault="00D509CD" w:rsidP="004454FE">
            <w:pPr>
              <w:jc w:val="center"/>
              <w:rPr>
                <w:sz w:val="20"/>
                <w:szCs w:val="20"/>
                <w:lang w:val="en-GB"/>
              </w:rPr>
            </w:pPr>
            <w:r w:rsidRPr="004A7709">
              <w:rPr>
                <w:b/>
                <w:sz w:val="18"/>
                <w:szCs w:val="18"/>
              </w:rPr>
              <w:t>5.713</w:t>
            </w:r>
          </w:p>
        </w:tc>
        <w:tc>
          <w:tcPr>
            <w:tcW w:w="1174" w:type="pct"/>
            <w:tcBorders>
              <w:bottom w:val="single" w:sz="4" w:space="0" w:color="auto"/>
            </w:tcBorders>
            <w:shd w:val="clear" w:color="auto" w:fill="auto"/>
          </w:tcPr>
          <w:p w14:paraId="2096E4F4" w14:textId="77777777" w:rsidR="00D509CD" w:rsidRPr="004A7709" w:rsidRDefault="00D509CD" w:rsidP="004454FE">
            <w:pPr>
              <w:jc w:val="center"/>
              <w:rPr>
                <w:sz w:val="20"/>
                <w:szCs w:val="20"/>
                <w:lang w:val="en-GB"/>
              </w:rPr>
            </w:pPr>
            <w:r w:rsidRPr="004A7709">
              <w:rPr>
                <w:bCs/>
                <w:sz w:val="18"/>
                <w:szCs w:val="18"/>
              </w:rPr>
              <w:t>4.667</w:t>
            </w:r>
          </w:p>
        </w:tc>
      </w:tr>
      <w:tr w:rsidR="00D509CD" w:rsidRPr="002C6032" w14:paraId="2FBC6B7D" w14:textId="77777777" w:rsidTr="004454FE">
        <w:trPr>
          <w:trHeight w:hRule="exact" w:val="284"/>
        </w:trPr>
        <w:tc>
          <w:tcPr>
            <w:tcW w:w="5000" w:type="pct"/>
            <w:gridSpan w:val="4"/>
            <w:tcBorders>
              <w:top w:val="single" w:sz="4" w:space="0" w:color="auto"/>
              <w:left w:val="nil"/>
              <w:bottom w:val="nil"/>
              <w:right w:val="nil"/>
            </w:tcBorders>
            <w:shd w:val="clear" w:color="auto" w:fill="auto"/>
          </w:tcPr>
          <w:p w14:paraId="654383EA" w14:textId="77777777" w:rsidR="00D509CD" w:rsidRPr="000324E7" w:rsidRDefault="00D509CD" w:rsidP="004454FE">
            <w:pPr>
              <w:pStyle w:val="RepStandard"/>
              <w:rPr>
                <w:sz w:val="18"/>
                <w:szCs w:val="18"/>
              </w:rPr>
            </w:pPr>
            <w:r w:rsidRPr="000324E7">
              <w:rPr>
                <w:b/>
                <w:bCs/>
                <w:sz w:val="18"/>
                <w:szCs w:val="18"/>
              </w:rPr>
              <w:t>Bold</w:t>
            </w:r>
            <w:r w:rsidRPr="000324E7">
              <w:rPr>
                <w:sz w:val="18"/>
                <w:szCs w:val="18"/>
              </w:rPr>
              <w:t xml:space="preserve">: exceeding </w:t>
            </w:r>
            <w:r>
              <w:rPr>
                <w:sz w:val="18"/>
                <w:szCs w:val="18"/>
              </w:rPr>
              <w:t>5.25</w:t>
            </w:r>
            <w:r w:rsidRPr="000324E7">
              <w:rPr>
                <w:sz w:val="18"/>
                <w:szCs w:val="18"/>
              </w:rPr>
              <w:t xml:space="preserve"> µg/</w:t>
            </w:r>
            <w:r>
              <w:rPr>
                <w:sz w:val="18"/>
                <w:szCs w:val="18"/>
              </w:rPr>
              <w:t>kg</w:t>
            </w:r>
          </w:p>
          <w:p w14:paraId="6A28867D" w14:textId="77777777" w:rsidR="00D509CD" w:rsidRPr="004A7709" w:rsidRDefault="00D509CD" w:rsidP="004454FE">
            <w:pPr>
              <w:jc w:val="center"/>
              <w:rPr>
                <w:bCs/>
                <w:sz w:val="18"/>
                <w:szCs w:val="18"/>
              </w:rPr>
            </w:pPr>
          </w:p>
        </w:tc>
      </w:tr>
    </w:tbl>
    <w:p w14:paraId="6A745A79" w14:textId="77777777" w:rsidR="00017C0E" w:rsidRDefault="00017C0E" w:rsidP="00017C0E">
      <w:pPr>
        <w:pStyle w:val="RepStandard"/>
        <w:rPr>
          <w:bCs/>
        </w:rPr>
      </w:pPr>
    </w:p>
    <w:p w14:paraId="0CBFB96A" w14:textId="77777777" w:rsidR="00017C0E" w:rsidRDefault="00017C0E" w:rsidP="00017C0E">
      <w:pPr>
        <w:pStyle w:val="RepStandard"/>
        <w:shd w:val="clear" w:color="auto" w:fill="D9D9D9"/>
        <w:rPr>
          <w:bCs/>
        </w:rPr>
      </w:pPr>
      <w:r>
        <w:rPr>
          <w:bCs/>
        </w:rPr>
        <w:t xml:space="preserve">The 2 m VFS in general is not accepted at zonal level. It could be decided at cMS level. </w:t>
      </w:r>
    </w:p>
    <w:p w14:paraId="3238C8BD" w14:textId="77777777" w:rsidR="00017C0E" w:rsidRPr="00B6455C" w:rsidRDefault="00017C0E" w:rsidP="00017C0E">
      <w:pPr>
        <w:pStyle w:val="RepStandard"/>
        <w:shd w:val="clear" w:color="auto" w:fill="D9D9D9"/>
        <w:rPr>
          <w:bCs/>
        </w:rPr>
      </w:pPr>
      <w:r>
        <w:rPr>
          <w:bCs/>
        </w:rPr>
        <w:t>It is recommended to apply 5 m VFS (Poland).</w:t>
      </w:r>
    </w:p>
    <w:p w14:paraId="4779BB19" w14:textId="77777777" w:rsidR="00D509CD" w:rsidRDefault="00D509CD" w:rsidP="00D509CD">
      <w:pPr>
        <w:pStyle w:val="RepStandard"/>
        <w:spacing w:before="240"/>
      </w:pPr>
      <w:r w:rsidRPr="000324E7">
        <w:t xml:space="preserve">The RAC for the most sensitive aquatic organisms for the </w:t>
      </w:r>
      <w:r>
        <w:t xml:space="preserve">metabolite </w:t>
      </w:r>
      <w:r w:rsidRPr="00E82156">
        <w:t>CGA 205375</w:t>
      </w:r>
      <w:r>
        <w:t xml:space="preserve"> </w:t>
      </w:r>
      <w:r w:rsidRPr="002C40DF">
        <w:t xml:space="preserve">is </w:t>
      </w:r>
      <w:r>
        <w:t>7.4</w:t>
      </w:r>
      <w:r w:rsidRPr="002C40DF">
        <w:t xml:space="preserve"> µg/L</w:t>
      </w:r>
      <w:r>
        <w:t>. All PECsw values are below the RAC</w:t>
      </w:r>
      <w:r w:rsidRPr="000324E7">
        <w:t xml:space="preserve"> </w:t>
      </w:r>
      <w:r>
        <w:t>for all simulations with FOCUS STEP2</w:t>
      </w:r>
      <w:r w:rsidRPr="000324E7">
        <w:t xml:space="preserve">. </w:t>
      </w:r>
    </w:p>
    <w:p w14:paraId="240B9004" w14:textId="77777777" w:rsidR="00D509CD" w:rsidRDefault="00D509CD" w:rsidP="00473568">
      <w:pPr>
        <w:pStyle w:val="RepStandard"/>
        <w:spacing w:before="240"/>
      </w:pPr>
      <w:r w:rsidRPr="000324E7">
        <w:t xml:space="preserve">The RAC for the most sensitive aquatic organisms for the </w:t>
      </w:r>
      <w:r>
        <w:t>metabolite 1,2,4-Triazole</w:t>
      </w:r>
      <w:r w:rsidRPr="002C40DF">
        <w:t xml:space="preserve"> </w:t>
      </w:r>
      <w:r w:rsidRPr="00E82156">
        <w:t>(CGA 71019)</w:t>
      </w:r>
      <w:r>
        <w:t xml:space="preserve"> </w:t>
      </w:r>
      <w:r w:rsidRPr="002C40DF">
        <w:t xml:space="preserve">is </w:t>
      </w:r>
      <w:r>
        <w:t>320</w:t>
      </w:r>
      <w:r w:rsidRPr="002C40DF">
        <w:t xml:space="preserve"> µg/L</w:t>
      </w:r>
      <w:r>
        <w:t>. All PECsw values are below the RAC</w:t>
      </w:r>
      <w:r w:rsidRPr="000324E7">
        <w:t xml:space="preserve"> </w:t>
      </w:r>
      <w:r>
        <w:t>for all simulations with FOCUS STEP2</w:t>
      </w:r>
      <w:r w:rsidRPr="000324E7">
        <w:t xml:space="preserve">. </w:t>
      </w:r>
    </w:p>
    <w:p w14:paraId="6AA0AC70" w14:textId="77777777" w:rsidR="00A91E56" w:rsidRPr="00A91E56" w:rsidRDefault="00A91E56" w:rsidP="00473568">
      <w:pPr>
        <w:pStyle w:val="RepStandard"/>
        <w:spacing w:before="240" w:after="240"/>
        <w:rPr>
          <w:b/>
          <w:bCs/>
        </w:rPr>
      </w:pPr>
      <w:r w:rsidRPr="00A91E56">
        <w:rPr>
          <w:b/>
          <w:bCs/>
        </w:rPr>
        <w:t>PECsw of the formulation</w:t>
      </w:r>
    </w:p>
    <w:p w14:paraId="31042D5D" w14:textId="77777777" w:rsidR="00A91E56" w:rsidRDefault="00A91E56" w:rsidP="00A91E56">
      <w:pPr>
        <w:jc w:val="both"/>
        <w:rPr>
          <w:lang w:eastAsia="en-US"/>
        </w:rPr>
      </w:pPr>
      <w:r>
        <w:rPr>
          <w:lang w:eastAsia="en-US"/>
        </w:rPr>
        <w:t>T</w:t>
      </w:r>
      <w:r w:rsidRPr="004049B4">
        <w:rPr>
          <w:lang w:eastAsia="en-US"/>
        </w:rPr>
        <w:t>he PEC</w:t>
      </w:r>
      <w:r w:rsidRPr="008942F8">
        <w:rPr>
          <w:sz w:val="24"/>
          <w:szCs w:val="24"/>
          <w:vertAlign w:val="subscript"/>
          <w:lang w:eastAsia="en-US"/>
        </w:rPr>
        <w:t>sw</w:t>
      </w:r>
      <w:r w:rsidRPr="004049B4">
        <w:rPr>
          <w:lang w:eastAsia="en-US"/>
        </w:rPr>
        <w:t xml:space="preserve"> </w:t>
      </w:r>
      <w:r>
        <w:rPr>
          <w:lang w:eastAsia="en-US"/>
        </w:rPr>
        <w:t>are</w:t>
      </w:r>
      <w:r w:rsidRPr="004049B4">
        <w:rPr>
          <w:lang w:eastAsia="en-US"/>
        </w:rPr>
        <w:t xml:space="preserve"> based on the Ganzelmeier</w:t>
      </w:r>
      <w:r>
        <w:rPr>
          <w:lang w:eastAsia="en-US"/>
        </w:rPr>
        <w:t>/Rautmann</w:t>
      </w:r>
      <w:r w:rsidRPr="004049B4">
        <w:rPr>
          <w:lang w:eastAsia="en-US"/>
        </w:rPr>
        <w:t xml:space="preserve"> drift values</w:t>
      </w:r>
      <w:r>
        <w:rPr>
          <w:lang w:eastAsia="en-US"/>
        </w:rPr>
        <w:t>, no degradation and the cumulated application rate of 2 applications.</w:t>
      </w:r>
    </w:p>
    <w:p w14:paraId="084D191D" w14:textId="77777777" w:rsidR="00A91E56" w:rsidRDefault="00A91E56" w:rsidP="00A91E56">
      <w:pPr>
        <w:pStyle w:val="RepLabel"/>
        <w:jc w:val="both"/>
      </w:pPr>
      <w:r w:rsidRPr="00707D06">
        <w:t>Table </w:t>
      </w:r>
      <w:r w:rsidRPr="00707D06">
        <w:fldChar w:fldCharType="begin"/>
      </w:r>
      <w:r w:rsidRPr="00707D06">
        <w:instrText xml:space="preserve"> STYLEREF 2 \s </w:instrText>
      </w:r>
      <w:r w:rsidRPr="00707D06">
        <w:fldChar w:fldCharType="separate"/>
      </w:r>
      <w:r>
        <w:rPr>
          <w:noProof/>
        </w:rPr>
        <w:t>8.9</w:t>
      </w:r>
      <w:r w:rsidRPr="00707D06">
        <w:fldChar w:fldCharType="end"/>
      </w:r>
      <w:r w:rsidRPr="00707D06">
        <w:noBreakHyphen/>
      </w:r>
      <w:r>
        <w:t>26</w:t>
      </w:r>
      <w:r w:rsidRPr="00707D06">
        <w:t>:</w:t>
      </w:r>
      <w:r w:rsidRPr="00707D06">
        <w:tab/>
        <w:t>PEC</w:t>
      </w:r>
      <w:r w:rsidRPr="00707D06">
        <w:rPr>
          <w:sz w:val="24"/>
          <w:szCs w:val="24"/>
          <w:vertAlign w:val="subscript"/>
        </w:rPr>
        <w:t>sw</w:t>
      </w:r>
      <w:r w:rsidRPr="00707D06">
        <w:rPr>
          <w:vertAlign w:val="subscript"/>
        </w:rPr>
        <w:t xml:space="preserve"> </w:t>
      </w:r>
      <w:r w:rsidRPr="00707D06">
        <w:t xml:space="preserve">for formulation on cereals and oilseed rape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855"/>
        <w:gridCol w:w="723"/>
        <w:gridCol w:w="780"/>
        <w:gridCol w:w="666"/>
        <w:gridCol w:w="998"/>
        <w:gridCol w:w="1159"/>
        <w:gridCol w:w="1509"/>
        <w:gridCol w:w="1081"/>
        <w:gridCol w:w="777"/>
      </w:tblGrid>
      <w:tr w:rsidR="00A91E56" w:rsidRPr="007C4F46" w14:paraId="5B5D9D2E" w14:textId="77777777" w:rsidTr="00743897">
        <w:trPr>
          <w:trHeight w:val="312"/>
          <w:jc w:val="center"/>
        </w:trPr>
        <w:tc>
          <w:tcPr>
            <w:tcW w:w="798" w:type="dxa"/>
            <w:shd w:val="clear" w:color="auto" w:fill="auto"/>
            <w:noWrap/>
            <w:vAlign w:val="center"/>
            <w:hideMark/>
          </w:tcPr>
          <w:p w14:paraId="10C91639"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Crop</w:t>
            </w:r>
          </w:p>
        </w:tc>
        <w:tc>
          <w:tcPr>
            <w:tcW w:w="855" w:type="dxa"/>
            <w:shd w:val="clear" w:color="auto" w:fill="auto"/>
            <w:noWrap/>
            <w:vAlign w:val="center"/>
            <w:hideMark/>
          </w:tcPr>
          <w:p w14:paraId="0D665463" w14:textId="77777777" w:rsidR="00A91E56" w:rsidRPr="007C4F46" w:rsidRDefault="00A91E56" w:rsidP="00743897">
            <w:pPr>
              <w:spacing w:before="40" w:after="40"/>
              <w:jc w:val="both"/>
              <w:rPr>
                <w:b/>
                <w:bCs/>
                <w:sz w:val="18"/>
                <w:szCs w:val="18"/>
                <w:lang w:val="en-GB" w:eastAsia="en-GB"/>
              </w:rPr>
            </w:pPr>
            <w:r w:rsidRPr="00757F1F">
              <w:rPr>
                <w:b/>
                <w:bCs/>
                <w:sz w:val="18"/>
                <w:szCs w:val="18"/>
                <w:lang w:val="en-GB" w:eastAsia="en-GB"/>
              </w:rPr>
              <w:t xml:space="preserve"># </w:t>
            </w:r>
            <w:r w:rsidRPr="007C4F46">
              <w:rPr>
                <w:b/>
                <w:bCs/>
                <w:sz w:val="18"/>
                <w:szCs w:val="18"/>
                <w:lang w:val="en-GB" w:eastAsia="en-GB"/>
              </w:rPr>
              <w:t>App</w:t>
            </w:r>
            <w:r w:rsidRPr="00757F1F">
              <w:rPr>
                <w:b/>
                <w:bCs/>
                <w:sz w:val="18"/>
                <w:szCs w:val="18"/>
                <w:lang w:val="en-GB" w:eastAsia="en-GB"/>
              </w:rPr>
              <w:t>.</w:t>
            </w:r>
          </w:p>
        </w:tc>
        <w:tc>
          <w:tcPr>
            <w:tcW w:w="723" w:type="dxa"/>
            <w:shd w:val="clear" w:color="auto" w:fill="auto"/>
            <w:noWrap/>
            <w:vAlign w:val="center"/>
            <w:hideMark/>
          </w:tcPr>
          <w:p w14:paraId="29C01EFA"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sidRPr="00757F1F">
              <w:rPr>
                <w:b/>
                <w:bCs/>
                <w:sz w:val="18"/>
                <w:szCs w:val="18"/>
                <w:lang w:val="en-GB" w:eastAsia="en-GB"/>
              </w:rPr>
              <w:t>L</w:t>
            </w:r>
            <w:r w:rsidRPr="007C4F46">
              <w:rPr>
                <w:b/>
                <w:bCs/>
                <w:sz w:val="18"/>
                <w:szCs w:val="18"/>
                <w:lang w:val="en-GB" w:eastAsia="en-GB"/>
              </w:rPr>
              <w:t>/ha)</w:t>
            </w:r>
          </w:p>
        </w:tc>
        <w:tc>
          <w:tcPr>
            <w:tcW w:w="796" w:type="dxa"/>
            <w:vAlign w:val="center"/>
          </w:tcPr>
          <w:p w14:paraId="4A711B76" w14:textId="77777777" w:rsidR="00A91E56" w:rsidRPr="007C4F46" w:rsidRDefault="00A91E56" w:rsidP="00743897">
            <w:pPr>
              <w:spacing w:before="40" w:after="40"/>
              <w:jc w:val="center"/>
              <w:rPr>
                <w:b/>
                <w:bCs/>
                <w:sz w:val="18"/>
                <w:szCs w:val="18"/>
                <w:lang w:val="en-GB" w:eastAsia="en-GB"/>
              </w:rPr>
            </w:pPr>
            <w:r>
              <w:rPr>
                <w:b/>
                <w:bCs/>
                <w:sz w:val="18"/>
                <w:szCs w:val="18"/>
                <w:lang w:val="en-GB" w:eastAsia="en-GB"/>
              </w:rPr>
              <w:t>Density  (g/L)</w:t>
            </w:r>
          </w:p>
        </w:tc>
        <w:tc>
          <w:tcPr>
            <w:tcW w:w="666" w:type="dxa"/>
            <w:vAlign w:val="center"/>
          </w:tcPr>
          <w:p w14:paraId="70375202" w14:textId="77777777" w:rsidR="00A91E56" w:rsidRPr="00757F1F"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sidRPr="00757F1F">
              <w:rPr>
                <w:b/>
                <w:bCs/>
                <w:sz w:val="18"/>
                <w:szCs w:val="18"/>
                <w:lang w:val="en-GB" w:eastAsia="en-GB"/>
              </w:rPr>
              <w:t>g</w:t>
            </w:r>
            <w:r w:rsidRPr="007C4F46">
              <w:rPr>
                <w:b/>
                <w:bCs/>
                <w:sz w:val="18"/>
                <w:szCs w:val="18"/>
                <w:lang w:val="en-GB" w:eastAsia="en-GB"/>
              </w:rPr>
              <w:t>/ha)</w:t>
            </w:r>
          </w:p>
        </w:tc>
        <w:tc>
          <w:tcPr>
            <w:tcW w:w="1026" w:type="dxa"/>
          </w:tcPr>
          <w:p w14:paraId="15521642"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Pr>
                <w:b/>
                <w:bCs/>
                <w:sz w:val="18"/>
                <w:szCs w:val="18"/>
                <w:lang w:val="en-GB" w:eastAsia="en-GB"/>
              </w:rPr>
              <w:t xml:space="preserve">cumulated </w:t>
            </w:r>
            <w:r w:rsidRPr="007C4F46">
              <w:rPr>
                <w:b/>
                <w:bCs/>
                <w:sz w:val="18"/>
                <w:szCs w:val="18"/>
                <w:lang w:val="en-GB" w:eastAsia="en-GB"/>
              </w:rPr>
              <w:t>(</w:t>
            </w:r>
            <w:r w:rsidRPr="00757F1F">
              <w:rPr>
                <w:b/>
                <w:bCs/>
                <w:sz w:val="18"/>
                <w:szCs w:val="18"/>
                <w:lang w:val="en-GB" w:eastAsia="en-GB"/>
              </w:rPr>
              <w:t>g</w:t>
            </w:r>
            <w:r w:rsidRPr="007C4F46">
              <w:rPr>
                <w:b/>
                <w:bCs/>
                <w:sz w:val="18"/>
                <w:szCs w:val="18"/>
                <w:lang w:val="en-GB" w:eastAsia="en-GB"/>
              </w:rPr>
              <w:t>/ha)</w:t>
            </w:r>
          </w:p>
        </w:tc>
        <w:tc>
          <w:tcPr>
            <w:tcW w:w="1198" w:type="dxa"/>
            <w:vAlign w:val="center"/>
          </w:tcPr>
          <w:p w14:paraId="092C9B4D"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Portion reaching the target (%)</w:t>
            </w:r>
          </w:p>
        </w:tc>
        <w:tc>
          <w:tcPr>
            <w:tcW w:w="1564" w:type="dxa"/>
          </w:tcPr>
          <w:p w14:paraId="0F4E8ABA" w14:textId="77777777" w:rsidR="00A91E56" w:rsidRPr="007C4F46" w:rsidRDefault="00A91E56" w:rsidP="00743897">
            <w:pPr>
              <w:spacing w:before="40" w:after="40"/>
              <w:jc w:val="both"/>
              <w:rPr>
                <w:b/>
                <w:bCs/>
                <w:sz w:val="18"/>
                <w:szCs w:val="18"/>
                <w:lang w:val="en-GB" w:eastAsia="en-GB"/>
              </w:rPr>
            </w:pPr>
            <w:r>
              <w:rPr>
                <w:b/>
                <w:bCs/>
                <w:sz w:val="18"/>
                <w:szCs w:val="18"/>
                <w:lang w:val="en-GB" w:eastAsia="en-GB"/>
              </w:rPr>
              <w:t>Application rate reaching water surface (µg/m</w:t>
            </w:r>
            <w:r w:rsidRPr="00346614">
              <w:rPr>
                <w:b/>
                <w:bCs/>
                <w:sz w:val="18"/>
                <w:szCs w:val="18"/>
                <w:vertAlign w:val="superscript"/>
                <w:lang w:val="en-GB" w:eastAsia="en-GB"/>
              </w:rPr>
              <w:t>2</w:t>
            </w:r>
            <w:r>
              <w:rPr>
                <w:b/>
                <w:bCs/>
                <w:sz w:val="18"/>
                <w:szCs w:val="18"/>
                <w:lang w:val="en-GB" w:eastAsia="en-GB"/>
              </w:rPr>
              <w:t>)</w:t>
            </w:r>
          </w:p>
        </w:tc>
        <w:tc>
          <w:tcPr>
            <w:tcW w:w="0" w:type="auto"/>
            <w:shd w:val="clear" w:color="auto" w:fill="auto"/>
            <w:noWrap/>
            <w:vAlign w:val="center"/>
            <w:hideMark/>
          </w:tcPr>
          <w:p w14:paraId="532CCC6C"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Depth (</w:t>
            </w:r>
            <w:r>
              <w:rPr>
                <w:b/>
                <w:bCs/>
                <w:sz w:val="18"/>
                <w:szCs w:val="18"/>
                <w:lang w:val="en-GB" w:eastAsia="en-GB"/>
              </w:rPr>
              <w:t>c</w:t>
            </w:r>
            <w:r w:rsidRPr="007C4F46">
              <w:rPr>
                <w:b/>
                <w:bCs/>
                <w:sz w:val="18"/>
                <w:szCs w:val="18"/>
                <w:lang w:val="en-GB" w:eastAsia="en-GB"/>
              </w:rPr>
              <w:t>m)</w:t>
            </w:r>
          </w:p>
        </w:tc>
        <w:tc>
          <w:tcPr>
            <w:tcW w:w="0" w:type="auto"/>
            <w:vAlign w:val="center"/>
          </w:tcPr>
          <w:p w14:paraId="78AB36AE" w14:textId="77777777" w:rsidR="00A91E56" w:rsidRPr="00757F1F" w:rsidRDefault="00A91E56" w:rsidP="00743897">
            <w:pPr>
              <w:spacing w:before="40" w:after="40"/>
              <w:jc w:val="both"/>
              <w:rPr>
                <w:b/>
                <w:bCs/>
                <w:sz w:val="18"/>
                <w:szCs w:val="18"/>
                <w:lang w:val="en-GB" w:eastAsia="en-GB"/>
              </w:rPr>
            </w:pPr>
            <w:r w:rsidRPr="00757F1F">
              <w:rPr>
                <w:b/>
                <w:bCs/>
                <w:sz w:val="18"/>
                <w:szCs w:val="18"/>
                <w:lang w:val="en-GB" w:eastAsia="en-GB"/>
              </w:rPr>
              <w:t>PECsw</w:t>
            </w:r>
            <w:r>
              <w:rPr>
                <w:b/>
                <w:bCs/>
                <w:sz w:val="18"/>
                <w:szCs w:val="18"/>
                <w:lang w:val="en-GB" w:eastAsia="en-GB"/>
              </w:rPr>
              <w:t xml:space="preserve"> (µg/L)</w:t>
            </w:r>
          </w:p>
        </w:tc>
      </w:tr>
      <w:tr w:rsidR="00A91E56" w:rsidRPr="007C4F46" w14:paraId="1A51CB04" w14:textId="77777777" w:rsidTr="00743897">
        <w:trPr>
          <w:trHeight w:val="312"/>
          <w:jc w:val="center"/>
        </w:trPr>
        <w:tc>
          <w:tcPr>
            <w:tcW w:w="798" w:type="dxa"/>
            <w:shd w:val="clear" w:color="auto" w:fill="auto"/>
            <w:noWrap/>
            <w:vAlign w:val="center"/>
            <w:hideMark/>
          </w:tcPr>
          <w:p w14:paraId="3163E42C"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Cereals</w:t>
            </w:r>
          </w:p>
        </w:tc>
        <w:tc>
          <w:tcPr>
            <w:tcW w:w="855" w:type="dxa"/>
            <w:shd w:val="clear" w:color="auto" w:fill="auto"/>
            <w:noWrap/>
            <w:vAlign w:val="center"/>
            <w:hideMark/>
          </w:tcPr>
          <w:p w14:paraId="60354C7E"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2</w:t>
            </w:r>
          </w:p>
        </w:tc>
        <w:tc>
          <w:tcPr>
            <w:tcW w:w="723" w:type="dxa"/>
            <w:shd w:val="clear" w:color="auto" w:fill="auto"/>
            <w:noWrap/>
            <w:vAlign w:val="center"/>
            <w:hideMark/>
          </w:tcPr>
          <w:p w14:paraId="77C455D0"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0.7</w:t>
            </w:r>
          </w:p>
        </w:tc>
        <w:tc>
          <w:tcPr>
            <w:tcW w:w="796" w:type="dxa"/>
            <w:vMerge w:val="restart"/>
            <w:vAlign w:val="center"/>
          </w:tcPr>
          <w:p w14:paraId="421CF6D0"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1155</w:t>
            </w:r>
          </w:p>
        </w:tc>
        <w:tc>
          <w:tcPr>
            <w:tcW w:w="666" w:type="dxa"/>
            <w:vAlign w:val="center"/>
          </w:tcPr>
          <w:p w14:paraId="6C3552C4"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808.5</w:t>
            </w:r>
          </w:p>
        </w:tc>
        <w:tc>
          <w:tcPr>
            <w:tcW w:w="1026" w:type="dxa"/>
            <w:vAlign w:val="center"/>
          </w:tcPr>
          <w:p w14:paraId="54B514CD" w14:textId="77777777" w:rsidR="00A91E56" w:rsidRPr="00C93176" w:rsidRDefault="00A91E56" w:rsidP="00743897">
            <w:pPr>
              <w:spacing w:before="40" w:after="40"/>
              <w:jc w:val="center"/>
              <w:rPr>
                <w:sz w:val="18"/>
                <w:szCs w:val="18"/>
                <w:lang w:val="en-GB" w:eastAsia="en-GB"/>
              </w:rPr>
            </w:pPr>
            <w:r w:rsidRPr="00C93176">
              <w:rPr>
                <w:sz w:val="18"/>
                <w:szCs w:val="18"/>
              </w:rPr>
              <w:t>1617</w:t>
            </w:r>
          </w:p>
        </w:tc>
        <w:tc>
          <w:tcPr>
            <w:tcW w:w="1198" w:type="dxa"/>
            <w:vMerge w:val="restart"/>
            <w:vAlign w:val="center"/>
          </w:tcPr>
          <w:p w14:paraId="41EBD005"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2.38</w:t>
            </w:r>
          </w:p>
        </w:tc>
        <w:tc>
          <w:tcPr>
            <w:tcW w:w="1564" w:type="dxa"/>
            <w:vAlign w:val="center"/>
          </w:tcPr>
          <w:p w14:paraId="0E98179A" w14:textId="77777777" w:rsidR="00A91E56" w:rsidRPr="00365C35" w:rsidRDefault="00A91E56" w:rsidP="00743897">
            <w:pPr>
              <w:spacing w:before="40" w:after="40"/>
              <w:jc w:val="center"/>
              <w:rPr>
                <w:sz w:val="20"/>
                <w:szCs w:val="20"/>
                <w:lang w:val="en-GB" w:eastAsia="en-GB"/>
              </w:rPr>
            </w:pPr>
            <w:r>
              <w:rPr>
                <w:sz w:val="20"/>
                <w:szCs w:val="20"/>
              </w:rPr>
              <w:t>3848.46</w:t>
            </w:r>
          </w:p>
        </w:tc>
        <w:tc>
          <w:tcPr>
            <w:tcW w:w="0" w:type="auto"/>
            <w:vMerge w:val="restart"/>
            <w:shd w:val="clear" w:color="auto" w:fill="auto"/>
            <w:noWrap/>
            <w:vAlign w:val="center"/>
            <w:hideMark/>
          </w:tcPr>
          <w:p w14:paraId="7BCE22DE"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30</w:t>
            </w:r>
          </w:p>
        </w:tc>
        <w:tc>
          <w:tcPr>
            <w:tcW w:w="0" w:type="auto"/>
            <w:vAlign w:val="center"/>
          </w:tcPr>
          <w:p w14:paraId="2E1C9A22" w14:textId="77777777" w:rsidR="00A91E56" w:rsidRPr="00C93176" w:rsidRDefault="00A91E56" w:rsidP="00743897">
            <w:pPr>
              <w:spacing w:before="40" w:after="40"/>
              <w:jc w:val="center"/>
              <w:rPr>
                <w:sz w:val="18"/>
                <w:szCs w:val="18"/>
                <w:lang w:val="en-GB" w:eastAsia="en-GB"/>
              </w:rPr>
            </w:pPr>
            <w:r>
              <w:rPr>
                <w:sz w:val="18"/>
                <w:szCs w:val="18"/>
              </w:rPr>
              <w:t>12.83</w:t>
            </w:r>
          </w:p>
        </w:tc>
      </w:tr>
      <w:tr w:rsidR="00A91E56" w:rsidRPr="007C4F46" w14:paraId="1040A6E9" w14:textId="77777777" w:rsidTr="00743897">
        <w:trPr>
          <w:trHeight w:val="312"/>
          <w:jc w:val="center"/>
        </w:trPr>
        <w:tc>
          <w:tcPr>
            <w:tcW w:w="798" w:type="dxa"/>
            <w:tcBorders>
              <w:bottom w:val="single" w:sz="4" w:space="0" w:color="auto"/>
            </w:tcBorders>
            <w:shd w:val="clear" w:color="auto" w:fill="auto"/>
            <w:noWrap/>
            <w:vAlign w:val="center"/>
          </w:tcPr>
          <w:p w14:paraId="4EE628ED"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Oilseed rape</w:t>
            </w:r>
          </w:p>
        </w:tc>
        <w:tc>
          <w:tcPr>
            <w:tcW w:w="855" w:type="dxa"/>
            <w:tcBorders>
              <w:bottom w:val="single" w:sz="4" w:space="0" w:color="auto"/>
            </w:tcBorders>
            <w:shd w:val="clear" w:color="auto" w:fill="auto"/>
            <w:noWrap/>
            <w:vAlign w:val="center"/>
          </w:tcPr>
          <w:p w14:paraId="6EBCE915"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2</w:t>
            </w:r>
          </w:p>
        </w:tc>
        <w:tc>
          <w:tcPr>
            <w:tcW w:w="723" w:type="dxa"/>
            <w:tcBorders>
              <w:bottom w:val="single" w:sz="4" w:space="0" w:color="auto"/>
            </w:tcBorders>
            <w:shd w:val="clear" w:color="auto" w:fill="auto"/>
            <w:noWrap/>
            <w:vAlign w:val="center"/>
          </w:tcPr>
          <w:p w14:paraId="6046B46D"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0.6</w:t>
            </w:r>
          </w:p>
        </w:tc>
        <w:tc>
          <w:tcPr>
            <w:tcW w:w="796" w:type="dxa"/>
            <w:vMerge/>
            <w:tcBorders>
              <w:bottom w:val="single" w:sz="4" w:space="0" w:color="auto"/>
            </w:tcBorders>
            <w:vAlign w:val="center"/>
          </w:tcPr>
          <w:p w14:paraId="1384A5B9" w14:textId="77777777" w:rsidR="00A91E56" w:rsidRPr="00C93176" w:rsidRDefault="00A91E56" w:rsidP="00743897">
            <w:pPr>
              <w:spacing w:before="40" w:after="40"/>
              <w:jc w:val="center"/>
              <w:rPr>
                <w:sz w:val="18"/>
                <w:szCs w:val="18"/>
                <w:lang w:val="en-GB" w:eastAsia="en-GB"/>
              </w:rPr>
            </w:pPr>
          </w:p>
        </w:tc>
        <w:tc>
          <w:tcPr>
            <w:tcW w:w="666" w:type="dxa"/>
            <w:tcBorders>
              <w:bottom w:val="single" w:sz="4" w:space="0" w:color="auto"/>
            </w:tcBorders>
            <w:vAlign w:val="center"/>
          </w:tcPr>
          <w:p w14:paraId="62D661CD"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693</w:t>
            </w:r>
          </w:p>
        </w:tc>
        <w:tc>
          <w:tcPr>
            <w:tcW w:w="1026" w:type="dxa"/>
            <w:tcBorders>
              <w:bottom w:val="single" w:sz="4" w:space="0" w:color="auto"/>
            </w:tcBorders>
            <w:vAlign w:val="center"/>
          </w:tcPr>
          <w:p w14:paraId="5572ED22"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1386</w:t>
            </w:r>
          </w:p>
        </w:tc>
        <w:tc>
          <w:tcPr>
            <w:tcW w:w="1198" w:type="dxa"/>
            <w:vMerge/>
            <w:tcBorders>
              <w:bottom w:val="single" w:sz="4" w:space="0" w:color="auto"/>
            </w:tcBorders>
            <w:vAlign w:val="center"/>
          </w:tcPr>
          <w:p w14:paraId="35000E43" w14:textId="77777777" w:rsidR="00A91E56" w:rsidRPr="00C93176" w:rsidRDefault="00A91E56" w:rsidP="00743897">
            <w:pPr>
              <w:spacing w:before="40" w:after="40"/>
              <w:jc w:val="center"/>
              <w:rPr>
                <w:sz w:val="18"/>
                <w:szCs w:val="18"/>
                <w:lang w:val="en-GB" w:eastAsia="en-GB"/>
              </w:rPr>
            </w:pPr>
          </w:p>
        </w:tc>
        <w:tc>
          <w:tcPr>
            <w:tcW w:w="1564" w:type="dxa"/>
            <w:tcBorders>
              <w:bottom w:val="single" w:sz="4" w:space="0" w:color="auto"/>
            </w:tcBorders>
            <w:vAlign w:val="center"/>
          </w:tcPr>
          <w:p w14:paraId="5E30032B" w14:textId="77777777" w:rsidR="00A91E56" w:rsidRPr="00365C35" w:rsidRDefault="00A91E56" w:rsidP="00743897">
            <w:pPr>
              <w:spacing w:before="40" w:after="40"/>
              <w:jc w:val="center"/>
              <w:rPr>
                <w:sz w:val="20"/>
                <w:szCs w:val="20"/>
                <w:lang w:val="en-GB" w:eastAsia="en-GB"/>
              </w:rPr>
            </w:pPr>
            <w:r>
              <w:rPr>
                <w:sz w:val="20"/>
                <w:szCs w:val="20"/>
              </w:rPr>
              <w:t>3298.68</w:t>
            </w:r>
          </w:p>
        </w:tc>
        <w:tc>
          <w:tcPr>
            <w:tcW w:w="0" w:type="auto"/>
            <w:vMerge/>
            <w:tcBorders>
              <w:bottom w:val="single" w:sz="4" w:space="0" w:color="auto"/>
            </w:tcBorders>
            <w:shd w:val="clear" w:color="auto" w:fill="auto"/>
            <w:noWrap/>
            <w:vAlign w:val="center"/>
          </w:tcPr>
          <w:p w14:paraId="72F678DC" w14:textId="77777777" w:rsidR="00A91E56" w:rsidRPr="00C93176" w:rsidRDefault="00A91E56" w:rsidP="00743897">
            <w:pPr>
              <w:spacing w:before="40" w:after="40"/>
              <w:jc w:val="center"/>
              <w:rPr>
                <w:sz w:val="18"/>
                <w:szCs w:val="18"/>
                <w:lang w:val="en-GB" w:eastAsia="en-GB"/>
              </w:rPr>
            </w:pPr>
          </w:p>
        </w:tc>
        <w:tc>
          <w:tcPr>
            <w:tcW w:w="0" w:type="auto"/>
            <w:tcBorders>
              <w:bottom w:val="single" w:sz="4" w:space="0" w:color="auto"/>
            </w:tcBorders>
            <w:vAlign w:val="center"/>
          </w:tcPr>
          <w:p w14:paraId="748793DE" w14:textId="77777777" w:rsidR="00A91E56" w:rsidRPr="00C93176" w:rsidRDefault="00A91E56" w:rsidP="00743897">
            <w:pPr>
              <w:spacing w:before="40" w:after="40"/>
              <w:jc w:val="center"/>
              <w:rPr>
                <w:sz w:val="18"/>
                <w:szCs w:val="18"/>
                <w:lang w:val="en-GB" w:eastAsia="en-GB"/>
              </w:rPr>
            </w:pPr>
            <w:r>
              <w:rPr>
                <w:sz w:val="18"/>
                <w:szCs w:val="18"/>
                <w:lang w:val="en-GB" w:eastAsia="en-GB"/>
              </w:rPr>
              <w:t>11.00</w:t>
            </w:r>
          </w:p>
        </w:tc>
      </w:tr>
    </w:tbl>
    <w:p w14:paraId="1B4FE47B" w14:textId="77777777" w:rsidR="00A91E56" w:rsidRDefault="00A91E56" w:rsidP="00A91E56">
      <w:pPr>
        <w:pStyle w:val="RepStandard"/>
        <w:rPr>
          <w:lang w:eastAsia="en-US"/>
        </w:rPr>
      </w:pPr>
    </w:p>
    <w:p w14:paraId="62FD001F" w14:textId="77777777" w:rsidR="00A91E56" w:rsidRDefault="00A91E56" w:rsidP="00A91E56">
      <w:pPr>
        <w:pStyle w:val="RepStandard"/>
      </w:pPr>
      <w:r>
        <w:t>The calculation with a 5m buffer zone is realised according to the formula Rautmann,</w:t>
      </w:r>
      <w:r w:rsidRPr="00951452">
        <w:t xml:space="preserve"> </w:t>
      </w:r>
      <w:r>
        <w:t xml:space="preserve">1999 </w:t>
      </w:r>
      <w:r>
        <w:rPr>
          <w:rStyle w:val="Odwoanieprzypisudolnego"/>
        </w:rPr>
        <w:footnoteReference w:id="1"/>
      </w:r>
      <w:r>
        <w:t xml:space="preserve"> on </w:t>
      </w:r>
      <w:r>
        <w:rPr>
          <w:sz w:val="23"/>
          <w:szCs w:val="23"/>
        </w:rPr>
        <w:t xml:space="preserve">field crops with 2 applications. </w:t>
      </w:r>
      <w:r>
        <w:t xml:space="preserve">This formula is giving </w:t>
      </w:r>
      <w:r>
        <w:rPr>
          <w:sz w:val="23"/>
          <w:szCs w:val="23"/>
        </w:rPr>
        <w:t xml:space="preserve">the % of the application rate that is reaching the soil or the water expressed in % of a distance x in m. Therefore, </w:t>
      </w:r>
      <w:r>
        <w:t xml:space="preserve">by applying a 5 m buffer zone, the new drift value is 0.47 % at the place of 2.38% without buffer zone. </w:t>
      </w:r>
    </w:p>
    <w:p w14:paraId="1EFAA35E" w14:textId="77777777" w:rsidR="00A91E56" w:rsidRDefault="00A91E56" w:rsidP="00A91E56">
      <w:pPr>
        <w:pStyle w:val="RepLabel"/>
        <w:jc w:val="both"/>
      </w:pPr>
      <w:r w:rsidRPr="00707D06">
        <w:t>Table </w:t>
      </w:r>
      <w:r w:rsidRPr="00707D06">
        <w:fldChar w:fldCharType="begin"/>
      </w:r>
      <w:r w:rsidRPr="00707D06">
        <w:instrText xml:space="preserve"> STYLEREF 2 \s </w:instrText>
      </w:r>
      <w:r w:rsidRPr="00707D06">
        <w:fldChar w:fldCharType="separate"/>
      </w:r>
      <w:r>
        <w:rPr>
          <w:noProof/>
        </w:rPr>
        <w:t>8.9</w:t>
      </w:r>
      <w:r w:rsidRPr="00707D06">
        <w:fldChar w:fldCharType="end"/>
      </w:r>
      <w:r w:rsidRPr="00707D06">
        <w:noBreakHyphen/>
      </w:r>
      <w:r>
        <w:t>27</w:t>
      </w:r>
      <w:r w:rsidRPr="00707D06">
        <w:t>:</w:t>
      </w:r>
      <w:r w:rsidRPr="00707D06">
        <w:tab/>
        <w:t>PEC</w:t>
      </w:r>
      <w:r w:rsidRPr="00707D06">
        <w:rPr>
          <w:sz w:val="24"/>
          <w:szCs w:val="24"/>
          <w:vertAlign w:val="subscript"/>
        </w:rPr>
        <w:t>sw</w:t>
      </w:r>
      <w:r w:rsidRPr="00707D06">
        <w:rPr>
          <w:vertAlign w:val="subscript"/>
        </w:rPr>
        <w:t xml:space="preserve"> </w:t>
      </w:r>
      <w:r w:rsidRPr="00707D06">
        <w:t xml:space="preserve">for formulation on cereals and oilseed rape with a </w:t>
      </w:r>
      <w:r>
        <w:t xml:space="preserve">drift </w:t>
      </w:r>
      <w:r w:rsidRPr="00707D06">
        <w:t xml:space="preserve">mitigation of 5m buffer zone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830"/>
        <w:gridCol w:w="692"/>
        <w:gridCol w:w="830"/>
        <w:gridCol w:w="692"/>
        <w:gridCol w:w="1107"/>
        <w:gridCol w:w="1245"/>
        <w:gridCol w:w="1523"/>
        <w:gridCol w:w="690"/>
        <w:gridCol w:w="938"/>
      </w:tblGrid>
      <w:tr w:rsidR="00A91E56" w:rsidRPr="007C4F46" w14:paraId="38273DAB" w14:textId="77777777" w:rsidTr="00743897">
        <w:trPr>
          <w:trHeight w:val="304"/>
          <w:jc w:val="center"/>
        </w:trPr>
        <w:tc>
          <w:tcPr>
            <w:tcW w:w="428" w:type="pct"/>
            <w:shd w:val="clear" w:color="auto" w:fill="auto"/>
            <w:noWrap/>
            <w:vAlign w:val="center"/>
            <w:hideMark/>
          </w:tcPr>
          <w:p w14:paraId="105A1B87"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Crop</w:t>
            </w:r>
          </w:p>
        </w:tc>
        <w:tc>
          <w:tcPr>
            <w:tcW w:w="444" w:type="pct"/>
            <w:shd w:val="clear" w:color="auto" w:fill="auto"/>
            <w:noWrap/>
            <w:vAlign w:val="center"/>
            <w:hideMark/>
          </w:tcPr>
          <w:p w14:paraId="6BDEBD5E" w14:textId="77777777" w:rsidR="00A91E56" w:rsidRPr="007C4F46" w:rsidRDefault="00A91E56" w:rsidP="00743897">
            <w:pPr>
              <w:spacing w:before="40" w:after="40"/>
              <w:jc w:val="both"/>
              <w:rPr>
                <w:b/>
                <w:bCs/>
                <w:sz w:val="18"/>
                <w:szCs w:val="18"/>
                <w:lang w:val="en-GB" w:eastAsia="en-GB"/>
              </w:rPr>
            </w:pPr>
            <w:r w:rsidRPr="00757F1F">
              <w:rPr>
                <w:b/>
                <w:bCs/>
                <w:sz w:val="18"/>
                <w:szCs w:val="18"/>
                <w:lang w:val="en-GB" w:eastAsia="en-GB"/>
              </w:rPr>
              <w:t xml:space="preserve"># </w:t>
            </w:r>
            <w:r w:rsidRPr="007C4F46">
              <w:rPr>
                <w:b/>
                <w:bCs/>
                <w:sz w:val="18"/>
                <w:szCs w:val="18"/>
                <w:lang w:val="en-GB" w:eastAsia="en-GB"/>
              </w:rPr>
              <w:t>App</w:t>
            </w:r>
            <w:r w:rsidRPr="00757F1F">
              <w:rPr>
                <w:b/>
                <w:bCs/>
                <w:sz w:val="18"/>
                <w:szCs w:val="18"/>
                <w:lang w:val="en-GB" w:eastAsia="en-GB"/>
              </w:rPr>
              <w:t>.</w:t>
            </w:r>
          </w:p>
        </w:tc>
        <w:tc>
          <w:tcPr>
            <w:tcW w:w="370" w:type="pct"/>
            <w:shd w:val="clear" w:color="auto" w:fill="auto"/>
            <w:noWrap/>
            <w:vAlign w:val="center"/>
            <w:hideMark/>
          </w:tcPr>
          <w:p w14:paraId="5B13A93F"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sidRPr="00757F1F">
              <w:rPr>
                <w:b/>
                <w:bCs/>
                <w:sz w:val="18"/>
                <w:szCs w:val="18"/>
                <w:lang w:val="en-GB" w:eastAsia="en-GB"/>
              </w:rPr>
              <w:t>L</w:t>
            </w:r>
            <w:r w:rsidRPr="007C4F46">
              <w:rPr>
                <w:b/>
                <w:bCs/>
                <w:sz w:val="18"/>
                <w:szCs w:val="18"/>
                <w:lang w:val="en-GB" w:eastAsia="en-GB"/>
              </w:rPr>
              <w:t>/ha)</w:t>
            </w:r>
          </w:p>
        </w:tc>
        <w:tc>
          <w:tcPr>
            <w:tcW w:w="444" w:type="pct"/>
            <w:vAlign w:val="center"/>
          </w:tcPr>
          <w:p w14:paraId="1C50B785" w14:textId="77777777" w:rsidR="00A91E56" w:rsidRPr="007C4F46" w:rsidRDefault="00A91E56" w:rsidP="00743897">
            <w:pPr>
              <w:spacing w:before="40" w:after="40"/>
              <w:jc w:val="both"/>
              <w:rPr>
                <w:b/>
                <w:bCs/>
                <w:sz w:val="18"/>
                <w:szCs w:val="18"/>
                <w:lang w:val="en-GB" w:eastAsia="en-GB"/>
              </w:rPr>
            </w:pPr>
            <w:r>
              <w:rPr>
                <w:b/>
                <w:bCs/>
                <w:sz w:val="18"/>
                <w:szCs w:val="18"/>
                <w:lang w:val="en-GB" w:eastAsia="en-GB"/>
              </w:rPr>
              <w:t>Density  (g/L)</w:t>
            </w:r>
          </w:p>
        </w:tc>
        <w:tc>
          <w:tcPr>
            <w:tcW w:w="370" w:type="pct"/>
            <w:vAlign w:val="center"/>
          </w:tcPr>
          <w:p w14:paraId="5F9D36CA" w14:textId="77777777" w:rsidR="00A91E56" w:rsidRPr="00757F1F"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sidRPr="00757F1F">
              <w:rPr>
                <w:b/>
                <w:bCs/>
                <w:sz w:val="18"/>
                <w:szCs w:val="18"/>
                <w:lang w:val="en-GB" w:eastAsia="en-GB"/>
              </w:rPr>
              <w:t>g</w:t>
            </w:r>
            <w:r w:rsidRPr="007C4F46">
              <w:rPr>
                <w:b/>
                <w:bCs/>
                <w:sz w:val="18"/>
                <w:szCs w:val="18"/>
                <w:lang w:val="en-GB" w:eastAsia="en-GB"/>
              </w:rPr>
              <w:t>/ha)</w:t>
            </w:r>
          </w:p>
        </w:tc>
        <w:tc>
          <w:tcPr>
            <w:tcW w:w="592" w:type="pct"/>
          </w:tcPr>
          <w:p w14:paraId="2D4BDC8B"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App</w:t>
            </w:r>
            <w:r w:rsidRPr="00757F1F">
              <w:rPr>
                <w:b/>
                <w:bCs/>
                <w:sz w:val="18"/>
                <w:szCs w:val="18"/>
                <w:lang w:val="en-GB" w:eastAsia="en-GB"/>
              </w:rPr>
              <w:t>.</w:t>
            </w:r>
            <w:r w:rsidRPr="007C4F46">
              <w:rPr>
                <w:b/>
                <w:bCs/>
                <w:sz w:val="18"/>
                <w:szCs w:val="18"/>
                <w:lang w:val="en-GB" w:eastAsia="en-GB"/>
              </w:rPr>
              <w:t xml:space="preserve"> rate </w:t>
            </w:r>
            <w:r>
              <w:rPr>
                <w:b/>
                <w:bCs/>
                <w:sz w:val="18"/>
                <w:szCs w:val="18"/>
                <w:lang w:val="en-GB" w:eastAsia="en-GB"/>
              </w:rPr>
              <w:t xml:space="preserve">cumulated </w:t>
            </w:r>
            <w:r w:rsidRPr="007C4F46">
              <w:rPr>
                <w:b/>
                <w:bCs/>
                <w:sz w:val="18"/>
                <w:szCs w:val="18"/>
                <w:lang w:val="en-GB" w:eastAsia="en-GB"/>
              </w:rPr>
              <w:t>(</w:t>
            </w:r>
            <w:r w:rsidRPr="00757F1F">
              <w:rPr>
                <w:b/>
                <w:bCs/>
                <w:sz w:val="18"/>
                <w:szCs w:val="18"/>
                <w:lang w:val="en-GB" w:eastAsia="en-GB"/>
              </w:rPr>
              <w:t>g</w:t>
            </w:r>
            <w:r w:rsidRPr="007C4F46">
              <w:rPr>
                <w:b/>
                <w:bCs/>
                <w:sz w:val="18"/>
                <w:szCs w:val="18"/>
                <w:lang w:val="en-GB" w:eastAsia="en-GB"/>
              </w:rPr>
              <w:t>/ha)</w:t>
            </w:r>
          </w:p>
        </w:tc>
        <w:tc>
          <w:tcPr>
            <w:tcW w:w="666" w:type="pct"/>
            <w:vAlign w:val="center"/>
          </w:tcPr>
          <w:p w14:paraId="52588F52"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Portion reaching the target (%)</w:t>
            </w:r>
          </w:p>
        </w:tc>
        <w:tc>
          <w:tcPr>
            <w:tcW w:w="815" w:type="pct"/>
          </w:tcPr>
          <w:p w14:paraId="2A7F19ED" w14:textId="77777777" w:rsidR="00A91E56" w:rsidRPr="007C4F46" w:rsidRDefault="00A91E56" w:rsidP="00743897">
            <w:pPr>
              <w:spacing w:before="40" w:after="40"/>
              <w:jc w:val="both"/>
              <w:rPr>
                <w:b/>
                <w:bCs/>
                <w:sz w:val="18"/>
                <w:szCs w:val="18"/>
                <w:lang w:val="en-GB" w:eastAsia="en-GB"/>
              </w:rPr>
            </w:pPr>
            <w:r>
              <w:rPr>
                <w:b/>
                <w:bCs/>
                <w:sz w:val="18"/>
                <w:szCs w:val="18"/>
                <w:lang w:val="en-GB" w:eastAsia="en-GB"/>
              </w:rPr>
              <w:t>Application rate reaching water surface (µg/m</w:t>
            </w:r>
            <w:r w:rsidRPr="00346614">
              <w:rPr>
                <w:b/>
                <w:bCs/>
                <w:sz w:val="18"/>
                <w:szCs w:val="18"/>
                <w:vertAlign w:val="superscript"/>
                <w:lang w:val="en-GB" w:eastAsia="en-GB"/>
              </w:rPr>
              <w:t>2</w:t>
            </w:r>
            <w:r>
              <w:rPr>
                <w:b/>
                <w:bCs/>
                <w:sz w:val="18"/>
                <w:szCs w:val="18"/>
                <w:lang w:val="en-GB" w:eastAsia="en-GB"/>
              </w:rPr>
              <w:t>)</w:t>
            </w:r>
          </w:p>
        </w:tc>
        <w:tc>
          <w:tcPr>
            <w:tcW w:w="369" w:type="pct"/>
            <w:shd w:val="clear" w:color="auto" w:fill="auto"/>
            <w:noWrap/>
            <w:vAlign w:val="center"/>
            <w:hideMark/>
          </w:tcPr>
          <w:p w14:paraId="69126A78" w14:textId="77777777" w:rsidR="00A91E56" w:rsidRPr="007C4F46" w:rsidRDefault="00A91E56" w:rsidP="00743897">
            <w:pPr>
              <w:spacing w:before="40" w:after="40"/>
              <w:jc w:val="both"/>
              <w:rPr>
                <w:b/>
                <w:bCs/>
                <w:sz w:val="18"/>
                <w:szCs w:val="18"/>
                <w:lang w:val="en-GB" w:eastAsia="en-GB"/>
              </w:rPr>
            </w:pPr>
            <w:r w:rsidRPr="007C4F46">
              <w:rPr>
                <w:b/>
                <w:bCs/>
                <w:sz w:val="18"/>
                <w:szCs w:val="18"/>
                <w:lang w:val="en-GB" w:eastAsia="en-GB"/>
              </w:rPr>
              <w:t>Depth (</w:t>
            </w:r>
            <w:r>
              <w:rPr>
                <w:b/>
                <w:bCs/>
                <w:sz w:val="18"/>
                <w:szCs w:val="18"/>
                <w:lang w:val="en-GB" w:eastAsia="en-GB"/>
              </w:rPr>
              <w:t>c</w:t>
            </w:r>
            <w:r w:rsidRPr="007C4F46">
              <w:rPr>
                <w:b/>
                <w:bCs/>
                <w:sz w:val="18"/>
                <w:szCs w:val="18"/>
                <w:lang w:val="en-GB" w:eastAsia="en-GB"/>
              </w:rPr>
              <w:t>m)</w:t>
            </w:r>
          </w:p>
        </w:tc>
        <w:tc>
          <w:tcPr>
            <w:tcW w:w="502" w:type="pct"/>
            <w:vAlign w:val="center"/>
          </w:tcPr>
          <w:p w14:paraId="028B617A" w14:textId="77777777" w:rsidR="00A91E56" w:rsidRPr="00757F1F" w:rsidRDefault="00A91E56" w:rsidP="00743897">
            <w:pPr>
              <w:spacing w:before="40" w:after="40"/>
              <w:jc w:val="both"/>
              <w:rPr>
                <w:b/>
                <w:bCs/>
                <w:sz w:val="18"/>
                <w:szCs w:val="18"/>
                <w:lang w:val="en-GB" w:eastAsia="en-GB"/>
              </w:rPr>
            </w:pPr>
            <w:r w:rsidRPr="00757F1F">
              <w:rPr>
                <w:b/>
                <w:bCs/>
                <w:sz w:val="18"/>
                <w:szCs w:val="18"/>
                <w:lang w:val="en-GB" w:eastAsia="en-GB"/>
              </w:rPr>
              <w:t>PECsw</w:t>
            </w:r>
            <w:r>
              <w:rPr>
                <w:b/>
                <w:bCs/>
                <w:sz w:val="18"/>
                <w:szCs w:val="18"/>
                <w:lang w:val="en-GB" w:eastAsia="en-GB"/>
              </w:rPr>
              <w:t xml:space="preserve"> (µg/L)</w:t>
            </w:r>
          </w:p>
        </w:tc>
      </w:tr>
      <w:tr w:rsidR="00A91E56" w:rsidRPr="007C4F46" w14:paraId="70F300B4" w14:textId="77777777" w:rsidTr="00743897">
        <w:trPr>
          <w:trHeight w:val="304"/>
          <w:jc w:val="center"/>
        </w:trPr>
        <w:tc>
          <w:tcPr>
            <w:tcW w:w="428" w:type="pct"/>
            <w:shd w:val="clear" w:color="auto" w:fill="auto"/>
            <w:noWrap/>
            <w:vAlign w:val="center"/>
            <w:hideMark/>
          </w:tcPr>
          <w:p w14:paraId="54759360"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Cereals</w:t>
            </w:r>
          </w:p>
        </w:tc>
        <w:tc>
          <w:tcPr>
            <w:tcW w:w="444" w:type="pct"/>
            <w:shd w:val="clear" w:color="auto" w:fill="auto"/>
            <w:noWrap/>
            <w:vAlign w:val="center"/>
            <w:hideMark/>
          </w:tcPr>
          <w:p w14:paraId="3DA3BAF1"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2</w:t>
            </w:r>
          </w:p>
        </w:tc>
        <w:tc>
          <w:tcPr>
            <w:tcW w:w="370" w:type="pct"/>
            <w:shd w:val="clear" w:color="auto" w:fill="auto"/>
            <w:noWrap/>
            <w:vAlign w:val="center"/>
            <w:hideMark/>
          </w:tcPr>
          <w:p w14:paraId="4D478D10"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0.7</w:t>
            </w:r>
          </w:p>
        </w:tc>
        <w:tc>
          <w:tcPr>
            <w:tcW w:w="444" w:type="pct"/>
            <w:vMerge w:val="restart"/>
            <w:vAlign w:val="center"/>
          </w:tcPr>
          <w:p w14:paraId="4CFB6CAA"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1155</w:t>
            </w:r>
          </w:p>
        </w:tc>
        <w:tc>
          <w:tcPr>
            <w:tcW w:w="370" w:type="pct"/>
            <w:vAlign w:val="center"/>
          </w:tcPr>
          <w:p w14:paraId="64848508"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808.5</w:t>
            </w:r>
          </w:p>
        </w:tc>
        <w:tc>
          <w:tcPr>
            <w:tcW w:w="592" w:type="pct"/>
            <w:vAlign w:val="center"/>
          </w:tcPr>
          <w:p w14:paraId="4AF0647D" w14:textId="77777777" w:rsidR="00A91E56" w:rsidRPr="00C93176" w:rsidRDefault="00A91E56" w:rsidP="00743897">
            <w:pPr>
              <w:spacing w:before="40" w:after="40"/>
              <w:jc w:val="center"/>
              <w:rPr>
                <w:sz w:val="18"/>
                <w:szCs w:val="18"/>
                <w:lang w:val="en-GB" w:eastAsia="en-GB"/>
              </w:rPr>
            </w:pPr>
            <w:r w:rsidRPr="00C93176">
              <w:rPr>
                <w:sz w:val="18"/>
                <w:szCs w:val="18"/>
              </w:rPr>
              <w:t>1617</w:t>
            </w:r>
          </w:p>
        </w:tc>
        <w:tc>
          <w:tcPr>
            <w:tcW w:w="666" w:type="pct"/>
            <w:vMerge w:val="restart"/>
            <w:vAlign w:val="center"/>
          </w:tcPr>
          <w:p w14:paraId="034BEE6C"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0.47</w:t>
            </w:r>
          </w:p>
        </w:tc>
        <w:tc>
          <w:tcPr>
            <w:tcW w:w="815" w:type="pct"/>
            <w:vAlign w:val="center"/>
          </w:tcPr>
          <w:p w14:paraId="13066500" w14:textId="77777777" w:rsidR="00A91E56" w:rsidRPr="00365C35" w:rsidRDefault="00A91E56" w:rsidP="00743897">
            <w:pPr>
              <w:spacing w:before="40" w:after="40"/>
              <w:jc w:val="center"/>
              <w:rPr>
                <w:sz w:val="20"/>
                <w:szCs w:val="20"/>
                <w:lang w:val="en-GB" w:eastAsia="en-GB"/>
              </w:rPr>
            </w:pPr>
            <w:r>
              <w:rPr>
                <w:sz w:val="20"/>
                <w:szCs w:val="20"/>
              </w:rPr>
              <w:t>759.99</w:t>
            </w:r>
          </w:p>
        </w:tc>
        <w:tc>
          <w:tcPr>
            <w:tcW w:w="369" w:type="pct"/>
            <w:vMerge w:val="restart"/>
            <w:shd w:val="clear" w:color="auto" w:fill="auto"/>
            <w:noWrap/>
            <w:vAlign w:val="center"/>
            <w:hideMark/>
          </w:tcPr>
          <w:p w14:paraId="775D7A94"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30</w:t>
            </w:r>
          </w:p>
        </w:tc>
        <w:tc>
          <w:tcPr>
            <w:tcW w:w="502" w:type="pct"/>
            <w:vAlign w:val="center"/>
          </w:tcPr>
          <w:p w14:paraId="58347ED8" w14:textId="77777777" w:rsidR="00A91E56" w:rsidRPr="00C93176" w:rsidRDefault="00A91E56" w:rsidP="00743897">
            <w:pPr>
              <w:spacing w:before="40" w:after="40"/>
              <w:jc w:val="center"/>
              <w:rPr>
                <w:sz w:val="18"/>
                <w:szCs w:val="18"/>
                <w:lang w:val="en-GB" w:eastAsia="en-GB"/>
              </w:rPr>
            </w:pPr>
            <w:r>
              <w:rPr>
                <w:sz w:val="18"/>
                <w:szCs w:val="18"/>
              </w:rPr>
              <w:t>2.53</w:t>
            </w:r>
          </w:p>
        </w:tc>
      </w:tr>
      <w:tr w:rsidR="00A91E56" w:rsidRPr="007C4F46" w14:paraId="1434ABED" w14:textId="77777777" w:rsidTr="00743897">
        <w:trPr>
          <w:trHeight w:val="304"/>
          <w:jc w:val="center"/>
        </w:trPr>
        <w:tc>
          <w:tcPr>
            <w:tcW w:w="428" w:type="pct"/>
            <w:tcBorders>
              <w:bottom w:val="single" w:sz="4" w:space="0" w:color="auto"/>
            </w:tcBorders>
            <w:shd w:val="clear" w:color="auto" w:fill="auto"/>
            <w:noWrap/>
            <w:vAlign w:val="center"/>
          </w:tcPr>
          <w:p w14:paraId="356EEA3C"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Oilseed rape</w:t>
            </w:r>
          </w:p>
        </w:tc>
        <w:tc>
          <w:tcPr>
            <w:tcW w:w="444" w:type="pct"/>
            <w:tcBorders>
              <w:bottom w:val="single" w:sz="4" w:space="0" w:color="auto"/>
            </w:tcBorders>
            <w:shd w:val="clear" w:color="auto" w:fill="auto"/>
            <w:noWrap/>
            <w:vAlign w:val="center"/>
          </w:tcPr>
          <w:p w14:paraId="7B1CC866"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2</w:t>
            </w:r>
          </w:p>
        </w:tc>
        <w:tc>
          <w:tcPr>
            <w:tcW w:w="370" w:type="pct"/>
            <w:tcBorders>
              <w:bottom w:val="single" w:sz="4" w:space="0" w:color="auto"/>
            </w:tcBorders>
            <w:shd w:val="clear" w:color="auto" w:fill="auto"/>
            <w:noWrap/>
            <w:vAlign w:val="center"/>
          </w:tcPr>
          <w:p w14:paraId="1A40F1A2"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0.6</w:t>
            </w:r>
          </w:p>
        </w:tc>
        <w:tc>
          <w:tcPr>
            <w:tcW w:w="444" w:type="pct"/>
            <w:vMerge/>
            <w:tcBorders>
              <w:bottom w:val="single" w:sz="4" w:space="0" w:color="auto"/>
            </w:tcBorders>
            <w:vAlign w:val="center"/>
          </w:tcPr>
          <w:p w14:paraId="4882A200" w14:textId="77777777" w:rsidR="00A91E56" w:rsidRPr="00C93176" w:rsidRDefault="00A91E56" w:rsidP="00743897">
            <w:pPr>
              <w:spacing w:before="40" w:after="40"/>
              <w:jc w:val="center"/>
              <w:rPr>
                <w:sz w:val="18"/>
                <w:szCs w:val="18"/>
                <w:lang w:val="en-GB" w:eastAsia="en-GB"/>
              </w:rPr>
            </w:pPr>
          </w:p>
        </w:tc>
        <w:tc>
          <w:tcPr>
            <w:tcW w:w="370" w:type="pct"/>
            <w:tcBorders>
              <w:bottom w:val="single" w:sz="4" w:space="0" w:color="auto"/>
            </w:tcBorders>
            <w:vAlign w:val="center"/>
          </w:tcPr>
          <w:p w14:paraId="568DC525" w14:textId="77777777" w:rsidR="00A91E56" w:rsidRPr="00C93176" w:rsidRDefault="00A91E56" w:rsidP="00743897">
            <w:pPr>
              <w:spacing w:before="40" w:after="40"/>
              <w:jc w:val="center"/>
              <w:rPr>
                <w:sz w:val="18"/>
                <w:szCs w:val="18"/>
                <w:lang w:val="en-GB" w:eastAsia="en-GB"/>
              </w:rPr>
            </w:pPr>
            <w:r w:rsidRPr="00C93176">
              <w:rPr>
                <w:sz w:val="18"/>
                <w:szCs w:val="18"/>
                <w:lang w:val="en-GB" w:eastAsia="en-GB"/>
              </w:rPr>
              <w:t>693</w:t>
            </w:r>
          </w:p>
        </w:tc>
        <w:tc>
          <w:tcPr>
            <w:tcW w:w="592" w:type="pct"/>
            <w:tcBorders>
              <w:bottom w:val="single" w:sz="4" w:space="0" w:color="auto"/>
            </w:tcBorders>
            <w:vAlign w:val="center"/>
          </w:tcPr>
          <w:p w14:paraId="17D112E8" w14:textId="77777777" w:rsidR="00A91E56" w:rsidRPr="00C93176" w:rsidRDefault="00A91E56" w:rsidP="00743897">
            <w:pPr>
              <w:spacing w:before="40" w:after="40"/>
              <w:jc w:val="center"/>
              <w:rPr>
                <w:sz w:val="18"/>
                <w:szCs w:val="18"/>
                <w:lang w:val="en-GB" w:eastAsia="en-GB"/>
              </w:rPr>
            </w:pPr>
            <w:r>
              <w:rPr>
                <w:sz w:val="18"/>
                <w:szCs w:val="18"/>
                <w:lang w:val="en-GB" w:eastAsia="en-GB"/>
              </w:rPr>
              <w:t>1386</w:t>
            </w:r>
          </w:p>
        </w:tc>
        <w:tc>
          <w:tcPr>
            <w:tcW w:w="666" w:type="pct"/>
            <w:vMerge/>
            <w:tcBorders>
              <w:bottom w:val="single" w:sz="4" w:space="0" w:color="auto"/>
            </w:tcBorders>
            <w:vAlign w:val="center"/>
          </w:tcPr>
          <w:p w14:paraId="4ACF086D" w14:textId="77777777" w:rsidR="00A91E56" w:rsidRPr="00C93176" w:rsidRDefault="00A91E56" w:rsidP="00743897">
            <w:pPr>
              <w:spacing w:before="40" w:after="40"/>
              <w:jc w:val="center"/>
              <w:rPr>
                <w:sz w:val="18"/>
                <w:szCs w:val="18"/>
                <w:lang w:val="en-GB" w:eastAsia="en-GB"/>
              </w:rPr>
            </w:pPr>
          </w:p>
        </w:tc>
        <w:tc>
          <w:tcPr>
            <w:tcW w:w="815" w:type="pct"/>
            <w:tcBorders>
              <w:bottom w:val="single" w:sz="4" w:space="0" w:color="auto"/>
            </w:tcBorders>
            <w:vAlign w:val="center"/>
          </w:tcPr>
          <w:p w14:paraId="038315A4" w14:textId="77777777" w:rsidR="00A91E56" w:rsidRPr="00365C35" w:rsidRDefault="00A91E56" w:rsidP="00743897">
            <w:pPr>
              <w:spacing w:before="40" w:after="40"/>
              <w:jc w:val="center"/>
              <w:rPr>
                <w:sz w:val="20"/>
                <w:szCs w:val="20"/>
                <w:lang w:val="en-GB" w:eastAsia="en-GB"/>
              </w:rPr>
            </w:pPr>
            <w:r>
              <w:rPr>
                <w:sz w:val="20"/>
                <w:szCs w:val="20"/>
              </w:rPr>
              <w:t>651.42</w:t>
            </w:r>
          </w:p>
        </w:tc>
        <w:tc>
          <w:tcPr>
            <w:tcW w:w="369" w:type="pct"/>
            <w:vMerge/>
            <w:tcBorders>
              <w:bottom w:val="single" w:sz="4" w:space="0" w:color="auto"/>
            </w:tcBorders>
            <w:shd w:val="clear" w:color="auto" w:fill="auto"/>
            <w:noWrap/>
            <w:vAlign w:val="center"/>
          </w:tcPr>
          <w:p w14:paraId="56E1F876" w14:textId="77777777" w:rsidR="00A91E56" w:rsidRPr="00C93176" w:rsidRDefault="00A91E56" w:rsidP="00743897">
            <w:pPr>
              <w:spacing w:before="40" w:after="40"/>
              <w:jc w:val="center"/>
              <w:rPr>
                <w:sz w:val="18"/>
                <w:szCs w:val="18"/>
                <w:lang w:val="en-GB" w:eastAsia="en-GB"/>
              </w:rPr>
            </w:pPr>
          </w:p>
        </w:tc>
        <w:tc>
          <w:tcPr>
            <w:tcW w:w="502" w:type="pct"/>
            <w:tcBorders>
              <w:bottom w:val="single" w:sz="4" w:space="0" w:color="auto"/>
            </w:tcBorders>
            <w:vAlign w:val="center"/>
          </w:tcPr>
          <w:p w14:paraId="3605B670" w14:textId="77777777" w:rsidR="00A91E56" w:rsidRPr="00C93176" w:rsidRDefault="00A91E56" w:rsidP="00743897">
            <w:pPr>
              <w:spacing w:before="40" w:after="40"/>
              <w:jc w:val="center"/>
              <w:rPr>
                <w:sz w:val="18"/>
                <w:szCs w:val="18"/>
                <w:lang w:val="en-GB" w:eastAsia="en-GB"/>
              </w:rPr>
            </w:pPr>
            <w:r>
              <w:rPr>
                <w:sz w:val="18"/>
                <w:szCs w:val="18"/>
              </w:rPr>
              <w:t>2.17</w:t>
            </w:r>
          </w:p>
        </w:tc>
      </w:tr>
    </w:tbl>
    <w:p w14:paraId="43B45048" w14:textId="77777777" w:rsidR="00A91E56" w:rsidRDefault="00A91E56" w:rsidP="00A91E56">
      <w:pPr>
        <w:pStyle w:val="RepStandard"/>
      </w:pPr>
    </w:p>
    <w:p w14:paraId="7778A1EF" w14:textId="77777777" w:rsidR="00A91E56" w:rsidRPr="00A91E56" w:rsidRDefault="00A91E56" w:rsidP="007B138C">
      <w:pPr>
        <w:pStyle w:val="RepStandard"/>
      </w:pPr>
      <w:bookmarkStart w:id="382" w:name="_Hlk87972733"/>
      <w:r w:rsidRPr="0042093B">
        <w:t>The long-term PEC</w:t>
      </w:r>
      <w:r w:rsidRPr="0042093B">
        <w:rPr>
          <w:vertAlign w:val="subscript"/>
        </w:rPr>
        <w:t>S</w:t>
      </w:r>
      <w:r>
        <w:rPr>
          <w:vertAlign w:val="subscript"/>
        </w:rPr>
        <w:t>W</w:t>
      </w:r>
      <w:r w:rsidRPr="0042093B">
        <w:t xml:space="preserve"> of the formulation are not relevant, mainly because prothioconazole degrades quickly in </w:t>
      </w:r>
      <w:r>
        <w:t>water (DT</w:t>
      </w:r>
      <w:r w:rsidRPr="004234B0">
        <w:rPr>
          <w:vertAlign w:val="subscript"/>
        </w:rPr>
        <w:t>50</w:t>
      </w:r>
      <w:r>
        <w:rPr>
          <w:vertAlign w:val="subscript"/>
        </w:rPr>
        <w:t>, WATER</w:t>
      </w:r>
      <w:r>
        <w:t xml:space="preserve"> &lt; 1 day).</w:t>
      </w:r>
      <w:bookmarkEnd w:id="382"/>
    </w:p>
    <w:p w14:paraId="69E94E79" w14:textId="77777777" w:rsidR="00141B58" w:rsidRPr="002D6140" w:rsidRDefault="00141B58" w:rsidP="0013776E">
      <w:pPr>
        <w:pStyle w:val="Nagwek3"/>
        <w:rPr>
          <w:lang w:val="en-GB"/>
        </w:rPr>
      </w:pPr>
      <w:bookmarkStart w:id="383" w:name="_Toc412121480"/>
      <w:bookmarkStart w:id="384" w:name="_Toc413398970"/>
      <w:bookmarkStart w:id="385" w:name="_Toc413399025"/>
      <w:bookmarkStart w:id="386" w:name="_Toc413923341"/>
      <w:bookmarkStart w:id="387" w:name="_Toc414364056"/>
      <w:bookmarkStart w:id="388" w:name="_Toc414540348"/>
      <w:bookmarkStart w:id="389" w:name="_Toc414547830"/>
      <w:bookmarkStart w:id="390" w:name="_Toc163118394"/>
      <w:r w:rsidRPr="002D6140">
        <w:rPr>
          <w:lang w:val="en-GB"/>
        </w:rPr>
        <w:lastRenderedPageBreak/>
        <w:t>Predicted environmental concentrations in air (PEC</w:t>
      </w:r>
      <w:r w:rsidRPr="002D6140">
        <w:rPr>
          <w:vertAlign w:val="subscript"/>
          <w:lang w:val="en-GB"/>
        </w:rPr>
        <w:t>air</w:t>
      </w:r>
      <w:r w:rsidRPr="002D6140">
        <w:rPr>
          <w:lang w:val="en-GB"/>
        </w:rPr>
        <w:t>)</w:t>
      </w:r>
      <w:bookmarkEnd w:id="383"/>
      <w:bookmarkEnd w:id="384"/>
      <w:bookmarkEnd w:id="385"/>
      <w:bookmarkEnd w:id="386"/>
      <w:bookmarkEnd w:id="387"/>
      <w:bookmarkEnd w:id="388"/>
      <w:bookmarkEnd w:id="389"/>
      <w:bookmarkEnd w:id="390"/>
    </w:p>
    <w:p w14:paraId="36747384" w14:textId="77777777" w:rsidR="007B138C" w:rsidRPr="00D613D8" w:rsidRDefault="00D613D8" w:rsidP="007B138C">
      <w:pPr>
        <w:pStyle w:val="RepStandard"/>
      </w:pPr>
      <w:r w:rsidRPr="00014DC3">
        <w:rPr>
          <w:lang w:eastAsia="x-none"/>
        </w:rPr>
        <w:t>The vapour pressure at 20 °C of the active substance</w:t>
      </w:r>
      <w:r>
        <w:rPr>
          <w:lang w:eastAsia="x-none"/>
        </w:rPr>
        <w:t>s</w:t>
      </w:r>
      <w:r w:rsidRPr="00014DC3">
        <w:rPr>
          <w:lang w:eastAsia="x-none"/>
        </w:rPr>
        <w:t xml:space="preserve"> Prothioconazole </w:t>
      </w:r>
      <w:r>
        <w:rPr>
          <w:lang w:eastAsia="x-none"/>
        </w:rPr>
        <w:t xml:space="preserve">and Difenoconazole are </w:t>
      </w:r>
      <w:r w:rsidRPr="00014DC3">
        <w:rPr>
          <w:lang w:eastAsia="x-none"/>
        </w:rPr>
        <w:t>&lt; 10</w:t>
      </w:r>
      <w:r w:rsidRPr="00014DC3">
        <w:rPr>
          <w:vertAlign w:val="superscript"/>
          <w:lang w:eastAsia="x-none"/>
        </w:rPr>
        <w:noBreakHyphen/>
        <w:t>5</w:t>
      </w:r>
      <w:r w:rsidRPr="00014DC3">
        <w:rPr>
          <w:lang w:eastAsia="x-none"/>
        </w:rPr>
        <w:t> Pa. Hence the</w:t>
      </w:r>
      <w:r>
        <w:rPr>
          <w:lang w:eastAsia="x-none"/>
        </w:rPr>
        <w:t>se</w:t>
      </w:r>
      <w:r w:rsidRPr="00014DC3">
        <w:rPr>
          <w:lang w:eastAsia="x-none"/>
        </w:rPr>
        <w:t xml:space="preserve"> active substance</w:t>
      </w:r>
      <w:r>
        <w:rPr>
          <w:lang w:eastAsia="x-none"/>
        </w:rPr>
        <w:t>s are</w:t>
      </w:r>
      <w:r w:rsidRPr="00014DC3">
        <w:rPr>
          <w:lang w:eastAsia="x-none"/>
        </w:rPr>
        <w:t xml:space="preserve"> regarded as non-volatile.</w:t>
      </w:r>
    </w:p>
    <w:p w14:paraId="2C805696" w14:textId="77777777" w:rsidR="00141B58" w:rsidRPr="002D6140" w:rsidRDefault="00141B58" w:rsidP="007B4376">
      <w:pPr>
        <w:pStyle w:val="Nagwek2"/>
        <w:rPr>
          <w:lang w:val="en-GB"/>
        </w:rPr>
      </w:pPr>
      <w:bookmarkStart w:id="391" w:name="_Toc412121481"/>
      <w:bookmarkStart w:id="392" w:name="_Toc413398971"/>
      <w:bookmarkStart w:id="393" w:name="_Toc413399026"/>
      <w:bookmarkStart w:id="394" w:name="_Toc413923342"/>
      <w:bookmarkStart w:id="395" w:name="_Toc414364057"/>
      <w:bookmarkStart w:id="396" w:name="_Toc414540349"/>
      <w:bookmarkStart w:id="397" w:name="_Toc414547831"/>
      <w:bookmarkStart w:id="398" w:name="_Toc163118395"/>
      <w:r w:rsidRPr="002D6140">
        <w:rPr>
          <w:lang w:val="en-GB"/>
        </w:rPr>
        <w:t>Ecotoxicology</w:t>
      </w:r>
      <w:bookmarkEnd w:id="355"/>
      <w:r w:rsidRPr="002D6140">
        <w:rPr>
          <w:lang w:val="en-GB"/>
        </w:rPr>
        <w:t xml:space="preserve"> (Part B, Section 9)</w:t>
      </w:r>
      <w:bookmarkEnd w:id="391"/>
      <w:bookmarkEnd w:id="392"/>
      <w:bookmarkEnd w:id="393"/>
      <w:bookmarkEnd w:id="394"/>
      <w:bookmarkEnd w:id="395"/>
      <w:bookmarkEnd w:id="396"/>
      <w:bookmarkEnd w:id="397"/>
      <w:bookmarkEnd w:id="398"/>
    </w:p>
    <w:p w14:paraId="528684D8" w14:textId="77777777" w:rsidR="00141B58" w:rsidRPr="002D6140" w:rsidRDefault="00141B58" w:rsidP="007B4376">
      <w:pPr>
        <w:pStyle w:val="Nagwek3"/>
        <w:rPr>
          <w:lang w:val="en-GB"/>
        </w:rPr>
      </w:pPr>
      <w:bookmarkStart w:id="399" w:name="_Toc102978525"/>
      <w:bookmarkStart w:id="400" w:name="_Toc102985383"/>
      <w:bookmarkStart w:id="401" w:name="_Toc236630389"/>
      <w:bookmarkStart w:id="402" w:name="_Toc412121482"/>
      <w:bookmarkStart w:id="403" w:name="_Toc413398972"/>
      <w:bookmarkStart w:id="404" w:name="_Toc413399027"/>
      <w:bookmarkStart w:id="405" w:name="_Toc413923343"/>
      <w:bookmarkStart w:id="406" w:name="_Toc414364058"/>
      <w:bookmarkStart w:id="407" w:name="_Toc414540350"/>
      <w:bookmarkStart w:id="408" w:name="_Toc414547832"/>
      <w:bookmarkStart w:id="409" w:name="_Toc163118396"/>
      <w:r w:rsidRPr="002D6140">
        <w:rPr>
          <w:lang w:val="en-GB"/>
        </w:rPr>
        <w:t>Effects on terrestrial vertebrates</w:t>
      </w:r>
      <w:bookmarkEnd w:id="399"/>
      <w:bookmarkEnd w:id="400"/>
      <w:bookmarkEnd w:id="401"/>
      <w:bookmarkEnd w:id="402"/>
      <w:bookmarkEnd w:id="403"/>
      <w:bookmarkEnd w:id="404"/>
      <w:bookmarkEnd w:id="405"/>
      <w:bookmarkEnd w:id="406"/>
      <w:bookmarkEnd w:id="407"/>
      <w:bookmarkEnd w:id="408"/>
      <w:bookmarkEnd w:id="409"/>
    </w:p>
    <w:p w14:paraId="0DA32FD5" w14:textId="77777777" w:rsidR="007B4376" w:rsidRPr="00273B27" w:rsidRDefault="007B4376" w:rsidP="007B4376">
      <w:pPr>
        <w:spacing w:after="120"/>
        <w:jc w:val="both"/>
        <w:rPr>
          <w:b/>
          <w:bCs/>
          <w:smallCaps/>
          <w:u w:val="single"/>
          <w:lang w:val="en-GB"/>
        </w:rPr>
      </w:pPr>
      <w:bookmarkStart w:id="410" w:name="_Toc102978526"/>
      <w:bookmarkStart w:id="411" w:name="_Toc102985384"/>
      <w:bookmarkStart w:id="412" w:name="_Toc236630390"/>
      <w:r w:rsidRPr="00273B27">
        <w:rPr>
          <w:b/>
          <w:bCs/>
          <w:smallCaps/>
          <w:u w:val="single"/>
          <w:lang w:val="en-GB"/>
        </w:rPr>
        <w:t>Birds</w:t>
      </w:r>
    </w:p>
    <w:p w14:paraId="486EBE4B" w14:textId="77777777" w:rsidR="003F33CA" w:rsidRDefault="003F33CA" w:rsidP="003F33CA">
      <w:pPr>
        <w:pStyle w:val="RepStandard"/>
        <w:spacing w:after="120"/>
      </w:pPr>
      <w:bookmarkStart w:id="413" w:name="_Toc412121483"/>
      <w:bookmarkStart w:id="414" w:name="_Toc413398973"/>
      <w:bookmarkStart w:id="415" w:name="_Toc413399028"/>
      <w:bookmarkStart w:id="416" w:name="_Toc413923344"/>
      <w:bookmarkStart w:id="417" w:name="_Toc414364059"/>
      <w:bookmarkStart w:id="418" w:name="_Toc414540351"/>
      <w:bookmarkStart w:id="419" w:name="_Toc414547833"/>
      <w:r w:rsidRPr="005210C8">
        <w:rPr>
          <w:lang w:eastAsia="fr-BE"/>
        </w:rPr>
        <w:t>IN233C1560</w:t>
      </w:r>
      <w:r>
        <w:t xml:space="preserve"> contains two active substances. Therefore, as requested in </w:t>
      </w:r>
      <w:r w:rsidRPr="002B1114">
        <w:t>EFSA/2009/1438</w:t>
      </w:r>
      <w:r>
        <w:t>, the risk assessment for dietary exposure (both acute and long-term) was carried out for each substance separately as well as the combined exposure.</w:t>
      </w:r>
    </w:p>
    <w:p w14:paraId="5B871AC3" w14:textId="77777777" w:rsidR="003F33CA" w:rsidRPr="00E3248E" w:rsidRDefault="003F33CA" w:rsidP="003F33CA">
      <w:pPr>
        <w:pStyle w:val="RepStandard"/>
        <w:spacing w:after="120"/>
      </w:pPr>
      <w:r>
        <w:t xml:space="preserve">The toxicity to mammals of the metabolite prothioconazole-desthio (M04) (NOEL = 14.8 mg/kg bw/d) is higher than the parent (prothioconazole; NOEL = 78 mg/kg bw/d). </w:t>
      </w:r>
      <w:r w:rsidRPr="00E26A7C">
        <w:t xml:space="preserve">Furthermore, the conversion from the parent is fast and, as a first </w:t>
      </w:r>
      <w:r>
        <w:t>(</w:t>
      </w:r>
      <w:r w:rsidRPr="00E26A7C">
        <w:t>worst-case</w:t>
      </w:r>
      <w:r>
        <w:t>)</w:t>
      </w:r>
      <w:r w:rsidRPr="00E26A7C">
        <w:t xml:space="preserve"> approach, can be considered as equal to 100%. In consequence, the endpoint value</w:t>
      </w:r>
      <w:r>
        <w:t>s</w:t>
      </w:r>
      <w:r w:rsidRPr="00E26A7C">
        <w:t xml:space="preserve"> related to that metabolite </w:t>
      </w:r>
      <w:r>
        <w:t>have been considered in the risk assessment. In the combined exposure risk assessment, the risk assessment is based on the mixture of difenoconazole and prothioconazole-desthio. That assessment is covering the risk related to the mixture difenoconazole and prothioconazole.</w:t>
      </w:r>
    </w:p>
    <w:p w14:paraId="691A8AAC" w14:textId="77777777" w:rsidR="003F33CA" w:rsidRPr="00690EEE" w:rsidRDefault="003F33CA" w:rsidP="003F33CA">
      <w:pPr>
        <w:pStyle w:val="RepStandard"/>
        <w:spacing w:after="120"/>
        <w:rPr>
          <w:b/>
          <w:bCs/>
          <w:u w:val="single"/>
          <w:lang w:eastAsia="fr-BE"/>
        </w:rPr>
      </w:pPr>
      <w:r>
        <w:rPr>
          <w:b/>
          <w:bCs/>
          <w:u w:val="single"/>
          <w:lang w:eastAsia="fr-BE"/>
        </w:rPr>
        <w:t>R</w:t>
      </w:r>
      <w:r w:rsidRPr="00690EEE">
        <w:rPr>
          <w:b/>
          <w:bCs/>
          <w:u w:val="single"/>
          <w:lang w:eastAsia="fr-BE"/>
        </w:rPr>
        <w:t>isk assessment</w:t>
      </w:r>
      <w:r>
        <w:rPr>
          <w:b/>
          <w:bCs/>
          <w:u w:val="single"/>
          <w:lang w:eastAsia="fr-BE"/>
        </w:rPr>
        <w:t xml:space="preserve"> for active substances and relevant metabolite</w:t>
      </w:r>
    </w:p>
    <w:p w14:paraId="3A46CE8A" w14:textId="77777777" w:rsidR="003F33CA" w:rsidRDefault="003F33CA" w:rsidP="003F33CA">
      <w:pPr>
        <w:pStyle w:val="RepStandard"/>
        <w:spacing w:after="120"/>
      </w:pPr>
      <w:r>
        <w:t>Both the acute and long-term risk to birds is low following the exposure to difenoconazole, prothioconazole and prothioconazole-desthio (considered separately) for all uses of the intended GAP (cereals and OSR).</w:t>
      </w:r>
    </w:p>
    <w:p w14:paraId="496E46BE" w14:textId="77777777" w:rsidR="003F33CA" w:rsidRDefault="003F33CA" w:rsidP="003F33CA">
      <w:pPr>
        <w:pStyle w:val="RepStandard"/>
        <w:spacing w:after="120"/>
      </w:pPr>
      <w:r>
        <w:t>Regarding the exposure to contaminated water, the leaf scenario is not relevant. For the puddle scenario, s</w:t>
      </w:r>
      <w:r w:rsidRPr="002B1114">
        <w:t xml:space="preserve">ince the ratio of effective application rate (in g/ha) to relevant endpoint (in mg/kg bw/d) </w:t>
      </w:r>
      <w:r>
        <w:t xml:space="preserve">does not </w:t>
      </w:r>
      <w:r w:rsidRPr="002B1114">
        <w:t xml:space="preserve">exceed the critical value of </w:t>
      </w:r>
      <w:r>
        <w:t>3</w:t>
      </w:r>
      <w:r w:rsidRPr="002B1114">
        <w:t xml:space="preserve">000, a quantitative risk assessment (calculation of TER values) </w:t>
      </w:r>
      <w:r>
        <w:t>was not</w:t>
      </w:r>
      <w:r w:rsidRPr="002B1114">
        <w:t xml:space="preserve"> necessary</w:t>
      </w:r>
      <w:r>
        <w:t xml:space="preserve"> and a low risk was identified with regards to difenoconazole, prothioconazole and prothioconazole-desthio.</w:t>
      </w:r>
    </w:p>
    <w:p w14:paraId="269CD339" w14:textId="77777777" w:rsidR="003F33CA" w:rsidRDefault="003F33CA" w:rsidP="003F33CA">
      <w:pPr>
        <w:pStyle w:val="RepStandard"/>
        <w:spacing w:after="120"/>
      </w:pPr>
      <w:r>
        <w:t>The r</w:t>
      </w:r>
      <w:r w:rsidRPr="002B1114">
        <w:t xml:space="preserve">isk </w:t>
      </w:r>
      <w:r>
        <w:t>for</w:t>
      </w:r>
      <w:r w:rsidRPr="002B1114">
        <w:t xml:space="preserve"> </w:t>
      </w:r>
      <w:r>
        <w:t xml:space="preserve">earthworm-eating and </w:t>
      </w:r>
      <w:r w:rsidRPr="002B1114">
        <w:t>fish-eating birds via secondary poisoning</w:t>
      </w:r>
      <w:r>
        <w:t xml:space="preserve"> has been assessed as low. All the calculated TER were above the trigger. </w:t>
      </w:r>
    </w:p>
    <w:p w14:paraId="695FF045" w14:textId="77777777" w:rsidR="003F33CA" w:rsidRPr="00690EEE" w:rsidRDefault="003F33CA" w:rsidP="003F33CA">
      <w:pPr>
        <w:pStyle w:val="RepStandard"/>
        <w:spacing w:after="120"/>
        <w:rPr>
          <w:b/>
          <w:bCs/>
          <w:u w:val="single"/>
        </w:rPr>
      </w:pPr>
      <w:r w:rsidRPr="00690EEE">
        <w:rPr>
          <w:b/>
          <w:bCs/>
          <w:u w:val="single"/>
        </w:rPr>
        <w:t>Combined exposure</w:t>
      </w:r>
    </w:p>
    <w:p w14:paraId="20917A9C" w14:textId="77777777" w:rsidR="003F33CA" w:rsidRDefault="003F33CA" w:rsidP="003F33CA">
      <w:pPr>
        <w:pStyle w:val="RepStandard"/>
        <w:spacing w:after="120"/>
      </w:pPr>
      <w:r>
        <w:t xml:space="preserve">With regards to the combined exposure to difenoconazole and prothioconazole-desthio, for both cereals and oilseed rape (OSR), the acute risk is acceptable. For both cereals and OSR, the long-term risk is not acceptable for one of the assessed scenarios. </w:t>
      </w:r>
    </w:p>
    <w:p w14:paraId="08196999" w14:textId="77777777" w:rsidR="003F33CA" w:rsidRDefault="003F33CA" w:rsidP="00EB5EB1">
      <w:pPr>
        <w:pStyle w:val="RepStandard"/>
        <w:spacing w:after="120"/>
        <w:rPr>
          <w:strike/>
          <w:color w:val="808080"/>
        </w:rPr>
      </w:pPr>
      <w:r>
        <w:t>For cereals, the scenario: “</w:t>
      </w:r>
      <w:r w:rsidRPr="00C52B4C">
        <w:t>Early (shoots) autumn-winter BBCH 10-29</w:t>
      </w:r>
      <w:r>
        <w:t xml:space="preserve"> - </w:t>
      </w:r>
      <w:r w:rsidRPr="00147DC4">
        <w:t xml:space="preserve">Large herbivorous bird </w:t>
      </w:r>
      <w:r>
        <w:t>(</w:t>
      </w:r>
      <w:r w:rsidRPr="00C77B1E">
        <w:rPr>
          <w:i/>
          <w:iCs/>
        </w:rPr>
        <w:t>goose</w:t>
      </w:r>
      <w:r>
        <w:t>)</w:t>
      </w:r>
      <w:r w:rsidRPr="00147DC4">
        <w:t xml:space="preserve"> Grass + cereals 100% cereal shoots</w:t>
      </w:r>
      <w:r>
        <w:t xml:space="preserve">” is leading to a high risk. </w:t>
      </w:r>
      <w:r>
        <w:rPr>
          <w:strike/>
          <w:color w:val="808080"/>
          <w:highlight w:val="lightGray"/>
        </w:rPr>
        <w:t>As indicated in the DAR and confirmed in EFSA conclusion for prothioconazole (2007), residues data (from 8 trials) are available to refine the mean RUD and the residue half-life for cereals. When the refined RUD value is used (in combination with the default DT</w:t>
      </w:r>
      <w:r>
        <w:rPr>
          <w:strike/>
          <w:color w:val="808080"/>
          <w:highlight w:val="lightGray"/>
          <w:vertAlign w:val="subscript"/>
        </w:rPr>
        <w:t>50</w:t>
      </w:r>
      <w:r>
        <w:rPr>
          <w:strike/>
          <w:color w:val="808080"/>
          <w:highlight w:val="lightGray"/>
        </w:rPr>
        <w:t>) in the risk assessment a low risk can be demonstrated (TER</w:t>
      </w:r>
      <w:r>
        <w:rPr>
          <w:strike/>
          <w:color w:val="808080"/>
          <w:highlight w:val="lightGray"/>
          <w:vertAlign w:val="subscript"/>
        </w:rPr>
        <w:t>LT</w:t>
      </w:r>
      <w:r>
        <w:rPr>
          <w:strike/>
          <w:color w:val="808080"/>
          <w:highlight w:val="lightGray"/>
        </w:rPr>
        <w:t xml:space="preserve"> = 10.4).</w:t>
      </w:r>
    </w:p>
    <w:p w14:paraId="51F4CB87" w14:textId="77777777" w:rsidR="00D12232" w:rsidRPr="00B206EF" w:rsidRDefault="00D12232">
      <w:pPr>
        <w:pStyle w:val="TableText"/>
        <w:widowControl w:val="0"/>
        <w:shd w:val="clear" w:color="auto" w:fill="D9D9D9"/>
        <w:spacing w:before="120" w:after="120"/>
        <w:jc w:val="both"/>
        <w:rPr>
          <w:sz w:val="22"/>
          <w:szCs w:val="22"/>
        </w:rPr>
      </w:pPr>
      <w:bookmarkStart w:id="420" w:name="_Hlk137817774"/>
      <w:r w:rsidRPr="00B206EF">
        <w:rPr>
          <w:sz w:val="22"/>
          <w:szCs w:val="22"/>
        </w:rPr>
        <w:t>Due to an unacceptable chronic risk assessment for earthworms exposed to difenoconazole. prothioconazole or prothioconazole-desthio at BBCH 25, the further refinements for the scenario: “Early (shoots) autumn-winter BBCH 10-29 - Large herbivorous bird (</w:t>
      </w:r>
      <w:r w:rsidRPr="00B206EF">
        <w:rPr>
          <w:i/>
          <w:iCs/>
          <w:sz w:val="22"/>
          <w:szCs w:val="22"/>
        </w:rPr>
        <w:t>goose</w:t>
      </w:r>
      <w:r w:rsidRPr="00B206EF">
        <w:rPr>
          <w:sz w:val="22"/>
          <w:szCs w:val="22"/>
        </w:rPr>
        <w:t xml:space="preserve">) Grass + cereals 100% cereal shoots” is not required. </w:t>
      </w:r>
    </w:p>
    <w:p w14:paraId="3730D5AE" w14:textId="77777777" w:rsidR="00D3035D" w:rsidRDefault="00D12232">
      <w:pPr>
        <w:pStyle w:val="RepTable"/>
        <w:shd w:val="clear" w:color="auto" w:fill="D9D9D9"/>
        <w:spacing w:after="120"/>
        <w:jc w:val="both"/>
        <w:rPr>
          <w:sz w:val="22"/>
        </w:rPr>
      </w:pPr>
      <w:r w:rsidRPr="00B206EF">
        <w:rPr>
          <w:sz w:val="22"/>
        </w:rPr>
        <w:t>The resulting TER</w:t>
      </w:r>
      <w:r w:rsidRPr="00B206EF">
        <w:rPr>
          <w:sz w:val="22"/>
          <w:vertAlign w:val="subscript"/>
        </w:rPr>
        <w:t>lt</w:t>
      </w:r>
      <w:r w:rsidRPr="00B206EF">
        <w:rPr>
          <w:sz w:val="22"/>
        </w:rPr>
        <w:t xml:space="preserve"> is above the trigger of 5 indicating a low chronic risk to birds when AVTAR</w:t>
      </w:r>
      <w:r w:rsidRPr="00B206EF">
        <w:rPr>
          <w:sz w:val="22"/>
          <w:lang w:eastAsia="fr-FR"/>
        </w:rPr>
        <w:t xml:space="preserve"> is applied (2 applications</w:t>
      </w:r>
      <w:r>
        <w:rPr>
          <w:sz w:val="22"/>
          <w:lang w:eastAsia="fr-FR"/>
        </w:rPr>
        <w:t>,</w:t>
      </w:r>
      <w:r w:rsidRPr="00B206EF">
        <w:rPr>
          <w:sz w:val="22"/>
          <w:lang w:eastAsia="fr-FR"/>
        </w:rPr>
        <w:t xml:space="preserve"> 14 days interval) in cereals with first application at or after BBCH 30.</w:t>
      </w:r>
      <w:bookmarkEnd w:id="420"/>
    </w:p>
    <w:p w14:paraId="678253AB" w14:textId="77777777" w:rsidR="00D3035D" w:rsidRDefault="00D3035D" w:rsidP="003F33CA">
      <w:pPr>
        <w:pStyle w:val="RepTable"/>
        <w:spacing w:after="120"/>
        <w:jc w:val="both"/>
        <w:rPr>
          <w:sz w:val="22"/>
        </w:rPr>
      </w:pPr>
    </w:p>
    <w:p w14:paraId="0DD0B0B3" w14:textId="77777777" w:rsidR="003F33CA" w:rsidRPr="009F4286" w:rsidRDefault="003F33CA" w:rsidP="003F33CA">
      <w:pPr>
        <w:pStyle w:val="RepTable"/>
        <w:spacing w:after="120"/>
        <w:jc w:val="both"/>
        <w:rPr>
          <w:sz w:val="22"/>
        </w:rPr>
      </w:pPr>
      <w:r w:rsidRPr="009F4286">
        <w:rPr>
          <w:sz w:val="22"/>
        </w:rPr>
        <w:t>For OSR, with the application rate of 2 x 0.</w:t>
      </w:r>
      <w:r w:rsidRPr="00A33EC8">
        <w:rPr>
          <w:sz w:val="22"/>
        </w:rPr>
        <w:t xml:space="preserve">6L/ha and 90 days interval (option 1), the reproductive risk from combined exposure is low for all the scenarios </w:t>
      </w:r>
      <w:r w:rsidRPr="00771391">
        <w:rPr>
          <w:strike/>
          <w:color w:val="808080"/>
          <w:sz w:val="22"/>
          <w:shd w:val="clear" w:color="auto" w:fill="D9D9D9"/>
        </w:rPr>
        <w:t>but</w:t>
      </w:r>
      <w:r w:rsidR="00A33EC8" w:rsidRPr="00771391">
        <w:rPr>
          <w:color w:val="808080"/>
          <w:sz w:val="22"/>
          <w:shd w:val="clear" w:color="auto" w:fill="D9D9D9"/>
        </w:rPr>
        <w:t xml:space="preserve"> </w:t>
      </w:r>
      <w:r w:rsidR="00A33EC8" w:rsidRPr="00771391">
        <w:rPr>
          <w:sz w:val="22"/>
          <w:shd w:val="clear" w:color="auto" w:fill="D9D9D9"/>
        </w:rPr>
        <w:t xml:space="preserve">except scenario </w:t>
      </w:r>
      <w:r w:rsidRPr="00A33EC8">
        <w:rPr>
          <w:sz w:val="22"/>
        </w:rPr>
        <w:t xml:space="preserve">“BBCH 10 – 19 - Medium </w:t>
      </w:r>
      <w:r w:rsidRPr="00A33EC8">
        <w:rPr>
          <w:sz w:val="22"/>
        </w:rPr>
        <w:lastRenderedPageBreak/>
        <w:t>herbivorous/granivorous bird "pigeon" Non-grass herbs 100% crop shoots”</w:t>
      </w:r>
      <w:r w:rsidR="00A33EC8" w:rsidRPr="00A33EC8">
        <w:rPr>
          <w:sz w:val="22"/>
        </w:rPr>
        <w:t xml:space="preserve"> </w:t>
      </w:r>
      <w:r w:rsidR="00A33EC8" w:rsidRPr="00771391">
        <w:rPr>
          <w:sz w:val="22"/>
          <w:shd w:val="clear" w:color="auto" w:fill="D9D9D9"/>
        </w:rPr>
        <w:t>where high risk is identified</w:t>
      </w:r>
      <w:r w:rsidRPr="00A33EC8">
        <w:rPr>
          <w:sz w:val="22"/>
        </w:rPr>
        <w:t>. When the application rate of 2 x 0.3 L/ha and 14 days interval (options 2 and 3) is considered, all the TER</w:t>
      </w:r>
      <w:r w:rsidRPr="00A33EC8">
        <w:rPr>
          <w:sz w:val="22"/>
          <w:vertAlign w:val="subscript"/>
        </w:rPr>
        <w:t>LT</w:t>
      </w:r>
      <w:r w:rsidRPr="00A33EC8">
        <w:rPr>
          <w:sz w:val="22"/>
        </w:rPr>
        <w:t xml:space="preserve"> calculated at Tier I are above the trigger. A low risk can therefore be concluded.</w:t>
      </w:r>
    </w:p>
    <w:p w14:paraId="1A1773E2" w14:textId="77777777" w:rsidR="003F33CA" w:rsidRDefault="003F33CA">
      <w:pPr>
        <w:shd w:val="clear" w:color="auto" w:fill="D9D9D9"/>
        <w:spacing w:after="120"/>
        <w:jc w:val="both"/>
        <w:rPr>
          <w:strike/>
          <w:color w:val="808080"/>
        </w:rPr>
      </w:pPr>
      <w:r>
        <w:rPr>
          <w:strike/>
          <w:color w:val="808080"/>
        </w:rPr>
        <w:t>Based on expert statements and data presented in Northern Zone B&amp;M GD (2020; version 2.1), the PT value has been refined for the scenario with the focal species “pigeon”. The radio-tracking data considered to determine the new PT values are derived from British studies and were therefore considered relevant for the Central Zone. The highest relevant PT value for “pigeon” in OSR field is equal to 0.84. The new TER</w:t>
      </w:r>
      <w:r>
        <w:rPr>
          <w:strike/>
          <w:color w:val="808080"/>
          <w:vertAlign w:val="subscript"/>
        </w:rPr>
        <w:t>LT</w:t>
      </w:r>
      <w:r>
        <w:rPr>
          <w:strike/>
          <w:color w:val="808080"/>
        </w:rPr>
        <w:t xml:space="preserve"> value obtained is above the trigger of 5 (TER</w:t>
      </w:r>
      <w:r>
        <w:rPr>
          <w:strike/>
          <w:color w:val="808080"/>
          <w:vertAlign w:val="subscript"/>
        </w:rPr>
        <w:t>LT</w:t>
      </w:r>
      <w:r>
        <w:rPr>
          <w:strike/>
          <w:color w:val="808080"/>
        </w:rPr>
        <w:t xml:space="preserve"> = 5.75). In consequence, the long-term risk to birds following the application of 2 x 0.6L product/ha in OSR can be regarded as acceptable.</w:t>
      </w:r>
    </w:p>
    <w:p w14:paraId="10C56911" w14:textId="77777777" w:rsidR="00A96035" w:rsidRPr="00427DD7" w:rsidRDefault="00A96035">
      <w:pPr>
        <w:pStyle w:val="TableText"/>
        <w:widowControl w:val="0"/>
        <w:shd w:val="clear" w:color="auto" w:fill="D9D9D9"/>
        <w:spacing w:before="120" w:after="120"/>
        <w:jc w:val="both"/>
        <w:rPr>
          <w:sz w:val="22"/>
          <w:szCs w:val="22"/>
        </w:rPr>
      </w:pPr>
      <w:r w:rsidRPr="00427DD7">
        <w:rPr>
          <w:sz w:val="22"/>
          <w:szCs w:val="22"/>
        </w:rPr>
        <w:t xml:space="preserve">Due to an unacceptable chronic risk assessment for earthworms exposed to difenoconazole. prothioconazole or prothioconazole-desthio at BBCH 14, the further refinements for the scenario: “BBCH 10 – 19 - Medium herbivorous/granivorous bird "pigeon" Non-grass herbs 100% crop shoots” is not required. </w:t>
      </w:r>
    </w:p>
    <w:p w14:paraId="005C5AFD" w14:textId="77777777" w:rsidR="00A96035" w:rsidRDefault="00A96035">
      <w:pPr>
        <w:shd w:val="clear" w:color="auto" w:fill="D9D9D9"/>
        <w:spacing w:after="120"/>
        <w:jc w:val="both"/>
        <w:rPr>
          <w:b/>
          <w:bCs/>
          <w:smallCaps/>
          <w:u w:val="single"/>
          <w:lang w:val="en-GB"/>
        </w:rPr>
      </w:pPr>
      <w:r w:rsidRPr="00B206EF">
        <w:t>The resulting TER</w:t>
      </w:r>
      <w:r w:rsidRPr="00B206EF">
        <w:rPr>
          <w:vertAlign w:val="subscript"/>
        </w:rPr>
        <w:t>lt</w:t>
      </w:r>
      <w:r w:rsidRPr="00B206EF">
        <w:t xml:space="preserve"> is above the trigger of 5 indicating a low chronic risk to birds when AVTAR</w:t>
      </w:r>
      <w:r w:rsidRPr="00B206EF">
        <w:rPr>
          <w:lang w:eastAsia="fr-FR"/>
        </w:rPr>
        <w:t xml:space="preserve"> is applied in </w:t>
      </w:r>
      <w:r>
        <w:rPr>
          <w:lang w:eastAsia="fr-FR"/>
        </w:rPr>
        <w:t>OSR</w:t>
      </w:r>
      <w:r w:rsidRPr="00B206EF">
        <w:rPr>
          <w:lang w:eastAsia="fr-FR"/>
        </w:rPr>
        <w:t xml:space="preserve"> with first application at or after BBCH </w:t>
      </w:r>
      <w:r>
        <w:rPr>
          <w:lang w:eastAsia="fr-FR"/>
        </w:rPr>
        <w:t>2</w:t>
      </w:r>
      <w:r w:rsidRPr="00B206EF">
        <w:rPr>
          <w:lang w:eastAsia="fr-FR"/>
        </w:rPr>
        <w:t>0.</w:t>
      </w:r>
    </w:p>
    <w:p w14:paraId="721B5D05" w14:textId="77777777" w:rsidR="003F33CA" w:rsidRPr="00273B27" w:rsidRDefault="003F33CA" w:rsidP="003F33CA">
      <w:pPr>
        <w:spacing w:after="120"/>
        <w:rPr>
          <w:b/>
          <w:bCs/>
          <w:smallCaps/>
          <w:u w:val="single"/>
          <w:lang w:val="en-GB"/>
        </w:rPr>
      </w:pPr>
      <w:r w:rsidRPr="00273B27">
        <w:rPr>
          <w:b/>
          <w:bCs/>
          <w:smallCaps/>
          <w:u w:val="single"/>
          <w:lang w:val="en-GB"/>
        </w:rPr>
        <w:t>Mammals</w:t>
      </w:r>
    </w:p>
    <w:p w14:paraId="1ECC831A" w14:textId="77777777" w:rsidR="003F33CA" w:rsidRDefault="003F33CA" w:rsidP="003F33CA">
      <w:pPr>
        <w:pStyle w:val="RepStandard"/>
        <w:spacing w:after="120"/>
      </w:pPr>
      <w:r w:rsidRPr="005210C8">
        <w:rPr>
          <w:lang w:eastAsia="fr-BE"/>
        </w:rPr>
        <w:t>IN233C1560</w:t>
      </w:r>
      <w:r>
        <w:t xml:space="preserve"> contains two active substances. Therefore, as requested in </w:t>
      </w:r>
      <w:r w:rsidRPr="002B1114">
        <w:t>EFSA/2009/1438</w:t>
      </w:r>
      <w:r>
        <w:t>, the risk assessment for dietary exposure (both acute and long-term) was carried out for each substance separately as well as the combined exposure.</w:t>
      </w:r>
    </w:p>
    <w:p w14:paraId="26CE4F18" w14:textId="77777777" w:rsidR="003F33CA" w:rsidRDefault="003F33CA" w:rsidP="003F33CA">
      <w:pPr>
        <w:pStyle w:val="RepStandard"/>
        <w:spacing w:after="120"/>
      </w:pPr>
      <w:r>
        <w:t xml:space="preserve">The toxicity to mammals of the metabolite prothioconazole-desthio (M04) (NOEL = 10 mg/kg bw/d) is higher than the parent (prothioconazole; NOEL = 95.6 mg/kg bw/d). </w:t>
      </w:r>
      <w:r w:rsidRPr="00E26A7C">
        <w:t xml:space="preserve">Furthermore, the conversion from the parent is fast and, as a first </w:t>
      </w:r>
      <w:r>
        <w:t>(</w:t>
      </w:r>
      <w:r w:rsidRPr="00E26A7C">
        <w:t>worst-case</w:t>
      </w:r>
      <w:r>
        <w:t>)</w:t>
      </w:r>
      <w:r w:rsidRPr="00E26A7C">
        <w:t xml:space="preserve"> approach, can be considered as equal to 100%. In consequence, the endpoint value</w:t>
      </w:r>
      <w:r>
        <w:t>s</w:t>
      </w:r>
      <w:r w:rsidRPr="00E26A7C">
        <w:t xml:space="preserve"> related to that metabolite </w:t>
      </w:r>
      <w:r>
        <w:t>have been considered in the risk assessment. In the combined exposure risk assessment, the risk assessment is based on the mixture of difenoconazole and prothioconazole-desthio. That assessment is covering the risk related to the mixture difenoconazole and prothioconazole.</w:t>
      </w:r>
    </w:p>
    <w:p w14:paraId="53BD0C9B" w14:textId="77777777" w:rsidR="003F33CA" w:rsidRPr="00690EEE" w:rsidRDefault="003F33CA" w:rsidP="003F33CA">
      <w:pPr>
        <w:pStyle w:val="RepStandard"/>
        <w:spacing w:after="120"/>
        <w:rPr>
          <w:b/>
          <w:bCs/>
          <w:u w:val="single"/>
          <w:lang w:eastAsia="fr-BE"/>
        </w:rPr>
      </w:pPr>
      <w:r>
        <w:rPr>
          <w:b/>
          <w:bCs/>
          <w:u w:val="single"/>
          <w:lang w:eastAsia="fr-BE"/>
        </w:rPr>
        <w:t>R</w:t>
      </w:r>
      <w:r w:rsidRPr="00690EEE">
        <w:rPr>
          <w:b/>
          <w:bCs/>
          <w:u w:val="single"/>
          <w:lang w:eastAsia="fr-BE"/>
        </w:rPr>
        <w:t>isk assessment</w:t>
      </w:r>
      <w:r>
        <w:rPr>
          <w:b/>
          <w:bCs/>
          <w:u w:val="single"/>
          <w:lang w:eastAsia="fr-BE"/>
        </w:rPr>
        <w:t xml:space="preserve"> for active substances and relevant metabolite</w:t>
      </w:r>
    </w:p>
    <w:p w14:paraId="16997BB0" w14:textId="77777777" w:rsidR="003F33CA" w:rsidRDefault="003F33CA" w:rsidP="003F33CA">
      <w:pPr>
        <w:pStyle w:val="RepStandard"/>
        <w:spacing w:after="120"/>
      </w:pPr>
      <w:r>
        <w:t xml:space="preserve">The acute risk to mammals is low following the exposure to difenoconazole, prothioconazole and prothioconazole-desthio (considered separately) for all uses of the intended GAP (cereals and OSR). </w:t>
      </w:r>
    </w:p>
    <w:p w14:paraId="192ADF90" w14:textId="77777777" w:rsidR="003F33CA" w:rsidRDefault="003F33CA" w:rsidP="00544561">
      <w:pPr>
        <w:pStyle w:val="RepStandard"/>
        <w:spacing w:after="120"/>
        <w:rPr>
          <w:strike/>
          <w:color w:val="808080"/>
        </w:rPr>
      </w:pPr>
      <w:r>
        <w:t xml:space="preserve">The long-term risk to mammals is low as well, except for the exposure to prothioconazole-desthio after application of </w:t>
      </w:r>
      <w:r w:rsidRPr="005210C8">
        <w:rPr>
          <w:lang w:eastAsia="fr-BE"/>
        </w:rPr>
        <w:t>IN233C1560</w:t>
      </w:r>
      <w:r>
        <w:rPr>
          <w:lang w:eastAsia="fr-BE"/>
        </w:rPr>
        <w:t xml:space="preserve"> in cereals (group 1). A high risk was identified for the</w:t>
      </w:r>
      <w:r>
        <w:t xml:space="preserve"> scenario: “</w:t>
      </w:r>
      <w:r w:rsidRPr="009615E3">
        <w:t xml:space="preserve">Cereals BBCH ≥ </w:t>
      </w:r>
      <w:r>
        <w:t>4</w:t>
      </w:r>
      <w:r w:rsidRPr="009615E3">
        <w:t>0</w:t>
      </w:r>
      <w:r>
        <w:t xml:space="preserve"> - </w:t>
      </w:r>
      <w:r w:rsidRPr="009615E3">
        <w:t xml:space="preserve">Small herbivorous mammal </w:t>
      </w:r>
      <w:r w:rsidRPr="00995CCE">
        <w:rPr>
          <w:i/>
          <w:iCs/>
        </w:rPr>
        <w:t>vole</w:t>
      </w:r>
      <w:r w:rsidRPr="009615E3">
        <w:t xml:space="preserve"> Grass + cereals 100% gras</w:t>
      </w:r>
      <w:r w:rsidRPr="0061484B">
        <w:t xml:space="preserve">s”. </w:t>
      </w:r>
      <w:r>
        <w:rPr>
          <w:strike/>
          <w:color w:val="808080"/>
          <w:highlight w:val="lightGray"/>
        </w:rPr>
        <w:t>As indicated in the DAR and confirmed in EFSA conclusion for prothioconazole (2007), residues data (from 8 trials) are available to refine the mean RUD and the residue half-life for cereals. When the refined RUD value (3.7 mg/kg instead of 54.2 mg/kg for M04 residues) is considered, the resulting TER</w:t>
      </w:r>
      <w:r>
        <w:rPr>
          <w:strike/>
          <w:color w:val="808080"/>
          <w:highlight w:val="lightGray"/>
          <w:vertAlign w:val="subscript"/>
        </w:rPr>
        <w:t>LT</w:t>
      </w:r>
      <w:r>
        <w:rPr>
          <w:strike/>
          <w:color w:val="808080"/>
          <w:highlight w:val="lightGray"/>
        </w:rPr>
        <w:t xml:space="preserve"> is equal to 58.4 (above the trigger of 5), which is indicating a low long-term risk for mammals.</w:t>
      </w:r>
      <w:r>
        <w:rPr>
          <w:strike/>
          <w:color w:val="808080"/>
        </w:rPr>
        <w:t xml:space="preserve"> </w:t>
      </w:r>
    </w:p>
    <w:p w14:paraId="1CCF5BE0" w14:textId="77777777" w:rsidR="00E55679" w:rsidRDefault="00E55679">
      <w:pPr>
        <w:pStyle w:val="RepStandard"/>
        <w:shd w:val="clear" w:color="auto" w:fill="D9D9D9"/>
        <w:spacing w:after="120"/>
        <w:rPr>
          <w:strike/>
        </w:rPr>
      </w:pPr>
      <w:r>
        <w:rPr>
          <w:lang w:val="en-CA"/>
        </w:rPr>
        <w:t xml:space="preserve">The </w:t>
      </w:r>
      <w:r w:rsidRPr="00815F4F">
        <w:rPr>
          <w:lang w:val="en-CA"/>
        </w:rPr>
        <w:t xml:space="preserve">refined DF values of 0.1 </w:t>
      </w:r>
      <w:r w:rsidRPr="00815F4F">
        <w:rPr>
          <w:szCs w:val="24"/>
          <w:lang w:val="en-CA"/>
        </w:rPr>
        <w:t xml:space="preserve">(cereals BBCH ≥40), for grass under the crop, </w:t>
      </w:r>
      <w:r w:rsidRPr="00815F4F">
        <w:rPr>
          <w:lang w:val="en-CA"/>
        </w:rPr>
        <w:t xml:space="preserve">can </w:t>
      </w:r>
      <w:r>
        <w:rPr>
          <w:lang w:val="en-CA"/>
        </w:rPr>
        <w:t>was</w:t>
      </w:r>
      <w:r w:rsidRPr="00815F4F">
        <w:rPr>
          <w:lang w:val="en-CA"/>
        </w:rPr>
        <w:t xml:space="preserve"> used based on the interception values in the more recent FOCUS groundwater guidance (version 2.2; May 2014)</w:t>
      </w:r>
    </w:p>
    <w:p w14:paraId="5A045B91" w14:textId="77777777" w:rsidR="00E55679" w:rsidRDefault="00E55679">
      <w:pPr>
        <w:pStyle w:val="RepStandard"/>
        <w:shd w:val="clear" w:color="auto" w:fill="D9D9D9"/>
        <w:spacing w:after="120"/>
      </w:pPr>
      <w:r w:rsidRPr="00BC2D4A">
        <w:t xml:space="preserve">When the refined </w:t>
      </w:r>
      <w:r>
        <w:t>DF</w:t>
      </w:r>
      <w:r w:rsidRPr="00BC2D4A">
        <w:t xml:space="preserve"> value is considered, the resulting TER</w:t>
      </w:r>
      <w:r w:rsidRPr="00BC2D4A">
        <w:rPr>
          <w:vertAlign w:val="subscript"/>
        </w:rPr>
        <w:t>LT</w:t>
      </w:r>
      <w:r w:rsidRPr="00BC2D4A">
        <w:t xml:space="preserve"> is above the trigger of 5, which is indicating a low long-term risk for mammals.</w:t>
      </w:r>
    </w:p>
    <w:p w14:paraId="7439B68B" w14:textId="77777777" w:rsidR="003F33CA" w:rsidRDefault="003F33CA" w:rsidP="003F33CA">
      <w:pPr>
        <w:pStyle w:val="RepStandard"/>
        <w:spacing w:after="120"/>
      </w:pPr>
      <w:r>
        <w:t>Regarding the exposure to contaminated water, the leaf scenario is not relevant. For the puddle scenario, s</w:t>
      </w:r>
      <w:r w:rsidRPr="002B1114">
        <w:t xml:space="preserve">ince the ratio of effective application rate (in g/ha) to relevant endpoint (in mg/kg bw/d) </w:t>
      </w:r>
      <w:r>
        <w:t xml:space="preserve">does not </w:t>
      </w:r>
      <w:r w:rsidRPr="002B1114">
        <w:t xml:space="preserve">exceed the critical value of </w:t>
      </w:r>
      <w:r>
        <w:t>3</w:t>
      </w:r>
      <w:r w:rsidRPr="002B1114">
        <w:t xml:space="preserve">000, a quantitative risk assessment (calculation of TER values) </w:t>
      </w:r>
      <w:r>
        <w:t>was not</w:t>
      </w:r>
      <w:r w:rsidRPr="002B1114">
        <w:t xml:space="preserve"> necessary</w:t>
      </w:r>
      <w:r>
        <w:t xml:space="preserve"> and a low risk was identified with regards to difenoconazole, prothioconazole and prothioconazole-desthio.</w:t>
      </w:r>
    </w:p>
    <w:p w14:paraId="651CEFC6" w14:textId="77777777" w:rsidR="003F33CA" w:rsidRDefault="003F33CA" w:rsidP="003F33CA">
      <w:pPr>
        <w:pStyle w:val="RepStandard"/>
        <w:spacing w:after="120"/>
      </w:pPr>
      <w:r>
        <w:t>The r</w:t>
      </w:r>
      <w:r w:rsidRPr="002B1114">
        <w:t xml:space="preserve">isk </w:t>
      </w:r>
      <w:r>
        <w:t>for</w:t>
      </w:r>
      <w:r w:rsidRPr="002B1114">
        <w:t xml:space="preserve"> </w:t>
      </w:r>
      <w:r>
        <w:t xml:space="preserve">earthworm-eating and </w:t>
      </w:r>
      <w:r w:rsidRPr="002B1114">
        <w:t xml:space="preserve">fish-eating </w:t>
      </w:r>
      <w:r>
        <w:t>mammal</w:t>
      </w:r>
      <w:r w:rsidRPr="002B1114">
        <w:t>s via secondary poisoning</w:t>
      </w:r>
      <w:r>
        <w:t xml:space="preserve"> has been assessed as low. All the calculated TER were above the trigger. </w:t>
      </w:r>
    </w:p>
    <w:p w14:paraId="222773BF" w14:textId="77777777" w:rsidR="003F33CA" w:rsidRPr="00690EEE" w:rsidRDefault="003F33CA" w:rsidP="003F33CA">
      <w:pPr>
        <w:pStyle w:val="RepStandard"/>
        <w:spacing w:after="120"/>
        <w:rPr>
          <w:b/>
          <w:bCs/>
          <w:u w:val="single"/>
        </w:rPr>
      </w:pPr>
      <w:r w:rsidRPr="00690EEE">
        <w:rPr>
          <w:b/>
          <w:bCs/>
          <w:u w:val="single"/>
        </w:rPr>
        <w:t>Combined exposure</w:t>
      </w:r>
    </w:p>
    <w:p w14:paraId="5E9020AE" w14:textId="77777777" w:rsidR="003F33CA" w:rsidRDefault="003F33CA" w:rsidP="003F33CA">
      <w:pPr>
        <w:jc w:val="both"/>
        <w:rPr>
          <w:strike/>
          <w:color w:val="808080"/>
          <w:shd w:val="clear" w:color="auto" w:fill="D9D9D9"/>
          <w:lang w:val="en-GB"/>
        </w:rPr>
      </w:pPr>
      <w:r w:rsidRPr="000A35CC">
        <w:rPr>
          <w:lang w:val="en-GB"/>
        </w:rPr>
        <w:t xml:space="preserve">With regards to the combined exposure to difenoconazole and prothioconazole-desthio, for both cereals and oilseed rape (OSR), the acute risk is acceptable. For OSR, the long-term risk is acceptable as well, at </w:t>
      </w:r>
      <w:r w:rsidRPr="000A35CC">
        <w:rPr>
          <w:lang w:val="en-GB"/>
        </w:rPr>
        <w:lastRenderedPageBreak/>
        <w:t>Tier I, all TER</w:t>
      </w:r>
      <w:r w:rsidRPr="000A35CC">
        <w:rPr>
          <w:vertAlign w:val="subscript"/>
          <w:lang w:val="en-GB"/>
        </w:rPr>
        <w:t>lt</w:t>
      </w:r>
      <w:r w:rsidRPr="000A35CC">
        <w:rPr>
          <w:lang w:val="en-GB"/>
        </w:rPr>
        <w:t xml:space="preserve"> values are above the trigger of 5. For cereals, the long-term risk is not acceptable for only one scenario: “Cereals BBCH ≥ 40 - Small herbivorous mammal </w:t>
      </w:r>
      <w:r w:rsidRPr="000A35CC">
        <w:rPr>
          <w:i/>
          <w:iCs/>
          <w:lang w:val="en-GB"/>
        </w:rPr>
        <w:t>vole</w:t>
      </w:r>
      <w:r w:rsidRPr="000A35CC">
        <w:rPr>
          <w:lang w:val="en-GB"/>
        </w:rPr>
        <w:t xml:space="preserve"> Grass + cereals 100% grass”. </w:t>
      </w:r>
      <w:r>
        <w:rPr>
          <w:strike/>
          <w:color w:val="808080"/>
          <w:shd w:val="clear" w:color="auto" w:fill="D9D9D9"/>
          <w:lang w:val="en-GB"/>
        </w:rPr>
        <w:t>The kind of refinement as that used for the exposure to prothioconazole-desthio alone was used in a refined risk assessment (RUD = 3.7 mg/kg instead of 54.2 mg/kg). The related TER</w:t>
      </w:r>
      <w:r>
        <w:rPr>
          <w:strike/>
          <w:color w:val="808080"/>
          <w:shd w:val="clear" w:color="auto" w:fill="D9D9D9"/>
          <w:vertAlign w:val="subscript"/>
          <w:lang w:val="en-GB"/>
        </w:rPr>
        <w:t>LT</w:t>
      </w:r>
      <w:r>
        <w:rPr>
          <w:strike/>
          <w:color w:val="808080"/>
          <w:shd w:val="clear" w:color="auto" w:fill="D9D9D9"/>
          <w:lang w:val="en-GB"/>
        </w:rPr>
        <w:t xml:space="preserve"> is equal to 7.3 (above the trigger of 5) indicating a low long-term risk for mammals for the combined exposure in cereals.</w:t>
      </w:r>
    </w:p>
    <w:p w14:paraId="5A429930" w14:textId="77777777" w:rsidR="00544561" w:rsidRDefault="00544561" w:rsidP="00544561">
      <w:pPr>
        <w:pStyle w:val="RepStandard"/>
        <w:shd w:val="clear" w:color="auto" w:fill="D9D9D9"/>
        <w:spacing w:after="120"/>
        <w:rPr>
          <w:strike/>
        </w:rPr>
      </w:pPr>
      <w:r>
        <w:rPr>
          <w:lang w:val="en-CA"/>
        </w:rPr>
        <w:t xml:space="preserve">The </w:t>
      </w:r>
      <w:r w:rsidRPr="00815F4F">
        <w:rPr>
          <w:lang w:val="en-CA"/>
        </w:rPr>
        <w:t xml:space="preserve">refined DF values of 0.1 </w:t>
      </w:r>
      <w:r w:rsidRPr="00815F4F">
        <w:rPr>
          <w:szCs w:val="24"/>
          <w:lang w:val="en-CA"/>
        </w:rPr>
        <w:t xml:space="preserve">(cereals BBCH ≥40), for grass under the crop, </w:t>
      </w:r>
      <w:r w:rsidRPr="00815F4F">
        <w:rPr>
          <w:lang w:val="en-CA"/>
        </w:rPr>
        <w:t xml:space="preserve">can </w:t>
      </w:r>
      <w:r>
        <w:rPr>
          <w:lang w:val="en-CA"/>
        </w:rPr>
        <w:t>was</w:t>
      </w:r>
      <w:r w:rsidRPr="00815F4F">
        <w:rPr>
          <w:lang w:val="en-CA"/>
        </w:rPr>
        <w:t xml:space="preserve"> used based on the interception values in the more recent FOCUS groundwater guidance (version 2.2; May 2014)</w:t>
      </w:r>
    </w:p>
    <w:p w14:paraId="47FBA872" w14:textId="77777777" w:rsidR="00544561" w:rsidRPr="00BC2D4A" w:rsidRDefault="00544561" w:rsidP="00544561">
      <w:pPr>
        <w:pStyle w:val="RepStandard"/>
        <w:shd w:val="clear" w:color="auto" w:fill="D9D9D9"/>
        <w:spacing w:after="120"/>
        <w:rPr>
          <w:strike/>
          <w:color w:val="D9D9D9"/>
        </w:rPr>
      </w:pPr>
      <w:r w:rsidRPr="00BC2D4A">
        <w:t xml:space="preserve">When the refined </w:t>
      </w:r>
      <w:r>
        <w:t>DF</w:t>
      </w:r>
      <w:r w:rsidRPr="00BC2D4A">
        <w:t xml:space="preserve"> value is considered, the resulting TER</w:t>
      </w:r>
      <w:r w:rsidRPr="00BC2D4A">
        <w:rPr>
          <w:vertAlign w:val="subscript"/>
        </w:rPr>
        <w:t>LT</w:t>
      </w:r>
      <w:r w:rsidRPr="00BC2D4A">
        <w:t xml:space="preserve"> is above the trigger of 5, which is indicating a low long-term risk for mammals.</w:t>
      </w:r>
    </w:p>
    <w:p w14:paraId="1C79E75F" w14:textId="77777777" w:rsidR="00141B58" w:rsidRPr="002D6140" w:rsidRDefault="00141B58" w:rsidP="007B4376">
      <w:pPr>
        <w:pStyle w:val="Nagwek3"/>
        <w:rPr>
          <w:lang w:val="en-GB"/>
        </w:rPr>
      </w:pPr>
      <w:bookmarkStart w:id="421" w:name="_Toc163118397"/>
      <w:r w:rsidRPr="002D6140">
        <w:rPr>
          <w:lang w:val="en-GB"/>
        </w:rPr>
        <w:t>Effects on aquatic species</w:t>
      </w:r>
      <w:bookmarkEnd w:id="410"/>
      <w:bookmarkEnd w:id="411"/>
      <w:bookmarkEnd w:id="412"/>
      <w:bookmarkEnd w:id="413"/>
      <w:bookmarkEnd w:id="414"/>
      <w:bookmarkEnd w:id="415"/>
      <w:bookmarkEnd w:id="416"/>
      <w:bookmarkEnd w:id="417"/>
      <w:bookmarkEnd w:id="418"/>
      <w:bookmarkEnd w:id="419"/>
      <w:bookmarkEnd w:id="421"/>
    </w:p>
    <w:p w14:paraId="0BADE5B5" w14:textId="77777777" w:rsidR="003F33CA" w:rsidRDefault="003F33CA" w:rsidP="003F33CA">
      <w:pPr>
        <w:pStyle w:val="RepStandard"/>
        <w:spacing w:after="120"/>
      </w:pPr>
      <w:bookmarkStart w:id="422" w:name="_Toc413398974"/>
      <w:bookmarkStart w:id="423" w:name="_Toc413399029"/>
      <w:bookmarkStart w:id="424" w:name="_Toc413923345"/>
      <w:bookmarkStart w:id="425" w:name="_Toc414364060"/>
      <w:bookmarkStart w:id="426" w:name="_Toc414540352"/>
      <w:bookmarkStart w:id="427" w:name="_Toc414547834"/>
      <w:bookmarkStart w:id="428" w:name="_Toc102978527"/>
      <w:bookmarkStart w:id="429" w:name="_Toc102985385"/>
      <w:bookmarkStart w:id="430" w:name="_Toc236630391"/>
      <w:bookmarkStart w:id="431" w:name="_Toc412121484"/>
      <w:r>
        <w:t xml:space="preserve">The relevant metabolites in water for ecotoxicological risk assessment are triazolyl-alcohol (CGA-205375) and 1, 2, 4 triazole (CGA-71019) for the active substance difenoconazole and prothioconazole-desthio (M04) and 1, 2, 4 triazole (M13) for the active substance prothioconazole. In the risk assessment, the two sources of 1, 2, 4 triazole were combined. The sum of the concentrations was used and only the highest toxicity endpoints were considered.  </w:t>
      </w:r>
    </w:p>
    <w:p w14:paraId="2951FB17" w14:textId="77777777" w:rsidR="003F33CA" w:rsidRDefault="003F33CA" w:rsidP="003F33CA">
      <w:pPr>
        <w:pStyle w:val="RepStandard"/>
        <w:spacing w:after="120"/>
      </w:pPr>
      <w:r>
        <w:t>As requested by the EFSA Guidance (</w:t>
      </w:r>
      <w:r w:rsidRPr="002B1114">
        <w:t>SANTE-2015-00080</w:t>
      </w:r>
      <w:r>
        <w:t>,</w:t>
      </w:r>
      <w:r w:rsidRPr="002B1114">
        <w:t xml:space="preserve"> 15 January 2015</w:t>
      </w:r>
      <w:r>
        <w:t>) the risk assessment was conducted for both (1) the relevant substances considered separately and (2) the mixture (use of the decision scheme from the Guidance).</w:t>
      </w:r>
    </w:p>
    <w:p w14:paraId="491A6CE2" w14:textId="77777777" w:rsidR="003F33CA" w:rsidRDefault="003F33CA" w:rsidP="003F33CA">
      <w:pPr>
        <w:pStyle w:val="RepStandard"/>
        <w:spacing w:after="120"/>
      </w:pPr>
      <w:r>
        <w:t>The risk assessment was based on the PECsw calculated for cereals (group 1) and OSR (group 2).</w:t>
      </w:r>
      <w:r w:rsidRPr="00424D82">
        <w:t xml:space="preserve"> </w:t>
      </w:r>
      <w:r w:rsidRPr="003D21B5">
        <w:t>PEC</w:t>
      </w:r>
      <w:r w:rsidRPr="003D21B5">
        <w:rPr>
          <w:vertAlign w:val="subscript"/>
        </w:rPr>
        <w:t>sw</w:t>
      </w:r>
      <w:r w:rsidRPr="003D21B5">
        <w:t xml:space="preserve"> values are available for both single and multiple applications</w:t>
      </w:r>
      <w:r>
        <w:t xml:space="preserve"> and various timing of application have been considered for the FOCUS modelling (see B8)</w:t>
      </w:r>
      <w:r w:rsidRPr="003D21B5">
        <w:t xml:space="preserve"> </w:t>
      </w:r>
      <w:r>
        <w:t>(i.e. s</w:t>
      </w:r>
      <w:r w:rsidRPr="003D21B5">
        <w:t>pring and winter</w:t>
      </w:r>
      <w:r>
        <w:t>, various timing of application)</w:t>
      </w:r>
      <w:r w:rsidRPr="003D21B5">
        <w:t>. In the aquatic risk assessment, only the highest PEC</w:t>
      </w:r>
      <w:r w:rsidRPr="003D21B5">
        <w:rPr>
          <w:vertAlign w:val="subscript"/>
        </w:rPr>
        <w:t xml:space="preserve">sw </w:t>
      </w:r>
      <w:r w:rsidRPr="003D21B5">
        <w:t xml:space="preserve">values </w:t>
      </w:r>
      <w:r>
        <w:t>have been taken into account</w:t>
      </w:r>
      <w:r w:rsidRPr="003D21B5">
        <w:t xml:space="preserve"> for each FOCUS scenario.</w:t>
      </w:r>
    </w:p>
    <w:p w14:paraId="15CFF78A" w14:textId="77777777" w:rsidR="003F33CA" w:rsidRDefault="003F33CA" w:rsidP="003F33CA">
      <w:pPr>
        <w:pStyle w:val="RepStandard"/>
        <w:spacing w:after="120"/>
        <w:rPr>
          <w:u w:val="single"/>
        </w:rPr>
      </w:pPr>
      <w:r w:rsidRPr="003176A5">
        <w:rPr>
          <w:u w:val="single"/>
        </w:rPr>
        <w:t>Risk assessment for the a.s., relevant metabolites and the formulation considered separately</w:t>
      </w:r>
    </w:p>
    <w:p w14:paraId="1DF6DD96" w14:textId="77777777" w:rsidR="00207576" w:rsidRDefault="00207576" w:rsidP="00207576">
      <w:pPr>
        <w:pStyle w:val="RepStandard"/>
        <w:spacing w:after="120"/>
      </w:pPr>
      <w:r>
        <w:t xml:space="preserve">For difenoconazole, at Tier I, a high chronic risk was detected for </w:t>
      </w:r>
      <w:r w:rsidRPr="00207576">
        <w:rPr>
          <w:highlight w:val="yellow"/>
        </w:rPr>
        <w:t>fish (RAC = 0.36 µg/L),</w:t>
      </w:r>
      <w:r>
        <w:t xml:space="preserve"> aquatic invertebrate (RAC = 0.56 µg/L) in cereals </w:t>
      </w:r>
      <w:r w:rsidRPr="00207576">
        <w:rPr>
          <w:strike/>
          <w:color w:val="808080" w:themeColor="background1" w:themeShade="80"/>
          <w:highlight w:val="yellow"/>
        </w:rPr>
        <w:t>(group 1)</w:t>
      </w:r>
      <w:r w:rsidRPr="00207576">
        <w:rPr>
          <w:color w:val="808080" w:themeColor="background1" w:themeShade="80"/>
          <w:highlight w:val="yellow"/>
        </w:rPr>
        <w:t>.</w:t>
      </w:r>
      <w:r w:rsidRPr="00207576">
        <w:rPr>
          <w:color w:val="808080" w:themeColor="background1" w:themeShade="80"/>
        </w:rPr>
        <w:t xml:space="preserve"> </w:t>
      </w:r>
      <w:r>
        <w:t xml:space="preserve">It was also the case for sediment-dwelling invertebrate (RAC = 5.25 µg/L) </w:t>
      </w:r>
      <w:r w:rsidRPr="00207576">
        <w:rPr>
          <w:strike/>
          <w:color w:val="808080" w:themeColor="background1" w:themeShade="80"/>
          <w:highlight w:val="yellow"/>
        </w:rPr>
        <w:t>but for both group 1 and group 2</w:t>
      </w:r>
      <w:r>
        <w:t>.</w:t>
      </w:r>
    </w:p>
    <w:p w14:paraId="6036DCD9" w14:textId="77777777" w:rsidR="003F33CA" w:rsidRDefault="003F33CA" w:rsidP="003F33CA">
      <w:pPr>
        <w:pStyle w:val="RepStandard"/>
        <w:spacing w:after="120"/>
      </w:pPr>
      <w:r>
        <w:t>For M04, a high chronic risk was detected only for fish (chronic) for both group 1 and group 2 (RAC = 0.334 µg/L).</w:t>
      </w:r>
    </w:p>
    <w:p w14:paraId="33C3510B" w14:textId="77777777" w:rsidR="003F33CA" w:rsidRDefault="003F33CA" w:rsidP="003F33CA">
      <w:pPr>
        <w:pStyle w:val="RepStandard"/>
        <w:spacing w:after="120"/>
      </w:pPr>
      <w:r>
        <w:t>For prothioconazole and the other relevant metabolites, the Tier I risk assessment based on FOCUS step 2 concentrations does not indicate any unacceptable risk towards aquatic organisms. Regarding the formulation (IN233C1560), the exposition through drift was assessed and no unacceptable risk was identified for both group 1 and group 2.</w:t>
      </w:r>
    </w:p>
    <w:p w14:paraId="6708CF29" w14:textId="77777777" w:rsidR="003F33CA" w:rsidRDefault="003F33CA" w:rsidP="003F33CA">
      <w:pPr>
        <w:pStyle w:val="RepStandard"/>
        <w:spacing w:after="120"/>
      </w:pPr>
      <w:r>
        <w:t xml:space="preserve">Mitigation measures were implemented. The implementation of vegetative filter strips and modifications of the initial intended GAP were assessed. </w:t>
      </w:r>
      <w:r w:rsidR="00544561">
        <w:rPr>
          <w:shd w:val="clear" w:color="auto" w:fill="D9D9D9"/>
        </w:rPr>
        <w:t xml:space="preserve">The adjustment of the GAP considering a later application at BBCH 40 and onward is not necessary anymore (risk acceptable while applying the product at BBCH 25 and onward with adequate mitigation measures) after the 2023 update. </w:t>
      </w:r>
      <w:r>
        <w:t>The results obtained can summarized as follow</w:t>
      </w:r>
      <w:r w:rsidR="00EB5EB1">
        <w:t xml:space="preserve"> </w:t>
      </w:r>
      <w:r w:rsidR="00EB5EB1">
        <w:rPr>
          <w:shd w:val="clear" w:color="auto" w:fill="D9D9D9"/>
        </w:rPr>
        <w:t>(only relevant for Poland scenarios D3, D4 and R1)</w:t>
      </w:r>
      <w:r w:rsidR="00EB5EB1">
        <w:t>:</w:t>
      </w:r>
    </w:p>
    <w:p w14:paraId="580052A0" w14:textId="77777777" w:rsidR="003F33CA" w:rsidRPr="00207576" w:rsidRDefault="003F33CA" w:rsidP="003F33CA">
      <w:pPr>
        <w:rPr>
          <w:b/>
          <w:bCs/>
          <w:strike/>
          <w:color w:val="808080" w:themeColor="background1" w:themeShade="80"/>
          <w:highlight w:val="yellow"/>
        </w:rPr>
      </w:pPr>
      <w:r w:rsidRPr="00207576">
        <w:rPr>
          <w:b/>
          <w:bCs/>
          <w:strike/>
          <w:color w:val="808080" w:themeColor="background1" w:themeShade="80"/>
          <w:highlight w:val="yellow"/>
        </w:rPr>
        <w:t>Cereals (group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2475"/>
        <w:gridCol w:w="2325"/>
        <w:gridCol w:w="2632"/>
      </w:tblGrid>
      <w:tr w:rsidR="00207576" w:rsidRPr="00207576" w14:paraId="2B37ABDA" w14:textId="77777777">
        <w:trPr>
          <w:tblHeader/>
        </w:trPr>
        <w:tc>
          <w:tcPr>
            <w:tcW w:w="1024" w:type="pct"/>
            <w:shd w:val="clear" w:color="auto" w:fill="auto"/>
          </w:tcPr>
          <w:p w14:paraId="1F6EB232"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b/>
                <w:bCs/>
                <w:strike/>
                <w:color w:val="808080" w:themeColor="background1" w:themeShade="80"/>
                <w:sz w:val="20"/>
                <w:szCs w:val="20"/>
                <w:highlight w:val="yellow"/>
              </w:rPr>
              <w:t>Focus scenario</w:t>
            </w:r>
          </w:p>
        </w:tc>
        <w:tc>
          <w:tcPr>
            <w:tcW w:w="1324" w:type="pct"/>
            <w:shd w:val="clear" w:color="auto" w:fill="auto"/>
          </w:tcPr>
          <w:p w14:paraId="74B6FB7B" w14:textId="77777777" w:rsidR="003F33CA" w:rsidRPr="00207576" w:rsidRDefault="003F33CA" w:rsidP="00B266CA">
            <w:pPr>
              <w:spacing w:before="40" w:after="40"/>
              <w:jc w:val="center"/>
              <w:rPr>
                <w:b/>
                <w:bCs/>
                <w:strike/>
                <w:color w:val="808080" w:themeColor="background1" w:themeShade="80"/>
                <w:sz w:val="20"/>
                <w:szCs w:val="20"/>
                <w:highlight w:val="yellow"/>
              </w:rPr>
            </w:pPr>
            <w:r w:rsidRPr="00207576">
              <w:rPr>
                <w:b/>
                <w:bCs/>
                <w:strike/>
                <w:color w:val="808080" w:themeColor="background1" w:themeShade="80"/>
                <w:sz w:val="20"/>
                <w:szCs w:val="20"/>
                <w:highlight w:val="yellow"/>
              </w:rPr>
              <w:t>BBCH 25 and onward</w:t>
            </w:r>
          </w:p>
        </w:tc>
        <w:tc>
          <w:tcPr>
            <w:tcW w:w="1244" w:type="pct"/>
            <w:shd w:val="clear" w:color="auto" w:fill="D9D9D9"/>
          </w:tcPr>
          <w:p w14:paraId="2ADA9D4A"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b/>
                <w:bCs/>
                <w:strike/>
                <w:color w:val="808080" w:themeColor="background1" w:themeShade="80"/>
                <w:sz w:val="20"/>
                <w:szCs w:val="20"/>
                <w:highlight w:val="yellow"/>
              </w:rPr>
              <w:t>BBCH 40 and onward</w:t>
            </w:r>
            <w:r w:rsidRPr="00207576">
              <w:rPr>
                <w:b/>
                <w:bCs/>
                <w:strike/>
                <w:color w:val="808080" w:themeColor="background1" w:themeShade="80"/>
                <w:sz w:val="20"/>
                <w:szCs w:val="20"/>
                <w:highlight w:val="yellow"/>
                <w:vertAlign w:val="superscript"/>
              </w:rPr>
              <w:t>1</w:t>
            </w:r>
          </w:p>
        </w:tc>
        <w:tc>
          <w:tcPr>
            <w:tcW w:w="1407" w:type="pct"/>
            <w:shd w:val="clear" w:color="auto" w:fill="auto"/>
          </w:tcPr>
          <w:p w14:paraId="1FD0E040" w14:textId="77777777" w:rsidR="003F33CA" w:rsidRPr="00207576" w:rsidRDefault="003F33CA" w:rsidP="00B266CA">
            <w:pPr>
              <w:spacing w:before="40" w:after="40"/>
              <w:jc w:val="center"/>
              <w:rPr>
                <w:b/>
                <w:bCs/>
                <w:strike/>
                <w:color w:val="808080" w:themeColor="background1" w:themeShade="80"/>
                <w:sz w:val="20"/>
                <w:szCs w:val="20"/>
                <w:highlight w:val="yellow"/>
              </w:rPr>
            </w:pPr>
            <w:r w:rsidRPr="00207576">
              <w:rPr>
                <w:b/>
                <w:bCs/>
                <w:strike/>
                <w:color w:val="808080" w:themeColor="background1" w:themeShade="80"/>
                <w:sz w:val="20"/>
                <w:szCs w:val="20"/>
                <w:highlight w:val="yellow"/>
              </w:rPr>
              <w:t>BBCH 25+ with VFSmod</w:t>
            </w:r>
            <w:r w:rsidRPr="00207576">
              <w:rPr>
                <w:b/>
                <w:bCs/>
                <w:strike/>
                <w:color w:val="808080" w:themeColor="background1" w:themeShade="80"/>
                <w:sz w:val="20"/>
                <w:szCs w:val="20"/>
                <w:highlight w:val="yellow"/>
                <w:vertAlign w:val="superscript"/>
              </w:rPr>
              <w:t>2</w:t>
            </w:r>
          </w:p>
        </w:tc>
      </w:tr>
      <w:tr w:rsidR="00207576" w:rsidRPr="00207576" w14:paraId="567B1F46" w14:textId="77777777" w:rsidTr="00B266CA">
        <w:tc>
          <w:tcPr>
            <w:tcW w:w="5000" w:type="pct"/>
            <w:gridSpan w:val="4"/>
            <w:shd w:val="clear" w:color="auto" w:fill="auto"/>
          </w:tcPr>
          <w:p w14:paraId="11C8914E"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mallCaps/>
                <w:strike/>
                <w:color w:val="808080" w:themeColor="background1" w:themeShade="80"/>
                <w:sz w:val="20"/>
                <w:szCs w:val="20"/>
                <w:highlight w:val="yellow"/>
              </w:rPr>
              <w:t>Difenoconazole</w:t>
            </w:r>
          </w:p>
        </w:tc>
      </w:tr>
      <w:tr w:rsidR="00207576" w:rsidRPr="00207576" w14:paraId="201BB683" w14:textId="77777777">
        <w:tc>
          <w:tcPr>
            <w:tcW w:w="1024" w:type="pct"/>
            <w:shd w:val="clear" w:color="auto" w:fill="auto"/>
          </w:tcPr>
          <w:p w14:paraId="4C6B9446"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D3 ditch</w:t>
            </w:r>
          </w:p>
        </w:tc>
        <w:tc>
          <w:tcPr>
            <w:tcW w:w="1324" w:type="pct"/>
            <w:shd w:val="clear" w:color="auto" w:fill="auto"/>
            <w:vAlign w:val="center"/>
          </w:tcPr>
          <w:p w14:paraId="56242515"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5 m NSB</w:t>
            </w:r>
          </w:p>
        </w:tc>
        <w:tc>
          <w:tcPr>
            <w:tcW w:w="1244" w:type="pct"/>
            <w:shd w:val="clear" w:color="auto" w:fill="D9D9D9"/>
            <w:vAlign w:val="center"/>
          </w:tcPr>
          <w:p w14:paraId="43AF86CC"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No mitigation required</w:t>
            </w:r>
          </w:p>
        </w:tc>
        <w:tc>
          <w:tcPr>
            <w:tcW w:w="1407" w:type="pct"/>
            <w:shd w:val="clear" w:color="auto" w:fill="auto"/>
            <w:vAlign w:val="center"/>
          </w:tcPr>
          <w:p w14:paraId="3FD316BA"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Not calculated</w:t>
            </w:r>
          </w:p>
        </w:tc>
      </w:tr>
      <w:tr w:rsidR="00207576" w:rsidRPr="00207576" w14:paraId="0DF91639" w14:textId="77777777" w:rsidTr="00676C19">
        <w:tc>
          <w:tcPr>
            <w:tcW w:w="1024" w:type="pct"/>
            <w:shd w:val="clear" w:color="auto" w:fill="auto"/>
          </w:tcPr>
          <w:p w14:paraId="62358A5E"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D4 pond</w:t>
            </w:r>
          </w:p>
        </w:tc>
        <w:tc>
          <w:tcPr>
            <w:tcW w:w="3976" w:type="pct"/>
            <w:gridSpan w:val="3"/>
            <w:vMerge w:val="restart"/>
            <w:shd w:val="clear" w:color="auto" w:fill="auto"/>
            <w:vAlign w:val="center"/>
          </w:tcPr>
          <w:p w14:paraId="3B0A1CA1"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No mitigation required</w:t>
            </w:r>
          </w:p>
        </w:tc>
      </w:tr>
      <w:tr w:rsidR="00207576" w:rsidRPr="00207576" w14:paraId="04213FA6" w14:textId="77777777" w:rsidTr="00676C19">
        <w:tc>
          <w:tcPr>
            <w:tcW w:w="1024" w:type="pct"/>
            <w:shd w:val="clear" w:color="auto" w:fill="auto"/>
          </w:tcPr>
          <w:p w14:paraId="27D631FF"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D5 pond</w:t>
            </w:r>
          </w:p>
        </w:tc>
        <w:tc>
          <w:tcPr>
            <w:tcW w:w="3976" w:type="pct"/>
            <w:gridSpan w:val="3"/>
            <w:vMerge/>
            <w:shd w:val="clear" w:color="auto" w:fill="auto"/>
          </w:tcPr>
          <w:p w14:paraId="5F48BA55"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7382A53D" w14:textId="77777777" w:rsidTr="00676C19">
        <w:tc>
          <w:tcPr>
            <w:tcW w:w="1024" w:type="pct"/>
            <w:shd w:val="clear" w:color="auto" w:fill="auto"/>
          </w:tcPr>
          <w:p w14:paraId="0A9384F2"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D5 stream</w:t>
            </w:r>
          </w:p>
        </w:tc>
        <w:tc>
          <w:tcPr>
            <w:tcW w:w="3976" w:type="pct"/>
            <w:gridSpan w:val="3"/>
            <w:vMerge/>
            <w:shd w:val="clear" w:color="auto" w:fill="auto"/>
          </w:tcPr>
          <w:p w14:paraId="585FEFE2"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6A8E116C" w14:textId="77777777" w:rsidTr="00676C19">
        <w:tc>
          <w:tcPr>
            <w:tcW w:w="1024" w:type="pct"/>
            <w:shd w:val="clear" w:color="auto" w:fill="auto"/>
          </w:tcPr>
          <w:p w14:paraId="760A03D4"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R1 pond</w:t>
            </w:r>
          </w:p>
        </w:tc>
        <w:tc>
          <w:tcPr>
            <w:tcW w:w="3976" w:type="pct"/>
            <w:gridSpan w:val="3"/>
            <w:vMerge/>
            <w:shd w:val="clear" w:color="auto" w:fill="auto"/>
          </w:tcPr>
          <w:p w14:paraId="7941C0CA"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66A38262" w14:textId="77777777">
        <w:tc>
          <w:tcPr>
            <w:tcW w:w="1024" w:type="pct"/>
            <w:shd w:val="clear" w:color="auto" w:fill="auto"/>
          </w:tcPr>
          <w:p w14:paraId="673F48CE"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lastRenderedPageBreak/>
              <w:t>R1 stream</w:t>
            </w:r>
          </w:p>
        </w:tc>
        <w:tc>
          <w:tcPr>
            <w:tcW w:w="1324" w:type="pct"/>
            <w:shd w:val="clear" w:color="auto" w:fill="D9D9D9"/>
            <w:vAlign w:val="center"/>
          </w:tcPr>
          <w:p w14:paraId="01D8E83F"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p w14:paraId="79527174"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shd w:val="clear" w:color="auto" w:fill="D9D9D9"/>
              </w:rPr>
              <w:t>No mitigation required</w:t>
            </w:r>
          </w:p>
        </w:tc>
        <w:tc>
          <w:tcPr>
            <w:tcW w:w="2651" w:type="pct"/>
            <w:gridSpan w:val="2"/>
            <w:vMerge w:val="restart"/>
            <w:shd w:val="clear" w:color="auto" w:fill="auto"/>
            <w:vAlign w:val="center"/>
          </w:tcPr>
          <w:p w14:paraId="6AD774AA"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Not calculated</w:t>
            </w:r>
          </w:p>
        </w:tc>
      </w:tr>
      <w:tr w:rsidR="00207576" w:rsidRPr="00207576" w14:paraId="064CF6F3" w14:textId="77777777">
        <w:tc>
          <w:tcPr>
            <w:tcW w:w="1024" w:type="pct"/>
            <w:shd w:val="clear" w:color="auto" w:fill="D9D9D9"/>
          </w:tcPr>
          <w:p w14:paraId="29CDE7B5"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R3 stream</w:t>
            </w:r>
          </w:p>
        </w:tc>
        <w:tc>
          <w:tcPr>
            <w:tcW w:w="1324" w:type="pct"/>
            <w:shd w:val="clear" w:color="auto" w:fill="D9D9D9"/>
            <w:vAlign w:val="center"/>
          </w:tcPr>
          <w:p w14:paraId="5B3ED921"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c>
          <w:tcPr>
            <w:tcW w:w="2651" w:type="pct"/>
            <w:gridSpan w:val="2"/>
            <w:vMerge/>
            <w:shd w:val="clear" w:color="auto" w:fill="auto"/>
          </w:tcPr>
          <w:p w14:paraId="151CA0AE" w14:textId="77777777" w:rsidR="00676C19" w:rsidRPr="00207576" w:rsidRDefault="00676C19" w:rsidP="00676C19">
            <w:pPr>
              <w:spacing w:before="40" w:after="40"/>
              <w:jc w:val="center"/>
              <w:rPr>
                <w:strike/>
                <w:color w:val="808080" w:themeColor="background1" w:themeShade="80"/>
                <w:sz w:val="20"/>
                <w:szCs w:val="20"/>
                <w:highlight w:val="yellow"/>
              </w:rPr>
            </w:pPr>
          </w:p>
        </w:tc>
      </w:tr>
      <w:tr w:rsidR="00207576" w:rsidRPr="00207576" w14:paraId="02440376" w14:textId="77777777">
        <w:tc>
          <w:tcPr>
            <w:tcW w:w="1024" w:type="pct"/>
            <w:shd w:val="clear" w:color="auto" w:fill="D9D9D9"/>
          </w:tcPr>
          <w:p w14:paraId="51AA838B"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R4 stream</w:t>
            </w:r>
          </w:p>
        </w:tc>
        <w:tc>
          <w:tcPr>
            <w:tcW w:w="1324" w:type="pct"/>
            <w:shd w:val="clear" w:color="auto" w:fill="D9D9D9"/>
            <w:vAlign w:val="center"/>
          </w:tcPr>
          <w:p w14:paraId="15855F57"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c>
          <w:tcPr>
            <w:tcW w:w="2651" w:type="pct"/>
            <w:gridSpan w:val="2"/>
            <w:vMerge/>
            <w:shd w:val="clear" w:color="auto" w:fill="auto"/>
          </w:tcPr>
          <w:p w14:paraId="38A7390A" w14:textId="77777777" w:rsidR="00676C19" w:rsidRPr="00207576" w:rsidRDefault="00676C19" w:rsidP="00676C19">
            <w:pPr>
              <w:spacing w:before="40" w:after="40"/>
              <w:jc w:val="center"/>
              <w:rPr>
                <w:strike/>
                <w:color w:val="808080" w:themeColor="background1" w:themeShade="80"/>
                <w:sz w:val="20"/>
                <w:szCs w:val="20"/>
                <w:highlight w:val="yellow"/>
              </w:rPr>
            </w:pPr>
          </w:p>
        </w:tc>
      </w:tr>
      <w:tr w:rsidR="00207576" w:rsidRPr="00207576" w14:paraId="32CB70F4" w14:textId="77777777" w:rsidTr="00B266CA">
        <w:tc>
          <w:tcPr>
            <w:tcW w:w="5000" w:type="pct"/>
            <w:gridSpan w:val="4"/>
            <w:shd w:val="clear" w:color="auto" w:fill="auto"/>
          </w:tcPr>
          <w:p w14:paraId="06457CA5" w14:textId="77777777" w:rsidR="003F33CA" w:rsidRPr="00207576" w:rsidRDefault="003F33CA" w:rsidP="00B266CA">
            <w:pPr>
              <w:spacing w:before="40" w:after="40"/>
              <w:jc w:val="center"/>
              <w:rPr>
                <w:strike/>
                <w:color w:val="808080" w:themeColor="background1" w:themeShade="80"/>
                <w:sz w:val="20"/>
                <w:szCs w:val="20"/>
                <w:highlight w:val="yellow"/>
              </w:rPr>
            </w:pPr>
            <w:proofErr w:type="spellStart"/>
            <w:r w:rsidRPr="00207576">
              <w:rPr>
                <w:smallCaps/>
                <w:strike/>
                <w:color w:val="808080" w:themeColor="background1" w:themeShade="80"/>
                <w:sz w:val="20"/>
                <w:szCs w:val="20"/>
                <w:highlight w:val="yellow"/>
              </w:rPr>
              <w:t>Prothioconazole-desthio</w:t>
            </w:r>
            <w:proofErr w:type="spellEnd"/>
          </w:p>
        </w:tc>
      </w:tr>
      <w:tr w:rsidR="00207576" w:rsidRPr="00207576" w14:paraId="250FD79E" w14:textId="77777777" w:rsidTr="00676C19">
        <w:tc>
          <w:tcPr>
            <w:tcW w:w="1024" w:type="pct"/>
            <w:shd w:val="clear" w:color="auto" w:fill="auto"/>
          </w:tcPr>
          <w:p w14:paraId="41B91528"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D3 ditch</w:t>
            </w:r>
          </w:p>
        </w:tc>
        <w:tc>
          <w:tcPr>
            <w:tcW w:w="3976" w:type="pct"/>
            <w:gridSpan w:val="3"/>
            <w:vMerge w:val="restart"/>
            <w:shd w:val="clear" w:color="auto" w:fill="auto"/>
            <w:vAlign w:val="center"/>
          </w:tcPr>
          <w:p w14:paraId="746D6D87"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No mitigation required</w:t>
            </w:r>
          </w:p>
        </w:tc>
      </w:tr>
      <w:tr w:rsidR="00207576" w:rsidRPr="00207576" w14:paraId="65A4B1F4" w14:textId="77777777" w:rsidTr="00676C19">
        <w:tc>
          <w:tcPr>
            <w:tcW w:w="1024" w:type="pct"/>
            <w:shd w:val="clear" w:color="auto" w:fill="auto"/>
          </w:tcPr>
          <w:p w14:paraId="6BCFA0BD"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D4 pond</w:t>
            </w:r>
          </w:p>
        </w:tc>
        <w:tc>
          <w:tcPr>
            <w:tcW w:w="3976" w:type="pct"/>
            <w:gridSpan w:val="3"/>
            <w:vMerge/>
            <w:shd w:val="clear" w:color="auto" w:fill="auto"/>
          </w:tcPr>
          <w:p w14:paraId="1756526C"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4232B96C" w14:textId="77777777">
        <w:tc>
          <w:tcPr>
            <w:tcW w:w="1024" w:type="pct"/>
            <w:shd w:val="clear" w:color="auto" w:fill="D9D9D9"/>
          </w:tcPr>
          <w:p w14:paraId="7A4BCABC"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D5 pond</w:t>
            </w:r>
          </w:p>
        </w:tc>
        <w:tc>
          <w:tcPr>
            <w:tcW w:w="3976" w:type="pct"/>
            <w:gridSpan w:val="3"/>
            <w:vMerge/>
            <w:shd w:val="clear" w:color="auto" w:fill="auto"/>
          </w:tcPr>
          <w:p w14:paraId="48AD7A1E"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52C2A108" w14:textId="77777777">
        <w:tc>
          <w:tcPr>
            <w:tcW w:w="1024" w:type="pct"/>
            <w:shd w:val="clear" w:color="auto" w:fill="D9D9D9"/>
          </w:tcPr>
          <w:p w14:paraId="2F004CFC"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D5 stream</w:t>
            </w:r>
          </w:p>
        </w:tc>
        <w:tc>
          <w:tcPr>
            <w:tcW w:w="3976" w:type="pct"/>
            <w:gridSpan w:val="3"/>
            <w:vMerge/>
            <w:shd w:val="clear" w:color="auto" w:fill="auto"/>
          </w:tcPr>
          <w:p w14:paraId="399636D7"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599362FA" w14:textId="77777777" w:rsidTr="00676C19">
        <w:tc>
          <w:tcPr>
            <w:tcW w:w="1024" w:type="pct"/>
            <w:shd w:val="clear" w:color="auto" w:fill="auto"/>
          </w:tcPr>
          <w:p w14:paraId="0FA8A253"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R1 pond</w:t>
            </w:r>
          </w:p>
        </w:tc>
        <w:tc>
          <w:tcPr>
            <w:tcW w:w="3976" w:type="pct"/>
            <w:gridSpan w:val="3"/>
            <w:vMerge/>
            <w:shd w:val="clear" w:color="auto" w:fill="auto"/>
          </w:tcPr>
          <w:p w14:paraId="53680BA4" w14:textId="77777777" w:rsidR="003F33CA" w:rsidRPr="00207576" w:rsidRDefault="003F33CA" w:rsidP="00B266CA">
            <w:pPr>
              <w:spacing w:before="40" w:after="40"/>
              <w:jc w:val="center"/>
              <w:rPr>
                <w:strike/>
                <w:color w:val="808080" w:themeColor="background1" w:themeShade="80"/>
                <w:sz w:val="20"/>
                <w:szCs w:val="20"/>
                <w:highlight w:val="yellow"/>
              </w:rPr>
            </w:pPr>
          </w:p>
        </w:tc>
      </w:tr>
      <w:tr w:rsidR="00207576" w:rsidRPr="00207576" w14:paraId="47DAF9DA" w14:textId="77777777" w:rsidTr="00D22684">
        <w:tc>
          <w:tcPr>
            <w:tcW w:w="1024" w:type="pct"/>
            <w:shd w:val="clear" w:color="auto" w:fill="auto"/>
          </w:tcPr>
          <w:p w14:paraId="0648E6D8"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R1 stream</w:t>
            </w:r>
          </w:p>
        </w:tc>
        <w:tc>
          <w:tcPr>
            <w:tcW w:w="1324" w:type="pct"/>
            <w:shd w:val="clear" w:color="auto" w:fill="auto"/>
            <w:vAlign w:val="center"/>
          </w:tcPr>
          <w:p w14:paraId="35CC8DAA"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shd w:val="clear" w:color="auto" w:fill="D9D9D9"/>
              </w:rPr>
              <w:t>20 m NSB +</w:t>
            </w:r>
            <w:r w:rsidRPr="00207576">
              <w:rPr>
                <w:strike/>
                <w:color w:val="808080" w:themeColor="background1" w:themeShade="80"/>
                <w:sz w:val="20"/>
                <w:szCs w:val="20"/>
                <w:highlight w:val="yellow"/>
              </w:rPr>
              <w:t xml:space="preserve"> 20 m VBS</w:t>
            </w:r>
          </w:p>
        </w:tc>
        <w:tc>
          <w:tcPr>
            <w:tcW w:w="1244" w:type="pct"/>
            <w:shd w:val="clear" w:color="auto" w:fill="D9D9D9"/>
            <w:vAlign w:val="center"/>
          </w:tcPr>
          <w:p w14:paraId="03637825"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c>
          <w:tcPr>
            <w:tcW w:w="1407" w:type="pct"/>
            <w:shd w:val="clear" w:color="auto" w:fill="auto"/>
            <w:vAlign w:val="center"/>
          </w:tcPr>
          <w:p w14:paraId="1A04DE90" w14:textId="77777777" w:rsidR="00676C19" w:rsidRPr="00207576" w:rsidRDefault="00676C19" w:rsidP="00676C19">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 m VBS</w:t>
            </w:r>
          </w:p>
        </w:tc>
      </w:tr>
      <w:tr w:rsidR="00207576" w:rsidRPr="00207576" w14:paraId="1B4684F4" w14:textId="77777777">
        <w:tc>
          <w:tcPr>
            <w:tcW w:w="1024" w:type="pct"/>
            <w:shd w:val="clear" w:color="auto" w:fill="D9D9D9"/>
          </w:tcPr>
          <w:p w14:paraId="36AFFB3C"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R3 stream</w:t>
            </w:r>
          </w:p>
        </w:tc>
        <w:tc>
          <w:tcPr>
            <w:tcW w:w="1324" w:type="pct"/>
            <w:shd w:val="clear" w:color="auto" w:fill="D9D9D9"/>
            <w:vAlign w:val="center"/>
          </w:tcPr>
          <w:p w14:paraId="1845FAE0"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20 m VBS</w:t>
            </w:r>
          </w:p>
        </w:tc>
        <w:tc>
          <w:tcPr>
            <w:tcW w:w="1244" w:type="pct"/>
            <w:shd w:val="clear" w:color="auto" w:fill="D9D9D9"/>
            <w:vAlign w:val="center"/>
          </w:tcPr>
          <w:p w14:paraId="4FB62131"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c>
          <w:tcPr>
            <w:tcW w:w="1407" w:type="pct"/>
            <w:shd w:val="clear" w:color="auto" w:fill="D9D9D9"/>
            <w:vAlign w:val="center"/>
          </w:tcPr>
          <w:p w14:paraId="19242906"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r>
      <w:tr w:rsidR="00207576" w:rsidRPr="00207576" w14:paraId="50A6F491" w14:textId="77777777">
        <w:tc>
          <w:tcPr>
            <w:tcW w:w="1024" w:type="pct"/>
            <w:shd w:val="clear" w:color="auto" w:fill="D9D9D9"/>
          </w:tcPr>
          <w:p w14:paraId="7B6739D6"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R4 stream</w:t>
            </w:r>
          </w:p>
        </w:tc>
        <w:tc>
          <w:tcPr>
            <w:tcW w:w="1324" w:type="pct"/>
            <w:shd w:val="clear" w:color="auto" w:fill="D9D9D9"/>
            <w:vAlign w:val="center"/>
          </w:tcPr>
          <w:p w14:paraId="4222C599"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20 m VBS</w:t>
            </w:r>
          </w:p>
        </w:tc>
        <w:tc>
          <w:tcPr>
            <w:tcW w:w="1244" w:type="pct"/>
            <w:shd w:val="clear" w:color="auto" w:fill="D9D9D9"/>
            <w:vAlign w:val="center"/>
          </w:tcPr>
          <w:p w14:paraId="4B0345FD"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c>
          <w:tcPr>
            <w:tcW w:w="1407" w:type="pct"/>
            <w:shd w:val="clear" w:color="auto" w:fill="D9D9D9"/>
            <w:vAlign w:val="center"/>
          </w:tcPr>
          <w:p w14:paraId="57A0D8B8" w14:textId="77777777" w:rsidR="003F33CA" w:rsidRPr="00207576" w:rsidRDefault="003F33CA" w:rsidP="00B266CA">
            <w:pPr>
              <w:spacing w:before="40" w:after="40"/>
              <w:jc w:val="center"/>
              <w:rPr>
                <w:strike/>
                <w:color w:val="808080" w:themeColor="background1" w:themeShade="80"/>
                <w:sz w:val="20"/>
                <w:szCs w:val="20"/>
                <w:highlight w:val="yellow"/>
              </w:rPr>
            </w:pPr>
            <w:r w:rsidRPr="00207576">
              <w:rPr>
                <w:strike/>
                <w:color w:val="808080" w:themeColor="background1" w:themeShade="80"/>
                <w:sz w:val="20"/>
                <w:szCs w:val="20"/>
                <w:highlight w:val="yellow"/>
              </w:rPr>
              <w:t>10 m VBS</w:t>
            </w:r>
          </w:p>
        </w:tc>
      </w:tr>
    </w:tbl>
    <w:p w14:paraId="300143D5" w14:textId="77777777" w:rsidR="003F33CA" w:rsidRPr="00207576" w:rsidRDefault="003F33CA" w:rsidP="003F33CA">
      <w:pPr>
        <w:rPr>
          <w:strike/>
          <w:color w:val="808080" w:themeColor="background1" w:themeShade="80"/>
          <w:sz w:val="18"/>
          <w:szCs w:val="18"/>
          <w:highlight w:val="yellow"/>
        </w:rPr>
      </w:pPr>
      <w:r w:rsidRPr="00207576">
        <w:rPr>
          <w:strike/>
          <w:color w:val="808080" w:themeColor="background1" w:themeShade="80"/>
          <w:sz w:val="18"/>
          <w:szCs w:val="18"/>
          <w:highlight w:val="yellow"/>
        </w:rPr>
        <w:t>NSB: no spray buffer zone. VBS: vegetative buffer (filter) strip.</w:t>
      </w:r>
    </w:p>
    <w:p w14:paraId="3B93FE19" w14:textId="77777777" w:rsidR="003F33CA" w:rsidRPr="00207576" w:rsidRDefault="003F33CA" w:rsidP="003F33CA">
      <w:pPr>
        <w:rPr>
          <w:strike/>
          <w:color w:val="808080" w:themeColor="background1" w:themeShade="80"/>
          <w:sz w:val="18"/>
          <w:szCs w:val="18"/>
          <w:highlight w:val="yellow"/>
        </w:rPr>
      </w:pPr>
      <w:r w:rsidRPr="00207576">
        <w:rPr>
          <w:strike/>
          <w:color w:val="808080" w:themeColor="background1" w:themeShade="80"/>
          <w:sz w:val="18"/>
          <w:szCs w:val="18"/>
          <w:highlight w:val="yellow"/>
        </w:rPr>
        <w:t xml:space="preserve">1: </w:t>
      </w:r>
      <w:r w:rsidRPr="00207576">
        <w:rPr>
          <w:strike/>
          <w:color w:val="808080" w:themeColor="background1" w:themeShade="80"/>
          <w:sz w:val="18"/>
          <w:szCs w:val="18"/>
          <w:highlight w:val="yellow"/>
          <w:shd w:val="clear" w:color="auto" w:fill="D9D9D9"/>
        </w:rPr>
        <w:t>Restriction of the GAP based on a later crop developmental stage (BBCH 40) for the 1</w:t>
      </w:r>
      <w:r w:rsidRPr="00207576">
        <w:rPr>
          <w:strike/>
          <w:color w:val="808080" w:themeColor="background1" w:themeShade="80"/>
          <w:sz w:val="18"/>
          <w:szCs w:val="18"/>
          <w:highlight w:val="yellow"/>
          <w:shd w:val="clear" w:color="auto" w:fill="D9D9D9"/>
          <w:vertAlign w:val="superscript"/>
        </w:rPr>
        <w:t>st</w:t>
      </w:r>
      <w:r w:rsidRPr="00207576">
        <w:rPr>
          <w:strike/>
          <w:color w:val="808080" w:themeColor="background1" w:themeShade="80"/>
          <w:sz w:val="18"/>
          <w:szCs w:val="18"/>
          <w:highlight w:val="yellow"/>
          <w:shd w:val="clear" w:color="auto" w:fill="D9D9D9"/>
        </w:rPr>
        <w:t xml:space="preserve"> possible application.</w:t>
      </w:r>
    </w:p>
    <w:p w14:paraId="3787D601" w14:textId="77777777" w:rsidR="003F33CA" w:rsidRPr="00207576" w:rsidRDefault="003F33CA" w:rsidP="003F33CA">
      <w:pPr>
        <w:rPr>
          <w:strike/>
          <w:color w:val="808080" w:themeColor="background1" w:themeShade="80"/>
          <w:sz w:val="18"/>
          <w:szCs w:val="18"/>
        </w:rPr>
      </w:pPr>
      <w:r w:rsidRPr="00207576">
        <w:rPr>
          <w:strike/>
          <w:color w:val="808080" w:themeColor="background1" w:themeShade="80"/>
          <w:sz w:val="18"/>
          <w:szCs w:val="18"/>
          <w:highlight w:val="yellow"/>
        </w:rPr>
        <w:t xml:space="preserve">2: Use of the </w:t>
      </w:r>
      <w:proofErr w:type="spellStart"/>
      <w:r w:rsidRPr="00207576">
        <w:rPr>
          <w:strike/>
          <w:color w:val="808080" w:themeColor="background1" w:themeShade="80"/>
          <w:sz w:val="18"/>
          <w:szCs w:val="18"/>
          <w:highlight w:val="yellow"/>
        </w:rPr>
        <w:t>VFSmod</w:t>
      </w:r>
      <w:proofErr w:type="spellEnd"/>
      <w:r w:rsidRPr="00207576">
        <w:rPr>
          <w:strike/>
          <w:color w:val="808080" w:themeColor="background1" w:themeShade="80"/>
          <w:sz w:val="18"/>
          <w:szCs w:val="18"/>
          <w:highlight w:val="yellow"/>
        </w:rPr>
        <w:t xml:space="preserve"> to calculate the effect of a vegetated buffer strip, instead of fixed FOCUS values from </w:t>
      </w:r>
      <w:proofErr w:type="spellStart"/>
      <w:r w:rsidRPr="00207576">
        <w:rPr>
          <w:strike/>
          <w:color w:val="808080" w:themeColor="background1" w:themeShade="80"/>
          <w:sz w:val="18"/>
          <w:szCs w:val="18"/>
          <w:highlight w:val="yellow"/>
        </w:rPr>
        <w:t>Landcape</w:t>
      </w:r>
      <w:proofErr w:type="spellEnd"/>
      <w:r w:rsidRPr="00207576">
        <w:rPr>
          <w:strike/>
          <w:color w:val="808080" w:themeColor="background1" w:themeShade="80"/>
          <w:sz w:val="18"/>
          <w:szCs w:val="18"/>
          <w:highlight w:val="yellow"/>
        </w:rPr>
        <w:t xml:space="preserve"> and Mitigation guidance (which was used for the two previous columns)</w:t>
      </w:r>
    </w:p>
    <w:p w14:paraId="7129C4CB" w14:textId="77777777" w:rsidR="003F33CA" w:rsidRDefault="003F33CA" w:rsidP="003F33CA"/>
    <w:p w14:paraId="6A6F972E" w14:textId="77777777" w:rsidR="003F33CA" w:rsidRDefault="003F33CA">
      <w:pPr>
        <w:shd w:val="clear" w:color="auto" w:fill="D9D9D9"/>
        <w:jc w:val="both"/>
        <w:rPr>
          <w:strike/>
          <w:color w:val="808080"/>
        </w:rPr>
      </w:pPr>
      <w:r>
        <w:rPr>
          <w:strike/>
          <w:color w:val="808080"/>
        </w:rPr>
        <w:t>In consequence, the following mitigation measures are required when the product IN233C1560 is applied in cereals (all the application patterns are covered under the risk envelope):</w:t>
      </w:r>
    </w:p>
    <w:p w14:paraId="5607AE14" w14:textId="77777777" w:rsidR="003F33CA" w:rsidRDefault="003F33CA">
      <w:pPr>
        <w:pStyle w:val="Akapitzlist"/>
        <w:numPr>
          <w:ilvl w:val="0"/>
          <w:numId w:val="33"/>
        </w:numPr>
        <w:shd w:val="clear" w:color="auto" w:fill="D9D9D9"/>
        <w:jc w:val="both"/>
        <w:rPr>
          <w:strike/>
          <w:color w:val="808080"/>
        </w:rPr>
      </w:pPr>
      <w:r>
        <w:rPr>
          <w:strike/>
          <w:color w:val="808080"/>
        </w:rPr>
        <w:t>Scenarios FOCUS D3 ditch: 5 m unsprayed buffer zone;</w:t>
      </w:r>
    </w:p>
    <w:p w14:paraId="7FAE2475" w14:textId="77777777" w:rsidR="003F33CA" w:rsidRDefault="003F33CA">
      <w:pPr>
        <w:pStyle w:val="Akapitzlist"/>
        <w:numPr>
          <w:ilvl w:val="0"/>
          <w:numId w:val="33"/>
        </w:numPr>
        <w:shd w:val="clear" w:color="auto" w:fill="D9D9D9"/>
        <w:jc w:val="both"/>
        <w:rPr>
          <w:strike/>
          <w:color w:val="808080"/>
        </w:rPr>
      </w:pPr>
      <w:r>
        <w:rPr>
          <w:strike/>
          <w:color w:val="808080"/>
        </w:rPr>
        <w:t>Scenarios FOCUS R1, R3 and R4 stream: 20 m Vegetative strip (lowered to 10 m if 1</w:t>
      </w:r>
      <w:r>
        <w:rPr>
          <w:strike/>
          <w:color w:val="808080"/>
          <w:vertAlign w:val="superscript"/>
        </w:rPr>
        <w:t>st</w:t>
      </w:r>
      <w:r>
        <w:rPr>
          <w:strike/>
          <w:color w:val="808080"/>
        </w:rPr>
        <w:t xml:space="preserve"> application at BBCH 40 and onward instead of BBCH 25</w:t>
      </w:r>
      <w:r w:rsidR="00A03BCB">
        <w:rPr>
          <w:strike/>
          <w:color w:val="808080"/>
        </w:rPr>
        <w:t>)</w:t>
      </w:r>
      <w:r>
        <w:rPr>
          <w:strike/>
          <w:color w:val="808080"/>
        </w:rPr>
        <w:t xml:space="preserve">; </w:t>
      </w:r>
    </w:p>
    <w:p w14:paraId="56B98B9F" w14:textId="77777777" w:rsidR="003F33CA" w:rsidRDefault="003F33CA">
      <w:pPr>
        <w:pStyle w:val="Akapitzlist"/>
        <w:numPr>
          <w:ilvl w:val="0"/>
          <w:numId w:val="33"/>
        </w:numPr>
        <w:shd w:val="clear" w:color="auto" w:fill="D9D9D9"/>
        <w:jc w:val="both"/>
        <w:rPr>
          <w:strike/>
          <w:color w:val="808080"/>
        </w:rPr>
      </w:pPr>
      <w:r>
        <w:rPr>
          <w:strike/>
          <w:color w:val="808080"/>
        </w:rPr>
        <w:t>Scenarios FOCUS R1, R3 and R4 stream with VFSmod: For the original risk envelope at BBCH 25, vegetative buffer strip is lowered to 1 m for the scenario R1 stream and 10 m with R3 and R4 scenarios.</w:t>
      </w:r>
    </w:p>
    <w:p w14:paraId="272E3AFD" w14:textId="77777777" w:rsidR="00DC2F56" w:rsidRDefault="00DC2F56" w:rsidP="00DC2F56">
      <w:pPr>
        <w:pStyle w:val="Akapitzlist"/>
        <w:ind w:left="0"/>
        <w:jc w:val="both"/>
      </w:pPr>
    </w:p>
    <w:p w14:paraId="3399C8CA" w14:textId="77777777" w:rsidR="00DC2F56" w:rsidRDefault="00DC2F56" w:rsidP="00DC2F56">
      <w:pPr>
        <w:pStyle w:val="Akapitzlist"/>
        <w:ind w:left="0"/>
        <w:jc w:val="both"/>
      </w:pPr>
      <w:r>
        <w:t>As Poland accepts the VFSmod for mitigation measures, and considering that D3, D4 and R1 are</w:t>
      </w:r>
      <w:r w:rsidR="006114BD">
        <w:t xml:space="preserve"> the</w:t>
      </w:r>
      <w:r>
        <w:t xml:space="preserve"> representative </w:t>
      </w:r>
      <w:r w:rsidR="006114BD">
        <w:t xml:space="preserve">scenarios </w:t>
      </w:r>
      <w:r>
        <w:t xml:space="preserve">for Poland, the following </w:t>
      </w:r>
      <w:r w:rsidR="006114BD">
        <w:t xml:space="preserve">mitigation measures </w:t>
      </w:r>
      <w:r>
        <w:t>appl</w:t>
      </w:r>
      <w:r w:rsidR="006114BD">
        <w:t>y</w:t>
      </w:r>
      <w:r>
        <w:t xml:space="preserve">: </w:t>
      </w:r>
    </w:p>
    <w:p w14:paraId="501EE6A3" w14:textId="77777777" w:rsidR="00207576" w:rsidRDefault="00207576" w:rsidP="00207576">
      <w:pPr>
        <w:pStyle w:val="Akapitzlist"/>
        <w:numPr>
          <w:ilvl w:val="0"/>
          <w:numId w:val="39"/>
        </w:numPr>
        <w:jc w:val="both"/>
      </w:pPr>
      <w:r>
        <w:t>Scenarios FOCUS D3</w:t>
      </w:r>
      <w:r w:rsidRPr="00207576">
        <w:rPr>
          <w:highlight w:val="yellow"/>
        </w:rPr>
        <w:t>, D4</w:t>
      </w:r>
      <w:r>
        <w:t>: 5 m unsprayed buffer zone;</w:t>
      </w:r>
    </w:p>
    <w:p w14:paraId="2116918B" w14:textId="4C82CD09" w:rsidR="00DC2F56" w:rsidRDefault="00207576" w:rsidP="00207576">
      <w:pPr>
        <w:pStyle w:val="Akapitzlist"/>
        <w:numPr>
          <w:ilvl w:val="0"/>
          <w:numId w:val="39"/>
        </w:numPr>
        <w:jc w:val="both"/>
      </w:pPr>
      <w:r>
        <w:t xml:space="preserve">Scenarios FOCUS R1 with </w:t>
      </w:r>
      <w:proofErr w:type="spellStart"/>
      <w:r>
        <w:t>VFSmod</w:t>
      </w:r>
      <w:proofErr w:type="spellEnd"/>
      <w:r>
        <w:t xml:space="preserve">: </w:t>
      </w:r>
      <w:r w:rsidRPr="00207576">
        <w:rPr>
          <w:strike/>
          <w:color w:val="808080" w:themeColor="background1" w:themeShade="80"/>
          <w:highlight w:val="yellow"/>
        </w:rPr>
        <w:t>For the original risk envelope at BBCH 25,</w:t>
      </w:r>
      <w:r w:rsidRPr="00207576">
        <w:rPr>
          <w:color w:val="808080" w:themeColor="background1" w:themeShade="80"/>
        </w:rPr>
        <w:t xml:space="preserve"> </w:t>
      </w:r>
      <w:r>
        <w:t xml:space="preserve">vegetative buffer strip is lowered to </w:t>
      </w:r>
      <w:r w:rsidRPr="00207576">
        <w:rPr>
          <w:highlight w:val="yellow"/>
        </w:rPr>
        <w:t>10 m</w:t>
      </w:r>
      <w:r>
        <w:t xml:space="preserve"> for the scenario R1 stream</w:t>
      </w:r>
      <w:r w:rsidR="00DC2F56">
        <w:t>.</w:t>
      </w:r>
    </w:p>
    <w:p w14:paraId="79DA3545" w14:textId="77777777" w:rsidR="00E87EEB" w:rsidRDefault="00E87EEB" w:rsidP="00E87EEB">
      <w:pPr>
        <w:pStyle w:val="Akapitzlist"/>
        <w:ind w:left="0"/>
        <w:jc w:val="both"/>
      </w:pPr>
    </w:p>
    <w:p w14:paraId="433A859D" w14:textId="77777777" w:rsidR="003F33CA" w:rsidRPr="00ED7616" w:rsidRDefault="003F33CA" w:rsidP="003F33CA">
      <w:pPr>
        <w:rPr>
          <w:b/>
          <w:bCs/>
          <w:strike/>
          <w:color w:val="808080" w:themeColor="background1" w:themeShade="80"/>
          <w:highlight w:val="yellow"/>
        </w:rPr>
      </w:pPr>
      <w:r w:rsidRPr="00ED7616">
        <w:rPr>
          <w:b/>
          <w:bCs/>
          <w:strike/>
          <w:color w:val="808080" w:themeColor="background1" w:themeShade="80"/>
          <w:highlight w:val="yellow"/>
        </w:rPr>
        <w:t>OSR (group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5843"/>
      </w:tblGrid>
      <w:tr w:rsidR="00ED7616" w:rsidRPr="00ED7616" w14:paraId="74ED1A75" w14:textId="77777777" w:rsidTr="00B266CA">
        <w:trPr>
          <w:tblHeader/>
        </w:trPr>
        <w:tc>
          <w:tcPr>
            <w:tcW w:w="1874" w:type="pct"/>
            <w:shd w:val="clear" w:color="auto" w:fill="auto"/>
          </w:tcPr>
          <w:p w14:paraId="3724A0F1"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b/>
                <w:bCs/>
                <w:strike/>
                <w:color w:val="808080" w:themeColor="background1" w:themeShade="80"/>
                <w:sz w:val="20"/>
                <w:szCs w:val="20"/>
                <w:highlight w:val="yellow"/>
              </w:rPr>
              <w:t>Focus scenario</w:t>
            </w:r>
          </w:p>
        </w:tc>
        <w:tc>
          <w:tcPr>
            <w:tcW w:w="3126" w:type="pct"/>
            <w:shd w:val="clear" w:color="auto" w:fill="auto"/>
          </w:tcPr>
          <w:p w14:paraId="133F0D47" w14:textId="77777777" w:rsidR="003F33CA" w:rsidRPr="00ED7616" w:rsidRDefault="003F33CA" w:rsidP="00B266CA">
            <w:pPr>
              <w:spacing w:before="40" w:after="40"/>
              <w:jc w:val="center"/>
              <w:rPr>
                <w:b/>
                <w:bCs/>
                <w:strike/>
                <w:color w:val="808080" w:themeColor="background1" w:themeShade="80"/>
                <w:sz w:val="20"/>
                <w:szCs w:val="20"/>
                <w:highlight w:val="yellow"/>
              </w:rPr>
            </w:pPr>
            <w:r w:rsidRPr="00ED7616">
              <w:rPr>
                <w:b/>
                <w:bCs/>
                <w:strike/>
                <w:color w:val="808080" w:themeColor="background1" w:themeShade="80"/>
                <w:sz w:val="20"/>
                <w:szCs w:val="20"/>
                <w:highlight w:val="yellow"/>
              </w:rPr>
              <w:t>BBCH 25 and onward</w:t>
            </w:r>
          </w:p>
        </w:tc>
      </w:tr>
      <w:tr w:rsidR="00ED7616" w:rsidRPr="00ED7616" w14:paraId="3ADC852E" w14:textId="77777777" w:rsidTr="00B266CA">
        <w:tc>
          <w:tcPr>
            <w:tcW w:w="5000" w:type="pct"/>
            <w:gridSpan w:val="2"/>
            <w:shd w:val="clear" w:color="auto" w:fill="auto"/>
          </w:tcPr>
          <w:p w14:paraId="471CE726"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mallCaps/>
                <w:strike/>
                <w:color w:val="808080" w:themeColor="background1" w:themeShade="80"/>
                <w:sz w:val="20"/>
                <w:szCs w:val="20"/>
                <w:highlight w:val="yellow"/>
              </w:rPr>
              <w:t>Difenoconazole</w:t>
            </w:r>
          </w:p>
        </w:tc>
      </w:tr>
      <w:tr w:rsidR="00ED7616" w:rsidRPr="00ED7616" w14:paraId="3F003C29" w14:textId="77777777" w:rsidTr="00B266CA">
        <w:tc>
          <w:tcPr>
            <w:tcW w:w="1874" w:type="pct"/>
            <w:shd w:val="clear" w:color="auto" w:fill="auto"/>
          </w:tcPr>
          <w:p w14:paraId="38EE1086"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D3 ditch</w:t>
            </w:r>
          </w:p>
        </w:tc>
        <w:tc>
          <w:tcPr>
            <w:tcW w:w="3126" w:type="pct"/>
            <w:vMerge w:val="restart"/>
            <w:shd w:val="clear" w:color="auto" w:fill="auto"/>
            <w:vAlign w:val="center"/>
          </w:tcPr>
          <w:p w14:paraId="1FFCC437"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No mitigation required</w:t>
            </w:r>
          </w:p>
        </w:tc>
      </w:tr>
      <w:tr w:rsidR="00ED7616" w:rsidRPr="00ED7616" w14:paraId="71334C52" w14:textId="77777777" w:rsidTr="00B266CA">
        <w:tc>
          <w:tcPr>
            <w:tcW w:w="1874" w:type="pct"/>
            <w:shd w:val="clear" w:color="auto" w:fill="auto"/>
          </w:tcPr>
          <w:p w14:paraId="0710C3FE"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D4 pond</w:t>
            </w:r>
          </w:p>
        </w:tc>
        <w:tc>
          <w:tcPr>
            <w:tcW w:w="3126" w:type="pct"/>
            <w:vMerge/>
            <w:shd w:val="clear" w:color="auto" w:fill="auto"/>
          </w:tcPr>
          <w:p w14:paraId="293BAB9C"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509E2F79" w14:textId="77777777">
        <w:tc>
          <w:tcPr>
            <w:tcW w:w="1874" w:type="pct"/>
            <w:shd w:val="clear" w:color="auto" w:fill="D9D9D9"/>
          </w:tcPr>
          <w:p w14:paraId="5803DF06"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D5 pond</w:t>
            </w:r>
          </w:p>
        </w:tc>
        <w:tc>
          <w:tcPr>
            <w:tcW w:w="3126" w:type="pct"/>
            <w:vMerge/>
            <w:shd w:val="clear" w:color="auto" w:fill="auto"/>
          </w:tcPr>
          <w:p w14:paraId="278FBEF9"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395C1ADB" w14:textId="77777777">
        <w:tc>
          <w:tcPr>
            <w:tcW w:w="1874" w:type="pct"/>
            <w:shd w:val="clear" w:color="auto" w:fill="D9D9D9"/>
          </w:tcPr>
          <w:p w14:paraId="5F9006B4"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D5 stream</w:t>
            </w:r>
          </w:p>
        </w:tc>
        <w:tc>
          <w:tcPr>
            <w:tcW w:w="3126" w:type="pct"/>
            <w:vMerge/>
            <w:shd w:val="clear" w:color="auto" w:fill="auto"/>
          </w:tcPr>
          <w:p w14:paraId="335E07C0"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701B3DF7" w14:textId="77777777" w:rsidTr="00B266CA">
        <w:tc>
          <w:tcPr>
            <w:tcW w:w="1874" w:type="pct"/>
            <w:shd w:val="clear" w:color="auto" w:fill="auto"/>
          </w:tcPr>
          <w:p w14:paraId="1D7F0FB0"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R1 pond</w:t>
            </w:r>
          </w:p>
        </w:tc>
        <w:tc>
          <w:tcPr>
            <w:tcW w:w="3126" w:type="pct"/>
            <w:vMerge/>
            <w:shd w:val="clear" w:color="auto" w:fill="auto"/>
          </w:tcPr>
          <w:p w14:paraId="2E899B65"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25DE206E" w14:textId="77777777" w:rsidTr="00B266CA">
        <w:tc>
          <w:tcPr>
            <w:tcW w:w="1874" w:type="pct"/>
            <w:shd w:val="clear" w:color="auto" w:fill="auto"/>
          </w:tcPr>
          <w:p w14:paraId="6025297C"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R1 stream</w:t>
            </w:r>
          </w:p>
        </w:tc>
        <w:tc>
          <w:tcPr>
            <w:tcW w:w="3126" w:type="pct"/>
            <w:vMerge/>
            <w:shd w:val="clear" w:color="auto" w:fill="auto"/>
          </w:tcPr>
          <w:p w14:paraId="0CB56486"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6A78E3F0" w14:textId="77777777">
        <w:tc>
          <w:tcPr>
            <w:tcW w:w="1874" w:type="pct"/>
            <w:shd w:val="clear" w:color="auto" w:fill="D9D9D9"/>
          </w:tcPr>
          <w:p w14:paraId="558ED4D5"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R3 stream</w:t>
            </w:r>
          </w:p>
        </w:tc>
        <w:tc>
          <w:tcPr>
            <w:tcW w:w="3126" w:type="pct"/>
            <w:shd w:val="clear" w:color="auto" w:fill="D9D9D9"/>
            <w:vAlign w:val="center"/>
          </w:tcPr>
          <w:p w14:paraId="6387C40C"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10 m VBS</w:t>
            </w:r>
          </w:p>
        </w:tc>
      </w:tr>
      <w:tr w:rsidR="00ED7616" w:rsidRPr="00ED7616" w14:paraId="3DCB10F5" w14:textId="77777777">
        <w:tc>
          <w:tcPr>
            <w:tcW w:w="1874" w:type="pct"/>
            <w:shd w:val="clear" w:color="auto" w:fill="D9D9D9"/>
          </w:tcPr>
          <w:p w14:paraId="3ACD5763"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R4 stream</w:t>
            </w:r>
          </w:p>
        </w:tc>
        <w:tc>
          <w:tcPr>
            <w:tcW w:w="3126" w:type="pct"/>
            <w:shd w:val="clear" w:color="auto" w:fill="D9D9D9"/>
            <w:vAlign w:val="center"/>
          </w:tcPr>
          <w:p w14:paraId="729E4BB3"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No mitigation required</w:t>
            </w:r>
          </w:p>
        </w:tc>
      </w:tr>
      <w:tr w:rsidR="00ED7616" w:rsidRPr="00ED7616" w14:paraId="3513640F" w14:textId="77777777" w:rsidTr="00B266CA">
        <w:tc>
          <w:tcPr>
            <w:tcW w:w="5000" w:type="pct"/>
            <w:gridSpan w:val="2"/>
            <w:shd w:val="clear" w:color="auto" w:fill="auto"/>
          </w:tcPr>
          <w:p w14:paraId="3256554E" w14:textId="77777777" w:rsidR="003F33CA" w:rsidRPr="00ED7616" w:rsidRDefault="003F33CA" w:rsidP="00B266CA">
            <w:pPr>
              <w:spacing w:before="40" w:after="40"/>
              <w:jc w:val="center"/>
              <w:rPr>
                <w:strike/>
                <w:color w:val="808080" w:themeColor="background1" w:themeShade="80"/>
                <w:sz w:val="20"/>
                <w:szCs w:val="20"/>
                <w:highlight w:val="yellow"/>
              </w:rPr>
            </w:pPr>
            <w:proofErr w:type="spellStart"/>
            <w:r w:rsidRPr="00ED7616">
              <w:rPr>
                <w:smallCaps/>
                <w:strike/>
                <w:color w:val="808080" w:themeColor="background1" w:themeShade="80"/>
                <w:sz w:val="20"/>
                <w:szCs w:val="20"/>
                <w:highlight w:val="yellow"/>
              </w:rPr>
              <w:t>Prothioconazole-desthio</w:t>
            </w:r>
            <w:proofErr w:type="spellEnd"/>
          </w:p>
        </w:tc>
      </w:tr>
      <w:tr w:rsidR="00ED7616" w:rsidRPr="00ED7616" w14:paraId="440EB837" w14:textId="77777777" w:rsidTr="00B266CA">
        <w:tc>
          <w:tcPr>
            <w:tcW w:w="1874" w:type="pct"/>
            <w:shd w:val="clear" w:color="auto" w:fill="auto"/>
          </w:tcPr>
          <w:p w14:paraId="43F25B4E"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D3 ditch</w:t>
            </w:r>
          </w:p>
        </w:tc>
        <w:tc>
          <w:tcPr>
            <w:tcW w:w="3126" w:type="pct"/>
            <w:vMerge w:val="restart"/>
            <w:shd w:val="clear" w:color="auto" w:fill="auto"/>
            <w:vAlign w:val="center"/>
          </w:tcPr>
          <w:p w14:paraId="43A5A098"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No mitigation required</w:t>
            </w:r>
          </w:p>
        </w:tc>
      </w:tr>
      <w:tr w:rsidR="00ED7616" w:rsidRPr="00ED7616" w14:paraId="7F7AC0F7" w14:textId="77777777" w:rsidTr="00B266CA">
        <w:tc>
          <w:tcPr>
            <w:tcW w:w="1874" w:type="pct"/>
            <w:shd w:val="clear" w:color="auto" w:fill="auto"/>
          </w:tcPr>
          <w:p w14:paraId="03BDFD63"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D4 pond</w:t>
            </w:r>
          </w:p>
        </w:tc>
        <w:tc>
          <w:tcPr>
            <w:tcW w:w="3126" w:type="pct"/>
            <w:vMerge/>
            <w:shd w:val="clear" w:color="auto" w:fill="auto"/>
          </w:tcPr>
          <w:p w14:paraId="2AAE658E"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535D605B" w14:textId="77777777">
        <w:tc>
          <w:tcPr>
            <w:tcW w:w="1874" w:type="pct"/>
            <w:shd w:val="clear" w:color="auto" w:fill="D9D9D9"/>
          </w:tcPr>
          <w:p w14:paraId="2349AF68"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lastRenderedPageBreak/>
              <w:t>D5 pond</w:t>
            </w:r>
          </w:p>
        </w:tc>
        <w:tc>
          <w:tcPr>
            <w:tcW w:w="3126" w:type="pct"/>
            <w:vMerge/>
            <w:shd w:val="clear" w:color="auto" w:fill="auto"/>
          </w:tcPr>
          <w:p w14:paraId="5CDADD01"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19291846" w14:textId="77777777">
        <w:tc>
          <w:tcPr>
            <w:tcW w:w="1874" w:type="pct"/>
            <w:shd w:val="clear" w:color="auto" w:fill="D9D9D9"/>
          </w:tcPr>
          <w:p w14:paraId="4046599A"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D5 stream</w:t>
            </w:r>
          </w:p>
        </w:tc>
        <w:tc>
          <w:tcPr>
            <w:tcW w:w="3126" w:type="pct"/>
            <w:vMerge/>
            <w:shd w:val="clear" w:color="auto" w:fill="auto"/>
          </w:tcPr>
          <w:p w14:paraId="65E83AEA"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23795E0E" w14:textId="77777777" w:rsidTr="00B266CA">
        <w:tc>
          <w:tcPr>
            <w:tcW w:w="1874" w:type="pct"/>
            <w:shd w:val="clear" w:color="auto" w:fill="auto"/>
          </w:tcPr>
          <w:p w14:paraId="5894F32B"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R1 pond</w:t>
            </w:r>
          </w:p>
        </w:tc>
        <w:tc>
          <w:tcPr>
            <w:tcW w:w="3126" w:type="pct"/>
            <w:vMerge/>
            <w:shd w:val="clear" w:color="auto" w:fill="auto"/>
          </w:tcPr>
          <w:p w14:paraId="6541AC3C" w14:textId="77777777" w:rsidR="003F33CA" w:rsidRPr="00ED7616" w:rsidRDefault="003F33CA" w:rsidP="00B266CA">
            <w:pPr>
              <w:spacing w:before="40" w:after="40"/>
              <w:jc w:val="center"/>
              <w:rPr>
                <w:strike/>
                <w:color w:val="808080" w:themeColor="background1" w:themeShade="80"/>
                <w:sz w:val="20"/>
                <w:szCs w:val="20"/>
                <w:highlight w:val="yellow"/>
              </w:rPr>
            </w:pPr>
          </w:p>
        </w:tc>
      </w:tr>
      <w:tr w:rsidR="00ED7616" w:rsidRPr="00ED7616" w14:paraId="2EABC1F9" w14:textId="77777777" w:rsidTr="00B266CA">
        <w:tc>
          <w:tcPr>
            <w:tcW w:w="1874" w:type="pct"/>
            <w:shd w:val="clear" w:color="auto" w:fill="auto"/>
          </w:tcPr>
          <w:p w14:paraId="0219F3EA" w14:textId="77777777" w:rsidR="00C51FA0" w:rsidRPr="00ED7616" w:rsidRDefault="00C51FA0" w:rsidP="00C51FA0">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R1 stream</w:t>
            </w:r>
          </w:p>
        </w:tc>
        <w:tc>
          <w:tcPr>
            <w:tcW w:w="3126" w:type="pct"/>
            <w:shd w:val="clear" w:color="auto" w:fill="auto"/>
            <w:vAlign w:val="center"/>
          </w:tcPr>
          <w:p w14:paraId="38AF0DA8" w14:textId="77777777" w:rsidR="00C51FA0" w:rsidRPr="00ED7616" w:rsidRDefault="00C51FA0" w:rsidP="00C51FA0">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shd w:val="clear" w:color="auto" w:fill="D9D9D9"/>
              </w:rPr>
              <w:t>10 m NSB +</w:t>
            </w:r>
            <w:r w:rsidRPr="00ED7616">
              <w:rPr>
                <w:strike/>
                <w:color w:val="808080" w:themeColor="background1" w:themeShade="80"/>
                <w:sz w:val="20"/>
                <w:szCs w:val="20"/>
                <w:highlight w:val="yellow"/>
              </w:rPr>
              <w:t xml:space="preserve"> 10 m VBS</w:t>
            </w:r>
          </w:p>
        </w:tc>
      </w:tr>
      <w:tr w:rsidR="00ED7616" w:rsidRPr="00ED7616" w14:paraId="2104F512" w14:textId="77777777">
        <w:tc>
          <w:tcPr>
            <w:tcW w:w="1874" w:type="pct"/>
            <w:shd w:val="clear" w:color="auto" w:fill="D9D9D9"/>
          </w:tcPr>
          <w:p w14:paraId="0E3D3312"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R3 stream</w:t>
            </w:r>
          </w:p>
        </w:tc>
        <w:tc>
          <w:tcPr>
            <w:tcW w:w="3126" w:type="pct"/>
            <w:shd w:val="clear" w:color="auto" w:fill="D9D9D9"/>
            <w:vAlign w:val="center"/>
          </w:tcPr>
          <w:p w14:paraId="5CDCE333"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10 m VBS</w:t>
            </w:r>
          </w:p>
        </w:tc>
      </w:tr>
      <w:tr w:rsidR="00ED7616" w:rsidRPr="00ED7616" w14:paraId="7240359F" w14:textId="77777777">
        <w:tc>
          <w:tcPr>
            <w:tcW w:w="1874" w:type="pct"/>
            <w:shd w:val="clear" w:color="auto" w:fill="D9D9D9"/>
          </w:tcPr>
          <w:p w14:paraId="563A6956"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R4 stream</w:t>
            </w:r>
          </w:p>
        </w:tc>
        <w:tc>
          <w:tcPr>
            <w:tcW w:w="3126" w:type="pct"/>
            <w:shd w:val="clear" w:color="auto" w:fill="D9D9D9"/>
            <w:vAlign w:val="center"/>
          </w:tcPr>
          <w:p w14:paraId="19E7F21E" w14:textId="77777777" w:rsidR="003F33CA" w:rsidRPr="00ED7616" w:rsidRDefault="003F33CA" w:rsidP="00B266CA">
            <w:pPr>
              <w:spacing w:before="40" w:after="40"/>
              <w:jc w:val="center"/>
              <w:rPr>
                <w:strike/>
                <w:color w:val="808080" w:themeColor="background1" w:themeShade="80"/>
                <w:sz w:val="20"/>
                <w:szCs w:val="20"/>
                <w:highlight w:val="yellow"/>
              </w:rPr>
            </w:pPr>
            <w:r w:rsidRPr="00ED7616">
              <w:rPr>
                <w:strike/>
                <w:color w:val="808080" w:themeColor="background1" w:themeShade="80"/>
                <w:sz w:val="20"/>
                <w:szCs w:val="20"/>
                <w:highlight w:val="yellow"/>
              </w:rPr>
              <w:t>10 m VBS</w:t>
            </w:r>
          </w:p>
        </w:tc>
      </w:tr>
    </w:tbl>
    <w:p w14:paraId="245614F7" w14:textId="77777777" w:rsidR="003F33CA" w:rsidRPr="00ED7616" w:rsidRDefault="003F33CA" w:rsidP="003F33CA">
      <w:pPr>
        <w:rPr>
          <w:strike/>
          <w:color w:val="808080" w:themeColor="background1" w:themeShade="80"/>
          <w:highlight w:val="yellow"/>
        </w:rPr>
      </w:pPr>
      <w:r w:rsidRPr="00ED7616">
        <w:rPr>
          <w:strike/>
          <w:color w:val="808080" w:themeColor="background1" w:themeShade="80"/>
          <w:sz w:val="18"/>
          <w:szCs w:val="18"/>
          <w:highlight w:val="yellow"/>
        </w:rPr>
        <w:t>VBS: vegetative buffer (filter) strip with fixed FOCUS values from Landcape and Mitigation guidance.</w:t>
      </w:r>
    </w:p>
    <w:p w14:paraId="156F197B" w14:textId="77777777" w:rsidR="003F33CA" w:rsidRPr="00ED7616" w:rsidRDefault="003F33CA" w:rsidP="003F33CA">
      <w:pPr>
        <w:rPr>
          <w:strike/>
          <w:color w:val="808080" w:themeColor="background1" w:themeShade="80"/>
          <w:highlight w:val="yellow"/>
        </w:rPr>
      </w:pPr>
    </w:p>
    <w:p w14:paraId="62313DAD" w14:textId="77777777" w:rsidR="003F33CA" w:rsidRPr="00ED7616" w:rsidRDefault="003F33CA" w:rsidP="003F33CA">
      <w:pPr>
        <w:jc w:val="both"/>
        <w:rPr>
          <w:strike/>
          <w:color w:val="808080" w:themeColor="background1" w:themeShade="80"/>
          <w:highlight w:val="yellow"/>
        </w:rPr>
      </w:pPr>
      <w:r w:rsidRPr="00ED7616">
        <w:rPr>
          <w:strike/>
          <w:color w:val="808080" w:themeColor="background1" w:themeShade="80"/>
          <w:highlight w:val="yellow"/>
        </w:rPr>
        <w:t>In consequence, the following mitigation measures are required when the product IN233C1560 is applied in OSR (all the application patterns are covered under the risk envelope):</w:t>
      </w:r>
    </w:p>
    <w:p w14:paraId="16180651" w14:textId="77777777" w:rsidR="00B21824" w:rsidRPr="00ED7616" w:rsidRDefault="003F33CA" w:rsidP="003F33CA">
      <w:pPr>
        <w:pStyle w:val="Akapitzlist"/>
        <w:numPr>
          <w:ilvl w:val="0"/>
          <w:numId w:val="33"/>
        </w:numPr>
        <w:jc w:val="both"/>
        <w:rPr>
          <w:strike/>
          <w:color w:val="808080" w:themeColor="background1" w:themeShade="80"/>
          <w:highlight w:val="yellow"/>
        </w:rPr>
      </w:pPr>
      <w:r w:rsidRPr="00ED7616">
        <w:rPr>
          <w:strike/>
          <w:color w:val="808080" w:themeColor="background1" w:themeShade="80"/>
          <w:highlight w:val="yellow"/>
        </w:rPr>
        <w:t>Scenario FOCUS R1</w:t>
      </w:r>
      <w:r w:rsidRPr="00ED7616">
        <w:rPr>
          <w:strike/>
          <w:color w:val="808080" w:themeColor="background1" w:themeShade="80"/>
          <w:highlight w:val="yellow"/>
          <w:shd w:val="clear" w:color="auto" w:fill="D9D9D9"/>
        </w:rPr>
        <w:t>, R3 and R4</w:t>
      </w:r>
      <w:r w:rsidRPr="00ED7616">
        <w:rPr>
          <w:strike/>
          <w:color w:val="808080" w:themeColor="background1" w:themeShade="80"/>
          <w:highlight w:val="yellow"/>
        </w:rPr>
        <w:t xml:space="preserve"> stream: </w:t>
      </w:r>
      <w:r w:rsidR="00A90203" w:rsidRPr="00ED7616">
        <w:rPr>
          <w:strike/>
          <w:color w:val="808080" w:themeColor="background1" w:themeShade="80"/>
          <w:highlight w:val="yellow"/>
          <w:shd w:val="clear" w:color="auto" w:fill="D9D9D9"/>
        </w:rPr>
        <w:t>10 m NSB +</w:t>
      </w:r>
      <w:r w:rsidR="00A90203" w:rsidRPr="00ED7616">
        <w:rPr>
          <w:strike/>
          <w:color w:val="808080" w:themeColor="background1" w:themeShade="80"/>
          <w:highlight w:val="yellow"/>
        </w:rPr>
        <w:t xml:space="preserve"> </w:t>
      </w:r>
      <w:r w:rsidRPr="00ED7616">
        <w:rPr>
          <w:strike/>
          <w:color w:val="808080" w:themeColor="background1" w:themeShade="80"/>
          <w:highlight w:val="yellow"/>
        </w:rPr>
        <w:t xml:space="preserve">10 m Vegetative strip. </w:t>
      </w:r>
    </w:p>
    <w:p w14:paraId="32B71D8E" w14:textId="77777777" w:rsidR="003F33CA" w:rsidRPr="00ED7616" w:rsidRDefault="00B21824">
      <w:pPr>
        <w:pStyle w:val="Akapitzlist"/>
        <w:numPr>
          <w:ilvl w:val="0"/>
          <w:numId w:val="33"/>
        </w:numPr>
        <w:shd w:val="clear" w:color="auto" w:fill="D9D9D9"/>
        <w:jc w:val="both"/>
        <w:rPr>
          <w:strike/>
          <w:color w:val="808080" w:themeColor="background1" w:themeShade="80"/>
          <w:highlight w:val="yellow"/>
        </w:rPr>
      </w:pPr>
      <w:r w:rsidRPr="00ED7616">
        <w:rPr>
          <w:strike/>
          <w:color w:val="808080" w:themeColor="background1" w:themeShade="80"/>
          <w:highlight w:val="yellow"/>
        </w:rPr>
        <w:t>Scenarios FOCUS R1 stream with VFSmod: vegetative buffer strip is lowered to 1 m for the scenario R1 stream</w:t>
      </w:r>
      <w:r w:rsidR="003F33CA" w:rsidRPr="00ED7616">
        <w:rPr>
          <w:strike/>
          <w:color w:val="808080" w:themeColor="background1" w:themeShade="80"/>
          <w:highlight w:val="yellow"/>
        </w:rPr>
        <w:t xml:space="preserve">  </w:t>
      </w:r>
    </w:p>
    <w:p w14:paraId="35F5990B" w14:textId="77777777" w:rsidR="003F33CA" w:rsidRPr="00A90203" w:rsidRDefault="003F33CA" w:rsidP="003F33CA">
      <w:pPr>
        <w:pStyle w:val="RepStandard"/>
        <w:spacing w:after="120"/>
      </w:pPr>
    </w:p>
    <w:p w14:paraId="29FD0746" w14:textId="77777777" w:rsidR="003F33CA" w:rsidRPr="00A90203" w:rsidRDefault="003F33CA" w:rsidP="003F33CA">
      <w:pPr>
        <w:pStyle w:val="RepStandard"/>
        <w:spacing w:after="120"/>
      </w:pPr>
      <w:r w:rsidRPr="00A90203">
        <w:rPr>
          <w:u w:val="single"/>
        </w:rPr>
        <w:t>Risk assessment for the mixture toxicity</w:t>
      </w:r>
    </w:p>
    <w:p w14:paraId="6B0CDED2" w14:textId="77777777" w:rsidR="003F33CA" w:rsidRDefault="003F33CA" w:rsidP="003F33CA">
      <w:pPr>
        <w:pStyle w:val="RepStandard"/>
        <w:spacing w:after="120"/>
      </w:pPr>
      <w:r w:rsidRPr="00A90203">
        <w:t>Prothioconazole has a low DT</w:t>
      </w:r>
      <w:r w:rsidRPr="00A90203">
        <w:rPr>
          <w:vertAlign w:val="subscript"/>
        </w:rPr>
        <w:t>50</w:t>
      </w:r>
      <w:r w:rsidRPr="00A90203">
        <w:t xml:space="preserve"> in water and M04 is rapidly formed. Besides, the toxicity of M04 is significantly higher than the parent for algae and</w:t>
      </w:r>
      <w:r>
        <w:t xml:space="preserve"> aquatic invertebrate (chronic exposure). Therefore, the mixture considered in the risk assessment is different depending on the group of organisms and exposure duration. The selected mixture and the result of the assessment are presented in the following table. The outcome of the results is the same for cereals and OSR. No unacceptable risk is to be expected for all tested groups of 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2338"/>
        <w:gridCol w:w="1460"/>
        <w:gridCol w:w="3071"/>
        <w:gridCol w:w="2477"/>
      </w:tblGrid>
      <w:tr w:rsidR="00A90203" w14:paraId="3BFA1530" w14:textId="77777777">
        <w:tc>
          <w:tcPr>
            <w:tcW w:w="1251" w:type="pct"/>
            <w:shd w:val="clear" w:color="auto" w:fill="D9D9D9"/>
            <w:vAlign w:val="center"/>
          </w:tcPr>
          <w:p w14:paraId="67CD08AF" w14:textId="77777777" w:rsidR="003F33CA" w:rsidRDefault="003F33CA" w:rsidP="00B266CA">
            <w:pPr>
              <w:jc w:val="center"/>
              <w:rPr>
                <w:strike/>
                <w:color w:val="808080"/>
                <w:lang w:val="en-GB"/>
              </w:rPr>
            </w:pPr>
            <w:r>
              <w:rPr>
                <w:b/>
                <w:bCs/>
                <w:strike/>
                <w:color w:val="808080"/>
              </w:rPr>
              <w:t>Group of organisms</w:t>
            </w:r>
          </w:p>
        </w:tc>
        <w:tc>
          <w:tcPr>
            <w:tcW w:w="781" w:type="pct"/>
            <w:shd w:val="clear" w:color="auto" w:fill="D9D9D9"/>
            <w:vAlign w:val="center"/>
          </w:tcPr>
          <w:p w14:paraId="3FD31F14" w14:textId="77777777" w:rsidR="003F33CA" w:rsidRDefault="003F33CA" w:rsidP="00B266CA">
            <w:pPr>
              <w:jc w:val="center"/>
              <w:rPr>
                <w:strike/>
                <w:color w:val="808080"/>
                <w:lang w:val="en-GB"/>
              </w:rPr>
            </w:pPr>
            <w:r>
              <w:rPr>
                <w:b/>
                <w:bCs/>
                <w:strike/>
                <w:color w:val="808080"/>
              </w:rPr>
              <w:t>Exposure</w:t>
            </w:r>
          </w:p>
        </w:tc>
        <w:tc>
          <w:tcPr>
            <w:tcW w:w="1643" w:type="pct"/>
            <w:shd w:val="clear" w:color="auto" w:fill="D9D9D9"/>
            <w:vAlign w:val="center"/>
          </w:tcPr>
          <w:p w14:paraId="215C259F" w14:textId="77777777" w:rsidR="003F33CA" w:rsidRDefault="003F33CA" w:rsidP="00B266CA">
            <w:pPr>
              <w:jc w:val="center"/>
              <w:rPr>
                <w:strike/>
                <w:color w:val="808080"/>
                <w:lang w:val="en-GB"/>
              </w:rPr>
            </w:pPr>
            <w:r>
              <w:rPr>
                <w:b/>
                <w:bCs/>
                <w:strike/>
                <w:color w:val="808080"/>
                <w:lang w:val="en-GB"/>
              </w:rPr>
              <w:t>Mixture considered in the RA</w:t>
            </w:r>
          </w:p>
        </w:tc>
        <w:tc>
          <w:tcPr>
            <w:tcW w:w="1326" w:type="pct"/>
            <w:shd w:val="clear" w:color="auto" w:fill="D9D9D9"/>
          </w:tcPr>
          <w:p w14:paraId="671C190E" w14:textId="77777777" w:rsidR="003F33CA" w:rsidRDefault="003F33CA" w:rsidP="00B266CA">
            <w:pPr>
              <w:jc w:val="center"/>
              <w:rPr>
                <w:b/>
                <w:bCs/>
                <w:strike/>
                <w:color w:val="808080"/>
                <w:lang w:val="en-GB"/>
              </w:rPr>
            </w:pPr>
            <w:r>
              <w:rPr>
                <w:b/>
                <w:bCs/>
                <w:strike/>
                <w:color w:val="808080"/>
                <w:lang w:val="en-GB"/>
              </w:rPr>
              <w:t>RA results</w:t>
            </w:r>
          </w:p>
        </w:tc>
      </w:tr>
      <w:tr w:rsidR="00A90203" w14:paraId="412839CE" w14:textId="77777777">
        <w:tc>
          <w:tcPr>
            <w:tcW w:w="1251" w:type="pct"/>
            <w:shd w:val="clear" w:color="auto" w:fill="D9D9D9"/>
            <w:vAlign w:val="center"/>
          </w:tcPr>
          <w:p w14:paraId="040BA9E2" w14:textId="77777777" w:rsidR="003F33CA" w:rsidRDefault="003F33CA" w:rsidP="00B266CA">
            <w:pPr>
              <w:jc w:val="center"/>
              <w:rPr>
                <w:strike/>
                <w:color w:val="808080"/>
                <w:lang w:val="en-GB"/>
              </w:rPr>
            </w:pPr>
            <w:r>
              <w:rPr>
                <w:strike/>
                <w:color w:val="808080"/>
                <w:sz w:val="20"/>
                <w:szCs w:val="20"/>
              </w:rPr>
              <w:t>Fish</w:t>
            </w:r>
          </w:p>
        </w:tc>
        <w:tc>
          <w:tcPr>
            <w:tcW w:w="781" w:type="pct"/>
            <w:shd w:val="clear" w:color="auto" w:fill="D9D9D9"/>
            <w:vAlign w:val="center"/>
          </w:tcPr>
          <w:p w14:paraId="4E80F59A" w14:textId="77777777" w:rsidR="003F33CA" w:rsidRDefault="003F33CA" w:rsidP="00B266CA">
            <w:pPr>
              <w:jc w:val="center"/>
              <w:rPr>
                <w:strike/>
                <w:color w:val="808080"/>
                <w:lang w:val="en-GB"/>
              </w:rPr>
            </w:pPr>
            <w:r>
              <w:rPr>
                <w:strike/>
                <w:color w:val="808080"/>
                <w:sz w:val="20"/>
                <w:szCs w:val="20"/>
              </w:rPr>
              <w:t>acute</w:t>
            </w:r>
          </w:p>
        </w:tc>
        <w:tc>
          <w:tcPr>
            <w:tcW w:w="1643" w:type="pct"/>
            <w:shd w:val="clear" w:color="auto" w:fill="D9D9D9"/>
            <w:vAlign w:val="center"/>
          </w:tcPr>
          <w:p w14:paraId="445AFF1E" w14:textId="77777777" w:rsidR="003F33CA" w:rsidRDefault="003F33CA" w:rsidP="00B266CA">
            <w:pPr>
              <w:jc w:val="center"/>
              <w:rPr>
                <w:strike/>
                <w:color w:val="808080"/>
                <w:lang w:val="en-GB"/>
              </w:rPr>
            </w:pPr>
            <w:r>
              <w:rPr>
                <w:strike/>
                <w:color w:val="808080"/>
                <w:sz w:val="20"/>
                <w:szCs w:val="20"/>
              </w:rPr>
              <w:t>difenoconazole + prothioconazole</w:t>
            </w:r>
          </w:p>
        </w:tc>
        <w:tc>
          <w:tcPr>
            <w:tcW w:w="1326" w:type="pct"/>
            <w:shd w:val="clear" w:color="auto" w:fill="D9D9D9"/>
          </w:tcPr>
          <w:p w14:paraId="71FA0A7F" w14:textId="77777777" w:rsidR="003F33CA" w:rsidRDefault="003F33CA" w:rsidP="00B266CA">
            <w:pPr>
              <w:jc w:val="center"/>
              <w:rPr>
                <w:strike/>
                <w:color w:val="808080"/>
                <w:sz w:val="20"/>
                <w:szCs w:val="20"/>
              </w:rPr>
            </w:pPr>
            <w:r>
              <w:rPr>
                <w:strike/>
                <w:color w:val="808080"/>
                <w:sz w:val="20"/>
                <w:szCs w:val="20"/>
              </w:rPr>
              <w:t>Low risk :</w:t>
            </w:r>
          </w:p>
          <w:p w14:paraId="207199DB" w14:textId="77777777" w:rsidR="003F33CA" w:rsidRDefault="003F33CA" w:rsidP="00B266CA">
            <w:pPr>
              <w:jc w:val="center"/>
              <w:rPr>
                <w:strike/>
                <w:color w:val="808080"/>
                <w:sz w:val="20"/>
                <w:szCs w:val="20"/>
                <w:lang w:val="en-GB"/>
              </w:rPr>
            </w:pPr>
            <w:r>
              <w:rPr>
                <w:strike/>
                <w:color w:val="808080"/>
                <w:sz w:val="20"/>
                <w:szCs w:val="20"/>
              </w:rPr>
              <w:t>PECmix / ECx</w:t>
            </w:r>
            <w:r>
              <w:rPr>
                <w:strike/>
                <w:color w:val="808080"/>
                <w:sz w:val="20"/>
                <w:szCs w:val="20"/>
                <w:vertAlign w:val="subscript"/>
              </w:rPr>
              <w:t xml:space="preserve">PPP  </w:t>
            </w:r>
            <w:r>
              <w:rPr>
                <w:strike/>
                <w:color w:val="808080"/>
                <w:sz w:val="20"/>
                <w:szCs w:val="20"/>
              </w:rPr>
              <w:t>&lt; 0.01</w:t>
            </w:r>
          </w:p>
        </w:tc>
      </w:tr>
      <w:tr w:rsidR="00A90203" w14:paraId="2AF0249E" w14:textId="77777777">
        <w:tc>
          <w:tcPr>
            <w:tcW w:w="1251" w:type="pct"/>
            <w:shd w:val="clear" w:color="auto" w:fill="D9D9D9"/>
            <w:vAlign w:val="center"/>
          </w:tcPr>
          <w:p w14:paraId="3F3E661C" w14:textId="77777777" w:rsidR="003F33CA" w:rsidRDefault="003F33CA" w:rsidP="00B266CA">
            <w:pPr>
              <w:jc w:val="center"/>
              <w:rPr>
                <w:strike/>
                <w:color w:val="808080"/>
                <w:lang w:val="en-GB"/>
              </w:rPr>
            </w:pPr>
            <w:r>
              <w:rPr>
                <w:strike/>
                <w:color w:val="808080"/>
                <w:sz w:val="20"/>
                <w:szCs w:val="20"/>
              </w:rPr>
              <w:t>Aquatic invertebrate</w:t>
            </w:r>
          </w:p>
        </w:tc>
        <w:tc>
          <w:tcPr>
            <w:tcW w:w="781" w:type="pct"/>
            <w:shd w:val="clear" w:color="auto" w:fill="D9D9D9"/>
            <w:vAlign w:val="center"/>
          </w:tcPr>
          <w:p w14:paraId="57E00495" w14:textId="77777777" w:rsidR="003F33CA" w:rsidRDefault="003F33CA" w:rsidP="00B266CA">
            <w:pPr>
              <w:jc w:val="center"/>
              <w:rPr>
                <w:strike/>
                <w:color w:val="808080"/>
                <w:lang w:val="en-GB"/>
              </w:rPr>
            </w:pPr>
            <w:r>
              <w:rPr>
                <w:strike/>
                <w:color w:val="808080"/>
                <w:sz w:val="20"/>
                <w:szCs w:val="20"/>
              </w:rPr>
              <w:t>acute</w:t>
            </w:r>
          </w:p>
        </w:tc>
        <w:tc>
          <w:tcPr>
            <w:tcW w:w="1643" w:type="pct"/>
            <w:shd w:val="clear" w:color="auto" w:fill="D9D9D9"/>
            <w:vAlign w:val="center"/>
          </w:tcPr>
          <w:p w14:paraId="481C9BC0" w14:textId="77777777" w:rsidR="003F33CA" w:rsidRDefault="003F33CA" w:rsidP="00B266CA">
            <w:pPr>
              <w:jc w:val="center"/>
              <w:rPr>
                <w:strike/>
                <w:color w:val="808080"/>
                <w:lang w:val="en-GB"/>
              </w:rPr>
            </w:pPr>
            <w:r>
              <w:rPr>
                <w:strike/>
                <w:color w:val="808080"/>
                <w:sz w:val="20"/>
                <w:szCs w:val="20"/>
              </w:rPr>
              <w:t>difenoconazole + prothioconazole</w:t>
            </w:r>
          </w:p>
        </w:tc>
        <w:tc>
          <w:tcPr>
            <w:tcW w:w="1326" w:type="pct"/>
            <w:shd w:val="clear" w:color="auto" w:fill="D9D9D9"/>
          </w:tcPr>
          <w:p w14:paraId="0C8FE381" w14:textId="77777777" w:rsidR="003F33CA" w:rsidRDefault="003F33CA" w:rsidP="00B266CA">
            <w:pPr>
              <w:jc w:val="center"/>
              <w:rPr>
                <w:strike/>
                <w:color w:val="808080"/>
                <w:sz w:val="20"/>
                <w:szCs w:val="20"/>
                <w:lang w:val="en-GB"/>
              </w:rPr>
            </w:pPr>
            <w:r>
              <w:rPr>
                <w:strike/>
                <w:color w:val="808080"/>
                <w:sz w:val="20"/>
                <w:szCs w:val="20"/>
                <w:lang w:val="en-GB"/>
              </w:rPr>
              <w:t>Low risk:</w:t>
            </w:r>
          </w:p>
          <w:p w14:paraId="07177BAC" w14:textId="77777777" w:rsidR="003F33CA" w:rsidRDefault="003F33CA" w:rsidP="00B266CA">
            <w:pPr>
              <w:jc w:val="center"/>
              <w:rPr>
                <w:strike/>
                <w:color w:val="808080"/>
                <w:sz w:val="20"/>
                <w:szCs w:val="20"/>
                <w:lang w:val="en-GB"/>
              </w:rPr>
            </w:pPr>
            <w:r>
              <w:rPr>
                <w:strike/>
                <w:color w:val="808080"/>
                <w:sz w:val="20"/>
                <w:szCs w:val="20"/>
                <w:lang w:val="en-GB"/>
              </w:rPr>
              <w:t>PECmix / ECx</w:t>
            </w:r>
            <w:r>
              <w:rPr>
                <w:strike/>
                <w:color w:val="808080"/>
                <w:sz w:val="20"/>
                <w:szCs w:val="20"/>
                <w:vertAlign w:val="subscript"/>
                <w:lang w:val="en-GB"/>
              </w:rPr>
              <w:t>mix</w:t>
            </w:r>
            <w:r>
              <w:rPr>
                <w:b/>
                <w:bCs/>
                <w:strike/>
                <w:color w:val="808080"/>
                <w:sz w:val="20"/>
                <w:szCs w:val="20"/>
                <w:vertAlign w:val="subscript"/>
                <w:lang w:val="en-GB"/>
              </w:rPr>
              <w:t>-CA</w:t>
            </w:r>
            <w:r>
              <w:rPr>
                <w:b/>
                <w:bCs/>
                <w:strike/>
                <w:color w:val="808080"/>
                <w:sz w:val="20"/>
                <w:szCs w:val="20"/>
                <w:lang w:val="en-GB"/>
              </w:rPr>
              <w:t xml:space="preserve"> </w:t>
            </w:r>
            <w:r>
              <w:rPr>
                <w:strike/>
                <w:color w:val="808080"/>
                <w:sz w:val="20"/>
                <w:szCs w:val="20"/>
                <w:lang w:val="en-GB"/>
              </w:rPr>
              <w:t>&lt; 0.01</w:t>
            </w:r>
          </w:p>
        </w:tc>
      </w:tr>
      <w:tr w:rsidR="00A90203" w14:paraId="6BA95F4F" w14:textId="77777777">
        <w:tc>
          <w:tcPr>
            <w:tcW w:w="1251" w:type="pct"/>
            <w:shd w:val="clear" w:color="auto" w:fill="D9D9D9"/>
            <w:vAlign w:val="center"/>
          </w:tcPr>
          <w:p w14:paraId="59B97E8A" w14:textId="77777777" w:rsidR="003F33CA" w:rsidRDefault="003F33CA" w:rsidP="00B266CA">
            <w:pPr>
              <w:jc w:val="center"/>
              <w:rPr>
                <w:strike/>
                <w:color w:val="808080"/>
                <w:lang w:val="en-GB"/>
              </w:rPr>
            </w:pPr>
            <w:r>
              <w:rPr>
                <w:strike/>
                <w:color w:val="808080"/>
                <w:sz w:val="20"/>
                <w:szCs w:val="20"/>
              </w:rPr>
              <w:t>Algae</w:t>
            </w:r>
          </w:p>
        </w:tc>
        <w:tc>
          <w:tcPr>
            <w:tcW w:w="781" w:type="pct"/>
            <w:shd w:val="clear" w:color="auto" w:fill="D9D9D9"/>
            <w:vAlign w:val="center"/>
          </w:tcPr>
          <w:p w14:paraId="3C38565D" w14:textId="77777777" w:rsidR="003F33CA" w:rsidRDefault="003F33CA" w:rsidP="00B266CA">
            <w:pPr>
              <w:jc w:val="center"/>
              <w:rPr>
                <w:strike/>
                <w:color w:val="808080"/>
                <w:lang w:val="en-GB"/>
              </w:rPr>
            </w:pPr>
            <w:r>
              <w:rPr>
                <w:strike/>
                <w:color w:val="808080"/>
                <w:sz w:val="20"/>
                <w:szCs w:val="20"/>
              </w:rPr>
              <w:t>sub-chronic</w:t>
            </w:r>
          </w:p>
        </w:tc>
        <w:tc>
          <w:tcPr>
            <w:tcW w:w="1643" w:type="pct"/>
            <w:shd w:val="clear" w:color="auto" w:fill="D9D9D9"/>
            <w:vAlign w:val="center"/>
          </w:tcPr>
          <w:p w14:paraId="58560CA5" w14:textId="77777777" w:rsidR="003F33CA" w:rsidRDefault="003F33CA" w:rsidP="00B266CA">
            <w:pPr>
              <w:jc w:val="center"/>
              <w:rPr>
                <w:strike/>
                <w:color w:val="808080"/>
                <w:lang w:val="en-GB"/>
              </w:rPr>
            </w:pPr>
            <w:r>
              <w:rPr>
                <w:strike/>
                <w:color w:val="808080"/>
                <w:sz w:val="20"/>
                <w:szCs w:val="20"/>
              </w:rPr>
              <w:t>difenoconazole + prothioconazole-desthio</w:t>
            </w:r>
          </w:p>
        </w:tc>
        <w:tc>
          <w:tcPr>
            <w:tcW w:w="1326" w:type="pct"/>
            <w:shd w:val="clear" w:color="auto" w:fill="D9D9D9"/>
          </w:tcPr>
          <w:p w14:paraId="782FEE21" w14:textId="77777777" w:rsidR="003F33CA" w:rsidRDefault="003F33CA" w:rsidP="00B266CA">
            <w:pPr>
              <w:jc w:val="center"/>
              <w:rPr>
                <w:strike/>
                <w:color w:val="808080"/>
                <w:sz w:val="20"/>
                <w:szCs w:val="20"/>
                <w:lang w:val="en-GB"/>
              </w:rPr>
            </w:pPr>
            <w:r>
              <w:rPr>
                <w:strike/>
                <w:color w:val="808080"/>
                <w:sz w:val="20"/>
                <w:szCs w:val="20"/>
                <w:lang w:val="en-GB"/>
              </w:rPr>
              <w:t>Low risk:</w:t>
            </w:r>
          </w:p>
          <w:p w14:paraId="61CF602C" w14:textId="77777777" w:rsidR="003F33CA" w:rsidRDefault="003F33CA" w:rsidP="00B266CA">
            <w:pPr>
              <w:jc w:val="center"/>
              <w:rPr>
                <w:strike/>
                <w:color w:val="808080"/>
                <w:sz w:val="20"/>
                <w:szCs w:val="20"/>
                <w:lang w:val="en-GB"/>
              </w:rPr>
            </w:pPr>
            <w:r>
              <w:rPr>
                <w:strike/>
                <w:color w:val="808080"/>
                <w:sz w:val="20"/>
                <w:szCs w:val="20"/>
                <w:lang w:val="en-GB"/>
              </w:rPr>
              <w:t>PECmix / ECx</w:t>
            </w:r>
            <w:r>
              <w:rPr>
                <w:strike/>
                <w:color w:val="808080"/>
                <w:sz w:val="20"/>
                <w:szCs w:val="20"/>
                <w:vertAlign w:val="subscript"/>
                <w:lang w:val="en-GB"/>
              </w:rPr>
              <w:t>mix</w:t>
            </w:r>
            <w:r>
              <w:rPr>
                <w:b/>
                <w:bCs/>
                <w:strike/>
                <w:color w:val="808080"/>
                <w:sz w:val="20"/>
                <w:szCs w:val="20"/>
                <w:vertAlign w:val="subscript"/>
                <w:lang w:val="en-GB"/>
              </w:rPr>
              <w:t>-CA</w:t>
            </w:r>
            <w:r>
              <w:rPr>
                <w:b/>
                <w:bCs/>
                <w:strike/>
                <w:color w:val="808080"/>
                <w:sz w:val="20"/>
                <w:szCs w:val="20"/>
                <w:lang w:val="en-GB"/>
              </w:rPr>
              <w:t xml:space="preserve"> </w:t>
            </w:r>
            <w:r>
              <w:rPr>
                <w:strike/>
                <w:color w:val="808080"/>
                <w:sz w:val="20"/>
                <w:szCs w:val="20"/>
                <w:lang w:val="en-GB"/>
              </w:rPr>
              <w:t>&lt; 0.1</w:t>
            </w:r>
          </w:p>
        </w:tc>
      </w:tr>
      <w:tr w:rsidR="00A90203" w14:paraId="7984B480" w14:textId="77777777">
        <w:tc>
          <w:tcPr>
            <w:tcW w:w="1251" w:type="pct"/>
            <w:shd w:val="clear" w:color="auto" w:fill="D9D9D9"/>
            <w:vAlign w:val="center"/>
          </w:tcPr>
          <w:p w14:paraId="5BBA460B" w14:textId="77777777" w:rsidR="003F33CA" w:rsidRDefault="003F33CA" w:rsidP="00B266CA">
            <w:pPr>
              <w:jc w:val="center"/>
              <w:rPr>
                <w:strike/>
                <w:color w:val="808080"/>
                <w:lang w:val="en-GB"/>
              </w:rPr>
            </w:pPr>
            <w:r>
              <w:rPr>
                <w:strike/>
                <w:color w:val="808080"/>
                <w:sz w:val="20"/>
                <w:szCs w:val="20"/>
              </w:rPr>
              <w:t>Aquatic invertebrate</w:t>
            </w:r>
          </w:p>
        </w:tc>
        <w:tc>
          <w:tcPr>
            <w:tcW w:w="781" w:type="pct"/>
            <w:shd w:val="clear" w:color="auto" w:fill="D9D9D9"/>
            <w:vAlign w:val="center"/>
          </w:tcPr>
          <w:p w14:paraId="141E06DD" w14:textId="77777777" w:rsidR="003F33CA" w:rsidRDefault="003F33CA" w:rsidP="00B266CA">
            <w:pPr>
              <w:jc w:val="center"/>
              <w:rPr>
                <w:strike/>
                <w:color w:val="808080"/>
                <w:lang w:val="en-GB"/>
              </w:rPr>
            </w:pPr>
            <w:r>
              <w:rPr>
                <w:strike/>
                <w:color w:val="808080"/>
                <w:sz w:val="20"/>
                <w:szCs w:val="20"/>
              </w:rPr>
              <w:t>chronic</w:t>
            </w:r>
          </w:p>
        </w:tc>
        <w:tc>
          <w:tcPr>
            <w:tcW w:w="1643" w:type="pct"/>
            <w:shd w:val="clear" w:color="auto" w:fill="D9D9D9"/>
            <w:vAlign w:val="center"/>
          </w:tcPr>
          <w:p w14:paraId="5EFA1138" w14:textId="77777777" w:rsidR="003F33CA" w:rsidRDefault="003F33CA" w:rsidP="00B266CA">
            <w:pPr>
              <w:jc w:val="center"/>
              <w:rPr>
                <w:strike/>
                <w:color w:val="808080"/>
                <w:lang w:val="en-GB"/>
              </w:rPr>
            </w:pPr>
            <w:r>
              <w:rPr>
                <w:strike/>
                <w:color w:val="808080"/>
                <w:sz w:val="20"/>
                <w:szCs w:val="20"/>
              </w:rPr>
              <w:t>difenoconazole + prothioconazole-desthio</w:t>
            </w:r>
          </w:p>
        </w:tc>
        <w:tc>
          <w:tcPr>
            <w:tcW w:w="1326" w:type="pct"/>
            <w:shd w:val="clear" w:color="auto" w:fill="D9D9D9"/>
          </w:tcPr>
          <w:p w14:paraId="3A736F61" w14:textId="77777777" w:rsidR="003F33CA" w:rsidRDefault="003F33CA" w:rsidP="00B266CA">
            <w:pPr>
              <w:jc w:val="center"/>
              <w:rPr>
                <w:strike/>
                <w:color w:val="808080"/>
                <w:sz w:val="20"/>
                <w:szCs w:val="20"/>
                <w:lang w:val="en-GB"/>
              </w:rPr>
            </w:pPr>
            <w:r>
              <w:rPr>
                <w:strike/>
                <w:color w:val="808080"/>
                <w:sz w:val="20"/>
                <w:szCs w:val="20"/>
                <w:lang w:val="en-GB"/>
              </w:rPr>
              <w:t>toxicity of the mixture is explained by the sole difenoconazole. See RA for the single a.s. (Low risk)</w:t>
            </w:r>
          </w:p>
        </w:tc>
      </w:tr>
    </w:tbl>
    <w:p w14:paraId="730D91A7" w14:textId="77777777" w:rsidR="00A90203" w:rsidRDefault="00A90203" w:rsidP="00B266CA">
      <w:pPr>
        <w:tabs>
          <w:tab w:val="left" w:pos="2395"/>
          <w:tab w:val="left" w:pos="3890"/>
          <w:tab w:val="left" w:pos="7035"/>
        </w:tabs>
        <w:rPr>
          <w:strike/>
          <w:color w:val="80808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460"/>
        <w:gridCol w:w="3071"/>
        <w:gridCol w:w="2479"/>
      </w:tblGrid>
      <w:tr w:rsidR="00A90203" w:rsidRPr="00A90203" w14:paraId="57567487" w14:textId="77777777">
        <w:tc>
          <w:tcPr>
            <w:tcW w:w="1250" w:type="pct"/>
            <w:shd w:val="clear" w:color="auto" w:fill="D9D9D9"/>
            <w:vAlign w:val="center"/>
          </w:tcPr>
          <w:p w14:paraId="6A9996F2" w14:textId="77777777" w:rsidR="00A90203" w:rsidRPr="00A90203" w:rsidRDefault="00A90203">
            <w:pPr>
              <w:jc w:val="center"/>
              <w:rPr>
                <w:lang w:val="en-GB"/>
              </w:rPr>
            </w:pPr>
            <w:r w:rsidRPr="00A90203">
              <w:rPr>
                <w:b/>
                <w:bCs/>
              </w:rPr>
              <w:t>Group of organisms</w:t>
            </w:r>
          </w:p>
        </w:tc>
        <w:tc>
          <w:tcPr>
            <w:tcW w:w="781" w:type="pct"/>
            <w:shd w:val="clear" w:color="auto" w:fill="D9D9D9"/>
            <w:vAlign w:val="center"/>
          </w:tcPr>
          <w:p w14:paraId="2140B5AE" w14:textId="77777777" w:rsidR="00A90203" w:rsidRPr="00A90203" w:rsidRDefault="00A90203">
            <w:pPr>
              <w:jc w:val="center"/>
              <w:rPr>
                <w:lang w:val="en-GB"/>
              </w:rPr>
            </w:pPr>
            <w:r w:rsidRPr="00A90203">
              <w:rPr>
                <w:b/>
                <w:bCs/>
              </w:rPr>
              <w:t>Exposure</w:t>
            </w:r>
          </w:p>
        </w:tc>
        <w:tc>
          <w:tcPr>
            <w:tcW w:w="1643" w:type="pct"/>
            <w:shd w:val="clear" w:color="auto" w:fill="D9D9D9"/>
            <w:vAlign w:val="center"/>
          </w:tcPr>
          <w:p w14:paraId="4A86A00A" w14:textId="77777777" w:rsidR="00A90203" w:rsidRPr="00A90203" w:rsidRDefault="00A90203">
            <w:pPr>
              <w:jc w:val="center"/>
              <w:rPr>
                <w:lang w:val="en-GB"/>
              </w:rPr>
            </w:pPr>
            <w:r w:rsidRPr="00A90203">
              <w:rPr>
                <w:b/>
                <w:bCs/>
                <w:lang w:val="en-GB"/>
              </w:rPr>
              <w:t>Mixture considered in the RA</w:t>
            </w:r>
          </w:p>
        </w:tc>
        <w:tc>
          <w:tcPr>
            <w:tcW w:w="1326" w:type="pct"/>
            <w:shd w:val="clear" w:color="auto" w:fill="D9D9D9"/>
          </w:tcPr>
          <w:p w14:paraId="29B67295" w14:textId="77777777" w:rsidR="00A90203" w:rsidRPr="00A90203" w:rsidRDefault="00A90203">
            <w:pPr>
              <w:jc w:val="center"/>
              <w:rPr>
                <w:b/>
                <w:bCs/>
                <w:lang w:val="en-GB"/>
              </w:rPr>
            </w:pPr>
            <w:r w:rsidRPr="00A90203">
              <w:rPr>
                <w:b/>
                <w:bCs/>
                <w:lang w:val="en-GB"/>
              </w:rPr>
              <w:t>RA results</w:t>
            </w:r>
          </w:p>
        </w:tc>
      </w:tr>
      <w:tr w:rsidR="00A90203" w:rsidRPr="00A90203" w14:paraId="39425668" w14:textId="77777777">
        <w:tc>
          <w:tcPr>
            <w:tcW w:w="1250" w:type="pct"/>
            <w:shd w:val="clear" w:color="auto" w:fill="D9D9D9"/>
            <w:vAlign w:val="center"/>
          </w:tcPr>
          <w:p w14:paraId="2AC133F0" w14:textId="77777777" w:rsidR="00A90203" w:rsidRPr="00A90203" w:rsidRDefault="00A90203">
            <w:pPr>
              <w:jc w:val="center"/>
              <w:rPr>
                <w:sz w:val="20"/>
                <w:szCs w:val="20"/>
                <w:lang w:val="en-GB"/>
              </w:rPr>
            </w:pPr>
            <w:r w:rsidRPr="00A90203">
              <w:rPr>
                <w:sz w:val="20"/>
                <w:szCs w:val="20"/>
              </w:rPr>
              <w:t>Fish</w:t>
            </w:r>
          </w:p>
        </w:tc>
        <w:tc>
          <w:tcPr>
            <w:tcW w:w="781" w:type="pct"/>
            <w:shd w:val="clear" w:color="auto" w:fill="D9D9D9"/>
            <w:vAlign w:val="center"/>
          </w:tcPr>
          <w:p w14:paraId="50F2504F" w14:textId="77777777" w:rsidR="00A90203" w:rsidRPr="00A90203" w:rsidRDefault="00A90203">
            <w:pPr>
              <w:jc w:val="center"/>
              <w:rPr>
                <w:sz w:val="20"/>
                <w:szCs w:val="20"/>
                <w:lang w:val="en-GB"/>
              </w:rPr>
            </w:pPr>
            <w:r w:rsidRPr="00A90203">
              <w:rPr>
                <w:sz w:val="20"/>
                <w:szCs w:val="20"/>
              </w:rPr>
              <w:t>acute</w:t>
            </w:r>
          </w:p>
        </w:tc>
        <w:tc>
          <w:tcPr>
            <w:tcW w:w="1643" w:type="pct"/>
            <w:shd w:val="clear" w:color="auto" w:fill="D9D9D9"/>
            <w:vAlign w:val="center"/>
          </w:tcPr>
          <w:p w14:paraId="7AFFC388" w14:textId="77777777" w:rsidR="00A90203" w:rsidRPr="00A90203" w:rsidRDefault="00A90203">
            <w:pPr>
              <w:jc w:val="center"/>
              <w:rPr>
                <w:sz w:val="20"/>
                <w:szCs w:val="20"/>
                <w:lang w:val="en-GB"/>
              </w:rPr>
            </w:pPr>
            <w:r w:rsidRPr="00A90203">
              <w:rPr>
                <w:sz w:val="20"/>
                <w:szCs w:val="20"/>
              </w:rPr>
              <w:t>difenoconazole + prothioconazole</w:t>
            </w:r>
          </w:p>
        </w:tc>
        <w:tc>
          <w:tcPr>
            <w:tcW w:w="1326" w:type="pct"/>
            <w:shd w:val="clear" w:color="auto" w:fill="D9D9D9"/>
          </w:tcPr>
          <w:p w14:paraId="40FD3AA2" w14:textId="77777777" w:rsidR="00A90203" w:rsidRPr="00A90203" w:rsidRDefault="00A90203">
            <w:pPr>
              <w:jc w:val="center"/>
              <w:rPr>
                <w:sz w:val="20"/>
                <w:szCs w:val="20"/>
              </w:rPr>
            </w:pPr>
            <w:r w:rsidRPr="00A90203">
              <w:rPr>
                <w:sz w:val="20"/>
                <w:szCs w:val="20"/>
              </w:rPr>
              <w:t>Low risk :</w:t>
            </w:r>
          </w:p>
          <w:p w14:paraId="4DBF26DA" w14:textId="77777777" w:rsidR="00A90203" w:rsidRPr="00A90203" w:rsidRDefault="00A90203">
            <w:pPr>
              <w:jc w:val="center"/>
              <w:rPr>
                <w:sz w:val="20"/>
                <w:szCs w:val="20"/>
                <w:lang w:val="en-GB"/>
              </w:rPr>
            </w:pPr>
            <w:r w:rsidRPr="00A90203">
              <w:rPr>
                <w:sz w:val="20"/>
                <w:szCs w:val="20"/>
              </w:rPr>
              <w:t>PECmix / ECx</w:t>
            </w:r>
            <w:r w:rsidRPr="00A90203">
              <w:rPr>
                <w:sz w:val="20"/>
                <w:szCs w:val="20"/>
                <w:vertAlign w:val="subscript"/>
              </w:rPr>
              <w:t xml:space="preserve">PPP  </w:t>
            </w:r>
            <w:r w:rsidRPr="00A90203">
              <w:rPr>
                <w:sz w:val="20"/>
                <w:szCs w:val="20"/>
              </w:rPr>
              <w:t>&lt; 0.01</w:t>
            </w:r>
          </w:p>
        </w:tc>
      </w:tr>
      <w:tr w:rsidR="00A90203" w:rsidRPr="00A90203" w14:paraId="19173B27" w14:textId="77777777">
        <w:tc>
          <w:tcPr>
            <w:tcW w:w="1250" w:type="pct"/>
            <w:shd w:val="clear" w:color="auto" w:fill="D9D9D9"/>
            <w:vAlign w:val="center"/>
          </w:tcPr>
          <w:p w14:paraId="40F9AC1F" w14:textId="77777777" w:rsidR="00A90203" w:rsidRPr="00A90203" w:rsidRDefault="00A90203">
            <w:pPr>
              <w:jc w:val="center"/>
              <w:rPr>
                <w:sz w:val="20"/>
                <w:szCs w:val="20"/>
                <w:lang w:val="en-GB"/>
              </w:rPr>
            </w:pPr>
            <w:r w:rsidRPr="00A90203">
              <w:rPr>
                <w:sz w:val="20"/>
                <w:szCs w:val="20"/>
              </w:rPr>
              <w:t>Aquatic invertebrate</w:t>
            </w:r>
          </w:p>
        </w:tc>
        <w:tc>
          <w:tcPr>
            <w:tcW w:w="781" w:type="pct"/>
            <w:shd w:val="clear" w:color="auto" w:fill="D9D9D9"/>
            <w:vAlign w:val="center"/>
          </w:tcPr>
          <w:p w14:paraId="454D0105" w14:textId="77777777" w:rsidR="00A90203" w:rsidRPr="00A90203" w:rsidRDefault="00A90203">
            <w:pPr>
              <w:jc w:val="center"/>
              <w:rPr>
                <w:sz w:val="20"/>
                <w:szCs w:val="20"/>
                <w:lang w:val="en-GB"/>
              </w:rPr>
            </w:pPr>
            <w:r w:rsidRPr="00A90203">
              <w:rPr>
                <w:sz w:val="20"/>
                <w:szCs w:val="20"/>
              </w:rPr>
              <w:t>acute</w:t>
            </w:r>
          </w:p>
        </w:tc>
        <w:tc>
          <w:tcPr>
            <w:tcW w:w="1643" w:type="pct"/>
            <w:shd w:val="clear" w:color="auto" w:fill="D9D9D9"/>
            <w:vAlign w:val="center"/>
          </w:tcPr>
          <w:p w14:paraId="362CFBE7" w14:textId="77777777" w:rsidR="00A90203" w:rsidRPr="00A90203" w:rsidRDefault="00A90203">
            <w:pPr>
              <w:jc w:val="center"/>
              <w:rPr>
                <w:sz w:val="20"/>
                <w:szCs w:val="20"/>
                <w:lang w:val="en-GB"/>
              </w:rPr>
            </w:pPr>
            <w:r w:rsidRPr="00A90203">
              <w:rPr>
                <w:sz w:val="20"/>
                <w:szCs w:val="20"/>
              </w:rPr>
              <w:t>difenoconazole + prothioconazole</w:t>
            </w:r>
          </w:p>
        </w:tc>
        <w:tc>
          <w:tcPr>
            <w:tcW w:w="1326" w:type="pct"/>
            <w:shd w:val="clear" w:color="auto" w:fill="D9D9D9"/>
          </w:tcPr>
          <w:p w14:paraId="76C893A6" w14:textId="77777777" w:rsidR="00A90203" w:rsidRPr="00A90203" w:rsidRDefault="00A90203">
            <w:pPr>
              <w:jc w:val="center"/>
              <w:rPr>
                <w:sz w:val="20"/>
                <w:szCs w:val="20"/>
                <w:lang w:val="en-GB"/>
              </w:rPr>
            </w:pPr>
            <w:r w:rsidRPr="00A90203">
              <w:rPr>
                <w:sz w:val="20"/>
                <w:szCs w:val="20"/>
                <w:lang w:val="en-GB"/>
              </w:rPr>
              <w:t>Low risk:</w:t>
            </w:r>
          </w:p>
          <w:p w14:paraId="07D53321" w14:textId="77777777" w:rsidR="00A90203" w:rsidRPr="00A90203" w:rsidRDefault="00A90203">
            <w:pPr>
              <w:jc w:val="center"/>
              <w:rPr>
                <w:sz w:val="20"/>
                <w:szCs w:val="20"/>
                <w:lang w:val="en-GB"/>
              </w:rPr>
            </w:pPr>
            <w:r w:rsidRPr="00A90203">
              <w:rPr>
                <w:sz w:val="20"/>
                <w:szCs w:val="20"/>
                <w:lang w:val="en-GB"/>
              </w:rPr>
              <w:t>PECmix / ECx</w:t>
            </w:r>
            <w:r w:rsidRPr="00A90203">
              <w:rPr>
                <w:sz w:val="20"/>
                <w:szCs w:val="20"/>
                <w:vertAlign w:val="subscript"/>
                <w:lang w:val="en-GB"/>
              </w:rPr>
              <w:t>mix</w:t>
            </w:r>
            <w:r w:rsidRPr="00A90203">
              <w:rPr>
                <w:b/>
                <w:bCs/>
                <w:sz w:val="20"/>
                <w:szCs w:val="20"/>
                <w:vertAlign w:val="subscript"/>
                <w:lang w:val="en-GB"/>
              </w:rPr>
              <w:t>-CA</w:t>
            </w:r>
            <w:r w:rsidRPr="00A90203">
              <w:rPr>
                <w:b/>
                <w:bCs/>
                <w:sz w:val="20"/>
                <w:szCs w:val="20"/>
                <w:lang w:val="en-GB"/>
              </w:rPr>
              <w:t xml:space="preserve"> </w:t>
            </w:r>
            <w:r w:rsidRPr="00A90203">
              <w:rPr>
                <w:sz w:val="20"/>
                <w:szCs w:val="20"/>
                <w:lang w:val="en-GB"/>
              </w:rPr>
              <w:t>&lt; 0.01</w:t>
            </w:r>
          </w:p>
        </w:tc>
      </w:tr>
      <w:tr w:rsidR="00A90203" w:rsidRPr="00A90203" w14:paraId="54C1A9DA" w14:textId="77777777">
        <w:tc>
          <w:tcPr>
            <w:tcW w:w="1250" w:type="pct"/>
            <w:vMerge w:val="restart"/>
            <w:shd w:val="clear" w:color="auto" w:fill="D9D9D9"/>
            <w:vAlign w:val="center"/>
          </w:tcPr>
          <w:p w14:paraId="2B45098E" w14:textId="77777777" w:rsidR="00A90203" w:rsidRPr="00A90203" w:rsidRDefault="00A90203">
            <w:pPr>
              <w:jc w:val="center"/>
              <w:rPr>
                <w:sz w:val="20"/>
                <w:szCs w:val="20"/>
                <w:lang w:val="en-GB"/>
              </w:rPr>
            </w:pPr>
            <w:r w:rsidRPr="00A90203">
              <w:rPr>
                <w:sz w:val="20"/>
                <w:szCs w:val="20"/>
              </w:rPr>
              <w:t>Algae</w:t>
            </w:r>
          </w:p>
        </w:tc>
        <w:tc>
          <w:tcPr>
            <w:tcW w:w="781" w:type="pct"/>
            <w:vMerge w:val="restart"/>
            <w:shd w:val="clear" w:color="auto" w:fill="D9D9D9"/>
            <w:vAlign w:val="center"/>
          </w:tcPr>
          <w:p w14:paraId="128C63E1" w14:textId="77777777" w:rsidR="00A90203" w:rsidRPr="00A90203" w:rsidRDefault="00A90203">
            <w:pPr>
              <w:jc w:val="center"/>
              <w:rPr>
                <w:sz w:val="20"/>
                <w:szCs w:val="20"/>
                <w:lang w:val="en-GB"/>
              </w:rPr>
            </w:pPr>
            <w:r w:rsidRPr="00A90203">
              <w:rPr>
                <w:sz w:val="20"/>
                <w:szCs w:val="20"/>
              </w:rPr>
              <w:t>sub-chronic</w:t>
            </w:r>
          </w:p>
        </w:tc>
        <w:tc>
          <w:tcPr>
            <w:tcW w:w="1643" w:type="pct"/>
            <w:shd w:val="clear" w:color="auto" w:fill="D9D9D9"/>
            <w:vAlign w:val="center"/>
          </w:tcPr>
          <w:p w14:paraId="2EE079AB" w14:textId="77777777" w:rsidR="00A90203" w:rsidRPr="00A90203" w:rsidRDefault="00A90203">
            <w:pPr>
              <w:jc w:val="center"/>
              <w:rPr>
                <w:sz w:val="20"/>
                <w:szCs w:val="20"/>
              </w:rPr>
            </w:pPr>
            <w:r w:rsidRPr="00A90203">
              <w:rPr>
                <w:sz w:val="20"/>
                <w:szCs w:val="20"/>
              </w:rPr>
              <w:t>difenoconazole + prothioconazole-desthio</w:t>
            </w:r>
          </w:p>
        </w:tc>
        <w:tc>
          <w:tcPr>
            <w:tcW w:w="1326" w:type="pct"/>
            <w:shd w:val="clear" w:color="auto" w:fill="D9D9D9"/>
          </w:tcPr>
          <w:p w14:paraId="74A8612C" w14:textId="77777777" w:rsidR="00A90203" w:rsidRPr="00A90203" w:rsidRDefault="00A90203">
            <w:pPr>
              <w:jc w:val="center"/>
              <w:rPr>
                <w:sz w:val="20"/>
                <w:szCs w:val="20"/>
                <w:lang w:val="en-GB"/>
              </w:rPr>
            </w:pPr>
            <w:r w:rsidRPr="00A90203">
              <w:rPr>
                <w:sz w:val="20"/>
                <w:szCs w:val="20"/>
                <w:lang w:val="en-GB"/>
              </w:rPr>
              <w:t>Low risk:</w:t>
            </w:r>
          </w:p>
          <w:p w14:paraId="7AA4BCD5" w14:textId="77777777" w:rsidR="00A90203" w:rsidRPr="00A90203" w:rsidRDefault="00A90203">
            <w:pPr>
              <w:jc w:val="center"/>
              <w:rPr>
                <w:sz w:val="20"/>
                <w:szCs w:val="20"/>
                <w:lang w:val="en-GB"/>
              </w:rPr>
            </w:pPr>
            <w:r w:rsidRPr="00A90203">
              <w:rPr>
                <w:sz w:val="20"/>
                <w:szCs w:val="20"/>
                <w:lang w:val="en-GB"/>
              </w:rPr>
              <w:t>PECmix / ECx</w:t>
            </w:r>
            <w:r w:rsidRPr="00A90203">
              <w:rPr>
                <w:sz w:val="20"/>
                <w:szCs w:val="20"/>
                <w:vertAlign w:val="subscript"/>
                <w:lang w:val="en-GB"/>
              </w:rPr>
              <w:t>mix</w:t>
            </w:r>
            <w:r w:rsidRPr="00A90203">
              <w:rPr>
                <w:b/>
                <w:bCs/>
                <w:sz w:val="20"/>
                <w:szCs w:val="20"/>
                <w:vertAlign w:val="subscript"/>
                <w:lang w:val="en-GB"/>
              </w:rPr>
              <w:t>-CA</w:t>
            </w:r>
            <w:r w:rsidRPr="00A90203">
              <w:rPr>
                <w:b/>
                <w:bCs/>
                <w:sz w:val="20"/>
                <w:szCs w:val="20"/>
                <w:lang w:val="en-GB"/>
              </w:rPr>
              <w:t xml:space="preserve"> </w:t>
            </w:r>
            <w:r w:rsidRPr="00A90203">
              <w:rPr>
                <w:sz w:val="20"/>
                <w:szCs w:val="20"/>
                <w:lang w:val="en-GB"/>
              </w:rPr>
              <w:t>&lt; 0.1</w:t>
            </w:r>
          </w:p>
          <w:p w14:paraId="1CED2E25" w14:textId="77777777" w:rsidR="00A90203" w:rsidRPr="00A90203" w:rsidRDefault="00A90203">
            <w:pPr>
              <w:jc w:val="center"/>
              <w:rPr>
                <w:sz w:val="20"/>
                <w:szCs w:val="20"/>
                <w:lang w:val="en-GB"/>
              </w:rPr>
            </w:pPr>
            <w:r w:rsidRPr="00A90203">
              <w:rPr>
                <w:sz w:val="20"/>
                <w:szCs w:val="20"/>
                <w:lang w:val="en-GB"/>
              </w:rPr>
              <w:t>RMM*:</w:t>
            </w:r>
          </w:p>
          <w:p w14:paraId="520FF12C" w14:textId="77777777" w:rsidR="00A90203" w:rsidRPr="00A90203" w:rsidRDefault="00A90203">
            <w:pPr>
              <w:rPr>
                <w:sz w:val="20"/>
                <w:szCs w:val="20"/>
                <w:lang w:val="en-GB"/>
              </w:rPr>
            </w:pPr>
            <w:r w:rsidRPr="00A90203">
              <w:rPr>
                <w:sz w:val="20"/>
                <w:szCs w:val="20"/>
                <w:lang w:val="en-GB"/>
              </w:rPr>
              <w:t>Cereals: 5 m no spray buffer</w:t>
            </w:r>
          </w:p>
          <w:p w14:paraId="48A3F382" w14:textId="77777777" w:rsidR="00A90203" w:rsidRPr="00A90203" w:rsidRDefault="00A90203">
            <w:pPr>
              <w:rPr>
                <w:sz w:val="20"/>
                <w:szCs w:val="20"/>
                <w:lang w:val="en-GB"/>
              </w:rPr>
            </w:pPr>
            <w:r w:rsidRPr="00A90203">
              <w:rPr>
                <w:sz w:val="20"/>
                <w:szCs w:val="20"/>
                <w:lang w:val="en-GB"/>
              </w:rPr>
              <w:t>OSR: none</w:t>
            </w:r>
          </w:p>
        </w:tc>
      </w:tr>
      <w:tr w:rsidR="00A90203" w:rsidRPr="00A90203" w14:paraId="59483253" w14:textId="77777777">
        <w:tc>
          <w:tcPr>
            <w:tcW w:w="1250" w:type="pct"/>
            <w:vMerge/>
            <w:shd w:val="clear" w:color="auto" w:fill="D9D9D9"/>
            <w:vAlign w:val="center"/>
          </w:tcPr>
          <w:p w14:paraId="249DF20E" w14:textId="77777777" w:rsidR="00A90203" w:rsidRPr="00A90203" w:rsidRDefault="00A90203">
            <w:pPr>
              <w:jc w:val="center"/>
              <w:rPr>
                <w:sz w:val="20"/>
                <w:szCs w:val="20"/>
              </w:rPr>
            </w:pPr>
          </w:p>
        </w:tc>
        <w:tc>
          <w:tcPr>
            <w:tcW w:w="781" w:type="pct"/>
            <w:vMerge/>
            <w:shd w:val="clear" w:color="auto" w:fill="D9D9D9"/>
            <w:vAlign w:val="center"/>
          </w:tcPr>
          <w:p w14:paraId="5A5BBF1A" w14:textId="77777777" w:rsidR="00A90203" w:rsidRPr="00A90203" w:rsidRDefault="00A90203">
            <w:pPr>
              <w:jc w:val="center"/>
              <w:rPr>
                <w:sz w:val="20"/>
                <w:szCs w:val="20"/>
              </w:rPr>
            </w:pPr>
          </w:p>
        </w:tc>
        <w:tc>
          <w:tcPr>
            <w:tcW w:w="1643" w:type="pct"/>
            <w:shd w:val="clear" w:color="auto" w:fill="D9D9D9"/>
            <w:vAlign w:val="center"/>
          </w:tcPr>
          <w:p w14:paraId="0CBF353F" w14:textId="77777777" w:rsidR="00A90203" w:rsidRPr="00A90203" w:rsidRDefault="00A90203">
            <w:pPr>
              <w:jc w:val="center"/>
              <w:rPr>
                <w:sz w:val="20"/>
                <w:szCs w:val="20"/>
              </w:rPr>
            </w:pPr>
            <w:r w:rsidRPr="00A90203">
              <w:rPr>
                <w:sz w:val="20"/>
                <w:szCs w:val="20"/>
              </w:rPr>
              <w:t>difenoconazole + prothioconazole</w:t>
            </w:r>
          </w:p>
        </w:tc>
        <w:tc>
          <w:tcPr>
            <w:tcW w:w="1326" w:type="pct"/>
            <w:shd w:val="clear" w:color="auto" w:fill="D9D9D9"/>
          </w:tcPr>
          <w:p w14:paraId="1E6A5B79" w14:textId="77777777" w:rsidR="00A90203" w:rsidRPr="00A90203" w:rsidRDefault="00A90203">
            <w:pPr>
              <w:jc w:val="center"/>
              <w:rPr>
                <w:sz w:val="20"/>
                <w:szCs w:val="20"/>
                <w:lang w:val="en-GB"/>
              </w:rPr>
            </w:pPr>
            <w:r w:rsidRPr="00A90203">
              <w:rPr>
                <w:sz w:val="20"/>
                <w:szCs w:val="20"/>
                <w:lang w:val="en-GB"/>
              </w:rPr>
              <w:t>Low risk:</w:t>
            </w:r>
          </w:p>
          <w:p w14:paraId="71440386" w14:textId="77777777" w:rsidR="00A90203" w:rsidRPr="00A90203" w:rsidRDefault="00A90203">
            <w:pPr>
              <w:jc w:val="center"/>
              <w:rPr>
                <w:sz w:val="20"/>
                <w:szCs w:val="20"/>
                <w:lang w:val="en-GB"/>
              </w:rPr>
            </w:pPr>
            <w:r w:rsidRPr="00A90203">
              <w:rPr>
                <w:sz w:val="20"/>
                <w:szCs w:val="20"/>
                <w:lang w:val="en-GB"/>
              </w:rPr>
              <w:t>PECmix / ECx</w:t>
            </w:r>
            <w:r w:rsidRPr="00A90203">
              <w:rPr>
                <w:sz w:val="20"/>
                <w:szCs w:val="20"/>
                <w:vertAlign w:val="subscript"/>
                <w:lang w:val="en-GB"/>
              </w:rPr>
              <w:t>mix</w:t>
            </w:r>
            <w:r w:rsidRPr="00A90203">
              <w:rPr>
                <w:b/>
                <w:bCs/>
                <w:sz w:val="20"/>
                <w:szCs w:val="20"/>
                <w:vertAlign w:val="subscript"/>
                <w:lang w:val="en-GB"/>
              </w:rPr>
              <w:t>-CA</w:t>
            </w:r>
            <w:r w:rsidRPr="00A90203">
              <w:rPr>
                <w:b/>
                <w:bCs/>
                <w:sz w:val="20"/>
                <w:szCs w:val="20"/>
                <w:lang w:val="en-GB"/>
              </w:rPr>
              <w:t xml:space="preserve"> </w:t>
            </w:r>
            <w:r w:rsidRPr="00A90203">
              <w:rPr>
                <w:sz w:val="20"/>
                <w:szCs w:val="20"/>
                <w:lang w:val="en-GB"/>
              </w:rPr>
              <w:t>&lt; 0.1</w:t>
            </w:r>
          </w:p>
        </w:tc>
      </w:tr>
      <w:tr w:rsidR="00A90203" w:rsidRPr="00A90203" w14:paraId="1400BE6E" w14:textId="77777777">
        <w:tc>
          <w:tcPr>
            <w:tcW w:w="1250" w:type="pct"/>
            <w:vMerge w:val="restart"/>
            <w:shd w:val="clear" w:color="auto" w:fill="D9D9D9"/>
            <w:vAlign w:val="center"/>
          </w:tcPr>
          <w:p w14:paraId="41BF83BA" w14:textId="77777777" w:rsidR="00A90203" w:rsidRPr="00A90203" w:rsidRDefault="00A90203">
            <w:pPr>
              <w:jc w:val="center"/>
              <w:rPr>
                <w:sz w:val="20"/>
                <w:szCs w:val="20"/>
                <w:lang w:val="en-GB"/>
              </w:rPr>
            </w:pPr>
            <w:r w:rsidRPr="00A90203">
              <w:rPr>
                <w:sz w:val="20"/>
                <w:szCs w:val="20"/>
              </w:rPr>
              <w:t>Aquatic invertebrate</w:t>
            </w:r>
          </w:p>
        </w:tc>
        <w:tc>
          <w:tcPr>
            <w:tcW w:w="781" w:type="pct"/>
            <w:vMerge w:val="restart"/>
            <w:shd w:val="clear" w:color="auto" w:fill="D9D9D9"/>
            <w:vAlign w:val="center"/>
          </w:tcPr>
          <w:p w14:paraId="6B2D4DC9" w14:textId="77777777" w:rsidR="00A90203" w:rsidRPr="00A90203" w:rsidRDefault="00A90203">
            <w:pPr>
              <w:jc w:val="center"/>
              <w:rPr>
                <w:sz w:val="20"/>
                <w:szCs w:val="20"/>
                <w:lang w:val="en-GB"/>
              </w:rPr>
            </w:pPr>
            <w:r w:rsidRPr="00A90203">
              <w:rPr>
                <w:sz w:val="20"/>
                <w:szCs w:val="20"/>
              </w:rPr>
              <w:t>chronic</w:t>
            </w:r>
          </w:p>
        </w:tc>
        <w:tc>
          <w:tcPr>
            <w:tcW w:w="1643" w:type="pct"/>
            <w:shd w:val="clear" w:color="auto" w:fill="D9D9D9"/>
            <w:vAlign w:val="center"/>
          </w:tcPr>
          <w:p w14:paraId="440E0258" w14:textId="77777777" w:rsidR="00A90203" w:rsidRPr="00A90203" w:rsidRDefault="00A90203">
            <w:pPr>
              <w:jc w:val="center"/>
              <w:rPr>
                <w:sz w:val="20"/>
                <w:szCs w:val="20"/>
              </w:rPr>
            </w:pPr>
            <w:r w:rsidRPr="00A90203">
              <w:rPr>
                <w:sz w:val="20"/>
                <w:szCs w:val="20"/>
              </w:rPr>
              <w:t>difenoconazole + prothioconazole-desthio</w:t>
            </w:r>
          </w:p>
        </w:tc>
        <w:tc>
          <w:tcPr>
            <w:tcW w:w="1326" w:type="pct"/>
            <w:shd w:val="clear" w:color="auto" w:fill="D9D9D9"/>
          </w:tcPr>
          <w:p w14:paraId="687CBA37" w14:textId="77777777" w:rsidR="00A90203" w:rsidRPr="00A90203" w:rsidRDefault="00A90203">
            <w:pPr>
              <w:jc w:val="center"/>
              <w:rPr>
                <w:sz w:val="20"/>
                <w:szCs w:val="20"/>
                <w:lang w:val="en-GB"/>
              </w:rPr>
            </w:pPr>
            <w:r w:rsidRPr="00A90203">
              <w:rPr>
                <w:sz w:val="20"/>
                <w:szCs w:val="20"/>
                <w:lang w:val="en-GB"/>
              </w:rPr>
              <w:t>toxicity of the mixture is explained by the sole difenoconazole. See RA for the single a.s. (Low risk)</w:t>
            </w:r>
          </w:p>
        </w:tc>
      </w:tr>
      <w:tr w:rsidR="00A90203" w:rsidRPr="00A90203" w14:paraId="634543B0" w14:textId="77777777">
        <w:tc>
          <w:tcPr>
            <w:tcW w:w="1250" w:type="pct"/>
            <w:vMerge/>
            <w:shd w:val="clear" w:color="auto" w:fill="D9D9D9"/>
            <w:vAlign w:val="center"/>
          </w:tcPr>
          <w:p w14:paraId="7B962B65" w14:textId="77777777" w:rsidR="00A90203" w:rsidRPr="00A90203" w:rsidRDefault="00A90203">
            <w:pPr>
              <w:jc w:val="center"/>
              <w:rPr>
                <w:sz w:val="20"/>
                <w:szCs w:val="20"/>
              </w:rPr>
            </w:pPr>
          </w:p>
        </w:tc>
        <w:tc>
          <w:tcPr>
            <w:tcW w:w="781" w:type="pct"/>
            <w:vMerge/>
            <w:shd w:val="clear" w:color="auto" w:fill="D9D9D9"/>
            <w:vAlign w:val="center"/>
          </w:tcPr>
          <w:p w14:paraId="4B0BACB0" w14:textId="77777777" w:rsidR="00A90203" w:rsidRPr="00A90203" w:rsidRDefault="00A90203">
            <w:pPr>
              <w:jc w:val="center"/>
              <w:rPr>
                <w:sz w:val="20"/>
                <w:szCs w:val="20"/>
              </w:rPr>
            </w:pPr>
          </w:p>
        </w:tc>
        <w:tc>
          <w:tcPr>
            <w:tcW w:w="1643" w:type="pct"/>
            <w:shd w:val="clear" w:color="auto" w:fill="D9D9D9"/>
            <w:vAlign w:val="center"/>
          </w:tcPr>
          <w:p w14:paraId="19ECC477" w14:textId="77777777" w:rsidR="00A90203" w:rsidRPr="00A90203" w:rsidRDefault="00A90203">
            <w:pPr>
              <w:jc w:val="center"/>
              <w:rPr>
                <w:sz w:val="20"/>
                <w:szCs w:val="20"/>
              </w:rPr>
            </w:pPr>
            <w:r w:rsidRPr="00A90203">
              <w:rPr>
                <w:sz w:val="20"/>
                <w:szCs w:val="20"/>
              </w:rPr>
              <w:t>difenoconazole + prothioconazole</w:t>
            </w:r>
          </w:p>
        </w:tc>
        <w:tc>
          <w:tcPr>
            <w:tcW w:w="1326" w:type="pct"/>
            <w:shd w:val="clear" w:color="auto" w:fill="D9D9D9"/>
          </w:tcPr>
          <w:p w14:paraId="2B39CB9E" w14:textId="77777777" w:rsidR="00A90203" w:rsidRPr="00A90203" w:rsidRDefault="00A90203">
            <w:pPr>
              <w:jc w:val="center"/>
              <w:rPr>
                <w:sz w:val="20"/>
                <w:szCs w:val="20"/>
                <w:lang w:val="en-GB"/>
              </w:rPr>
            </w:pPr>
            <w:r w:rsidRPr="00A90203">
              <w:rPr>
                <w:sz w:val="20"/>
                <w:szCs w:val="20"/>
                <w:lang w:val="en-GB"/>
              </w:rPr>
              <w:t xml:space="preserve">toxicity of the mixture is explained by the sole </w:t>
            </w:r>
            <w:r w:rsidRPr="00A90203">
              <w:rPr>
                <w:sz w:val="20"/>
                <w:szCs w:val="20"/>
                <w:lang w:val="en-GB"/>
              </w:rPr>
              <w:lastRenderedPageBreak/>
              <w:t>difenoconazole. See RA for the single a.s. (Low risk)</w:t>
            </w:r>
          </w:p>
        </w:tc>
      </w:tr>
    </w:tbl>
    <w:p w14:paraId="7342A83A" w14:textId="77777777" w:rsidR="00141B58" w:rsidRPr="002D6140" w:rsidRDefault="00141B58" w:rsidP="007B4376">
      <w:pPr>
        <w:pStyle w:val="Nagwek3"/>
        <w:rPr>
          <w:lang w:val="en-GB"/>
        </w:rPr>
      </w:pPr>
      <w:bookmarkStart w:id="432" w:name="_Toc163118398"/>
      <w:r w:rsidRPr="002D6140">
        <w:rPr>
          <w:lang w:val="en-GB"/>
        </w:rPr>
        <w:lastRenderedPageBreak/>
        <w:t>Effects on bees</w:t>
      </w:r>
      <w:bookmarkEnd w:id="422"/>
      <w:bookmarkEnd w:id="423"/>
      <w:bookmarkEnd w:id="424"/>
      <w:bookmarkEnd w:id="425"/>
      <w:bookmarkEnd w:id="426"/>
      <w:bookmarkEnd w:id="427"/>
      <w:bookmarkEnd w:id="432"/>
      <w:r w:rsidRPr="002D6140">
        <w:rPr>
          <w:lang w:val="en-GB"/>
        </w:rPr>
        <w:t xml:space="preserve"> </w:t>
      </w:r>
      <w:bookmarkEnd w:id="428"/>
      <w:bookmarkEnd w:id="429"/>
      <w:bookmarkEnd w:id="430"/>
      <w:bookmarkEnd w:id="431"/>
    </w:p>
    <w:p w14:paraId="5F3CAB7C" w14:textId="77777777" w:rsidR="003F33CA" w:rsidRDefault="003F33CA" w:rsidP="003F33CA">
      <w:pPr>
        <w:pStyle w:val="RepStandard"/>
        <w:spacing w:after="120"/>
        <w:rPr>
          <w:lang w:eastAsia="fr-FR"/>
        </w:rPr>
      </w:pPr>
      <w:bookmarkStart w:id="433" w:name="_Toc412121485"/>
      <w:bookmarkStart w:id="434" w:name="_Toc413398975"/>
      <w:bookmarkStart w:id="435" w:name="_Toc413399030"/>
      <w:bookmarkStart w:id="436" w:name="_Toc413923346"/>
      <w:bookmarkStart w:id="437" w:name="_Toc414364061"/>
      <w:bookmarkStart w:id="438" w:name="_Toc414540353"/>
      <w:bookmarkStart w:id="439" w:name="_Toc414547835"/>
      <w:bookmarkStart w:id="440" w:name="_Toc102978528"/>
      <w:bookmarkStart w:id="441" w:name="_Toc102985386"/>
      <w:bookmarkStart w:id="442" w:name="_Toc236630392"/>
      <w:r>
        <w:t xml:space="preserve">The honeybee risk assessment has been performed according to the </w:t>
      </w:r>
      <w:r w:rsidRPr="00170A2E">
        <w:rPr>
          <w:b/>
          <w:bCs/>
        </w:rPr>
        <w:t>current guidance:  SANCO/10329/2002 rev.2 – final</w:t>
      </w:r>
      <w:r>
        <w:t xml:space="preserve">. Hazard quotients have been calculated for the two active substances and the formulation for both oral and contact exposure of honeybees. All the values obtained are below the trigger of 50 indicating an acceptable risk for honeybees when the </w:t>
      </w:r>
      <w:r w:rsidRPr="00273868">
        <w:t xml:space="preserve">formulation </w:t>
      </w:r>
      <w:r w:rsidRPr="00273868">
        <w:rPr>
          <w:smallCaps/>
          <w:lang w:eastAsia="fr-FR"/>
        </w:rPr>
        <w:t xml:space="preserve">IN233C1560 </w:t>
      </w:r>
      <w:r w:rsidRPr="00273868">
        <w:rPr>
          <w:lang w:eastAsia="fr-FR"/>
        </w:rPr>
        <w:t>is applied on cereals (group 1) in accordance with the intended GAP. The use in OSR</w:t>
      </w:r>
      <w:r>
        <w:rPr>
          <w:lang w:eastAsia="fr-FR"/>
        </w:rPr>
        <w:t xml:space="preserve"> (group 2) is covered under the risk envelope.</w:t>
      </w:r>
    </w:p>
    <w:p w14:paraId="358B9BF9" w14:textId="77777777" w:rsidR="003F33CA" w:rsidRDefault="003F33CA" w:rsidP="00EC0AFC">
      <w:pPr>
        <w:pStyle w:val="RepStandard"/>
        <w:spacing w:after="120"/>
        <w:rPr>
          <w:strike/>
          <w:color w:val="808080"/>
        </w:rPr>
      </w:pPr>
      <w:r>
        <w:t>Data is available for the acute toxicity of the formulation (</w:t>
      </w:r>
      <w:r w:rsidRPr="00273868">
        <w:rPr>
          <w:smallCaps/>
          <w:lang w:eastAsia="fr-FR"/>
        </w:rPr>
        <w:t>IN233C1560</w:t>
      </w:r>
      <w:r>
        <w:t xml:space="preserve">) to bumblebees. Data is also available regarding the chronic toxicity to honeybee adults and larvae. That kind of data is not available for the active substances. </w:t>
      </w:r>
      <w:r>
        <w:rPr>
          <w:strike/>
          <w:color w:val="808080"/>
          <w:highlight w:val="lightGray"/>
        </w:rPr>
        <w:t xml:space="preserve">An assessment of the risk based on those data has been performed in accordance with the </w:t>
      </w:r>
      <w:r>
        <w:rPr>
          <w:b/>
          <w:bCs/>
          <w:strike/>
          <w:color w:val="808080"/>
          <w:highlight w:val="lightGray"/>
        </w:rPr>
        <w:t>EFSA Bee Guidance 2013</w:t>
      </w:r>
      <w:r>
        <w:rPr>
          <w:strike/>
          <w:color w:val="808080"/>
          <w:highlight w:val="lightGray"/>
        </w:rPr>
        <w:t>.</w:t>
      </w:r>
      <w:r>
        <w:rPr>
          <w:strike/>
          <w:color w:val="808080"/>
        </w:rPr>
        <w:t xml:space="preserve"> </w:t>
      </w:r>
    </w:p>
    <w:p w14:paraId="47EB76D3" w14:textId="77777777" w:rsidR="003F33CA" w:rsidRDefault="003F33CA">
      <w:pPr>
        <w:pStyle w:val="RepStandard"/>
        <w:shd w:val="clear" w:color="auto" w:fill="D9D9D9"/>
        <w:spacing w:after="120"/>
        <w:rPr>
          <w:strike/>
          <w:color w:val="808080"/>
        </w:rPr>
      </w:pPr>
      <w:r>
        <w:rPr>
          <w:strike/>
          <w:color w:val="808080"/>
        </w:rPr>
        <w:t xml:space="preserve">For group 1 (cereals), the results obtained are indicating an acceptable risk (for bumblebees as well as honeybee adults and larvae, for all scenarios) when the product is applied according to the intended GAP (2 x 0.7 L product/ha). </w:t>
      </w:r>
    </w:p>
    <w:p w14:paraId="2F3A4E8D" w14:textId="77777777" w:rsidR="003F33CA" w:rsidRDefault="003F33CA">
      <w:pPr>
        <w:pStyle w:val="RepStandard"/>
        <w:shd w:val="clear" w:color="auto" w:fill="D9D9D9"/>
        <w:spacing w:after="120"/>
        <w:rPr>
          <w:strike/>
          <w:color w:val="808080"/>
        </w:rPr>
      </w:pPr>
      <w:r>
        <w:rPr>
          <w:strike/>
          <w:color w:val="808080"/>
        </w:rPr>
        <w:t xml:space="preserve">For group 2 (OSR), the risks associated to the acute exposure of bumblebees and the chronic exposure of honeybee larvae are acceptable (HQ and ETR values are all below the EFSA guidance’s triggers). However, the risk associated to the chronic exposure of honeybee adults is high at Tier I for the </w:t>
      </w:r>
      <w:r>
        <w:rPr>
          <w:i/>
          <w:iCs/>
          <w:strike/>
          <w:color w:val="808080"/>
        </w:rPr>
        <w:t>treated crop</w:t>
      </w:r>
      <w:r>
        <w:rPr>
          <w:strike/>
          <w:color w:val="808080"/>
        </w:rPr>
        <w:t xml:space="preserve"> scenario (other scenarios are leading to an acceptable risk). However, it can be noted that the ETR value is close to the trigger (ETR = 0.035; trigger = 0.03). It can be reasonably assumed that a risk assessment based on more realistic conditions would lead to an acceptable risk. A semi-field study is planned in order to demonstrate it and will be submitted as soon as available.</w:t>
      </w:r>
    </w:p>
    <w:p w14:paraId="6AE43F27" w14:textId="77777777" w:rsidR="003F33CA" w:rsidRDefault="003F33CA">
      <w:pPr>
        <w:pStyle w:val="RepStandard"/>
        <w:shd w:val="clear" w:color="auto" w:fill="D9D9D9"/>
        <w:spacing w:after="120"/>
        <w:rPr>
          <w:strike/>
          <w:color w:val="808080"/>
        </w:rPr>
      </w:pPr>
      <w:r>
        <w:rPr>
          <w:strike/>
          <w:color w:val="808080"/>
        </w:rPr>
        <w:t>On the other hand, when split applications are used as described in the intended GAP (2 x 0.3 L product/ha), the chronic risk towards adults honeybee is low.</w:t>
      </w:r>
    </w:p>
    <w:p w14:paraId="5157A364" w14:textId="77777777" w:rsidR="00141B58" w:rsidRPr="002D6140" w:rsidRDefault="00141B58" w:rsidP="007B4376">
      <w:pPr>
        <w:pStyle w:val="Nagwek3"/>
        <w:rPr>
          <w:lang w:val="en-GB"/>
        </w:rPr>
      </w:pPr>
      <w:bookmarkStart w:id="443" w:name="_Toc163118399"/>
      <w:r w:rsidRPr="002D6140">
        <w:rPr>
          <w:lang w:val="en-GB"/>
        </w:rPr>
        <w:t>Effects on other arthropod species other than bees</w:t>
      </w:r>
      <w:bookmarkEnd w:id="433"/>
      <w:bookmarkEnd w:id="434"/>
      <w:bookmarkEnd w:id="435"/>
      <w:bookmarkEnd w:id="436"/>
      <w:bookmarkEnd w:id="437"/>
      <w:bookmarkEnd w:id="438"/>
      <w:bookmarkEnd w:id="439"/>
      <w:bookmarkEnd w:id="443"/>
    </w:p>
    <w:p w14:paraId="2A2426A5" w14:textId="77777777" w:rsidR="0036481E" w:rsidRDefault="0036481E" w:rsidP="0036481E">
      <w:pPr>
        <w:pStyle w:val="RepStandard"/>
        <w:spacing w:after="120"/>
      </w:pPr>
      <w:r>
        <w:t xml:space="preserve">The risk assessment has been performed in accordance with the Guidance </w:t>
      </w:r>
      <w:r w:rsidRPr="002B1114">
        <w:t>SANCO/10329/2002 rev.2 (final)</w:t>
      </w:r>
      <w:r>
        <w:t xml:space="preserve"> for group 1 (cereals). The results are covering the use from group 2 (OSR) under the risk envelope.</w:t>
      </w:r>
    </w:p>
    <w:p w14:paraId="47EB5052" w14:textId="77777777" w:rsidR="007B138C" w:rsidRPr="0036481E" w:rsidRDefault="0036481E" w:rsidP="0036481E">
      <w:pPr>
        <w:pStyle w:val="RepStandard"/>
        <w:spacing w:after="120"/>
      </w:pPr>
      <w:r>
        <w:t xml:space="preserve">No unacceptable risk to </w:t>
      </w:r>
      <w:r w:rsidRPr="000B63C8">
        <w:rPr>
          <w:i/>
          <w:iCs/>
        </w:rPr>
        <w:t>T. pyri</w:t>
      </w:r>
      <w:r>
        <w:t xml:space="preserve"> and </w:t>
      </w:r>
      <w:r w:rsidRPr="000B63C8">
        <w:rPr>
          <w:i/>
          <w:iCs/>
        </w:rPr>
        <w:t>A. rhopalosiphi</w:t>
      </w:r>
      <w:r>
        <w:t xml:space="preserve"> has been identified in the assessment for both the in-field and off-field areas. The calculated HQ values are below the trigger of 2 when </w:t>
      </w:r>
      <w:r w:rsidRPr="000B63C8">
        <w:rPr>
          <w:smallCaps/>
          <w:lang w:eastAsia="fr-FR"/>
        </w:rPr>
        <w:t>IN233C1560</w:t>
      </w:r>
      <w:r w:rsidRPr="000B63C8">
        <w:rPr>
          <w:lang w:eastAsia="fr-FR"/>
        </w:rPr>
        <w:t xml:space="preserve"> is applied </w:t>
      </w:r>
      <w:r>
        <w:rPr>
          <w:lang w:eastAsia="fr-FR"/>
        </w:rPr>
        <w:t xml:space="preserve">according to the intended GAP (2 x 0.7 L product/ha for cereals and 2 x 0.6 L/ha for OSR). </w:t>
      </w:r>
    </w:p>
    <w:p w14:paraId="29754576" w14:textId="77777777" w:rsidR="00141B58" w:rsidRPr="002D6140" w:rsidRDefault="00141B58" w:rsidP="007B4376">
      <w:pPr>
        <w:pStyle w:val="Nagwek3"/>
        <w:rPr>
          <w:lang w:val="en-GB"/>
        </w:rPr>
      </w:pPr>
      <w:bookmarkStart w:id="444" w:name="_Toc412121486"/>
      <w:bookmarkStart w:id="445" w:name="_Toc413398976"/>
      <w:bookmarkStart w:id="446" w:name="_Toc413399031"/>
      <w:bookmarkStart w:id="447" w:name="_Toc413923347"/>
      <w:bookmarkStart w:id="448" w:name="_Toc414364062"/>
      <w:bookmarkStart w:id="449" w:name="_Toc414540354"/>
      <w:bookmarkStart w:id="450" w:name="_Toc414547836"/>
      <w:bookmarkStart w:id="451" w:name="_Toc163118400"/>
      <w:r w:rsidRPr="002D6140">
        <w:rPr>
          <w:lang w:val="en-GB"/>
        </w:rPr>
        <w:t>Effects on soil organisms</w:t>
      </w:r>
      <w:bookmarkEnd w:id="440"/>
      <w:bookmarkEnd w:id="441"/>
      <w:bookmarkEnd w:id="442"/>
      <w:bookmarkEnd w:id="444"/>
      <w:bookmarkEnd w:id="445"/>
      <w:bookmarkEnd w:id="446"/>
      <w:bookmarkEnd w:id="447"/>
      <w:bookmarkEnd w:id="448"/>
      <w:bookmarkEnd w:id="449"/>
      <w:bookmarkEnd w:id="450"/>
      <w:bookmarkEnd w:id="451"/>
    </w:p>
    <w:p w14:paraId="12F69A62" w14:textId="77777777" w:rsidR="0036481E" w:rsidRPr="00F91448" w:rsidRDefault="0036481E" w:rsidP="0036481E">
      <w:pPr>
        <w:spacing w:after="120"/>
        <w:jc w:val="both"/>
        <w:rPr>
          <w:lang w:val="en-GB"/>
        </w:rPr>
      </w:pPr>
      <w:bookmarkStart w:id="452" w:name="_Toc236630393"/>
      <w:r w:rsidRPr="00F91448">
        <w:rPr>
          <w:lang w:val="en-GB"/>
        </w:rPr>
        <w:t>At Tier I, a high chronic risk was identified for earthworms when exposed to difenoconazole and prothioconazole-desthio. The risk due to prothioconazole was not evaluated due to the absence of laboratory study but a field study is available. With regards to the exposure to the metabolite CGA 205375, CGA 71019 and prothioconazole-S-methyl, a low risk was identified for earthworms. The chronic risk for earthworms exposed to the formulation (IN233C1560) is low as well.</w:t>
      </w:r>
    </w:p>
    <w:p w14:paraId="198D6544" w14:textId="77777777" w:rsidR="0036481E" w:rsidRPr="00F91448" w:rsidRDefault="0036481E" w:rsidP="0036481E">
      <w:pPr>
        <w:spacing w:after="120"/>
        <w:jc w:val="both"/>
        <w:rPr>
          <w:lang w:val="en-GB"/>
        </w:rPr>
      </w:pPr>
      <w:r w:rsidRPr="00F91448">
        <w:rPr>
          <w:lang w:val="en-GB"/>
        </w:rPr>
        <w:t xml:space="preserve">The higher-tier risk assessment for </w:t>
      </w:r>
      <w:r w:rsidRPr="00115838">
        <w:rPr>
          <w:b/>
          <w:bCs/>
          <w:lang w:val="en-GB"/>
        </w:rPr>
        <w:t>difenoconazole</w:t>
      </w:r>
      <w:r w:rsidRPr="00F91448">
        <w:rPr>
          <w:lang w:val="en-GB"/>
        </w:rPr>
        <w:t xml:space="preserve"> is based on a </w:t>
      </w:r>
      <w:r>
        <w:rPr>
          <w:lang w:val="en-GB"/>
        </w:rPr>
        <w:t>refinement of the application scenarios</w:t>
      </w:r>
      <w:r w:rsidRPr="00F91448">
        <w:rPr>
          <w:lang w:val="en-GB"/>
        </w:rPr>
        <w:t>. In cereal (group 1), the product (IN233C1560) is applied for the 1</w:t>
      </w:r>
      <w:r w:rsidRPr="00F91448">
        <w:rPr>
          <w:vertAlign w:val="superscript"/>
          <w:lang w:val="en-GB"/>
        </w:rPr>
        <w:t>st</w:t>
      </w:r>
      <w:r w:rsidRPr="00F91448">
        <w:rPr>
          <w:lang w:val="en-GB"/>
        </w:rPr>
        <w:t xml:space="preserve"> time at BBCH 30 instead of 25 and BBCH ≥ 40 for the 2</w:t>
      </w:r>
      <w:r w:rsidRPr="00F91448">
        <w:rPr>
          <w:vertAlign w:val="superscript"/>
          <w:lang w:val="en-GB"/>
        </w:rPr>
        <w:t>nd</w:t>
      </w:r>
      <w:r w:rsidRPr="00F91448">
        <w:rPr>
          <w:lang w:val="en-GB"/>
        </w:rPr>
        <w:t xml:space="preserve"> application</w:t>
      </w:r>
      <w:r>
        <w:rPr>
          <w:lang w:val="en-GB"/>
        </w:rPr>
        <w:t xml:space="preserve"> (due to the spray interval of 14 d)</w:t>
      </w:r>
      <w:r w:rsidRPr="00F91448">
        <w:rPr>
          <w:lang w:val="en-GB"/>
        </w:rPr>
        <w:t>. The new PECs (accumulation) value is equal to 0.0411 mg/kg. The NOECcorr is equal to 0.25 mg/kg. Therefore, the refined TERlt value is equal 6.08 (above the trigger of 5) indicating an acceptable risk.</w:t>
      </w:r>
    </w:p>
    <w:p w14:paraId="60729600" w14:textId="77777777" w:rsidR="0036481E" w:rsidRDefault="0036481E" w:rsidP="0036481E">
      <w:pPr>
        <w:spacing w:after="120"/>
        <w:jc w:val="both"/>
        <w:rPr>
          <w:lang w:val="en-GB"/>
        </w:rPr>
      </w:pPr>
      <w:r w:rsidRPr="00A40AA4">
        <w:rPr>
          <w:lang w:val="en-GB"/>
        </w:rPr>
        <w:lastRenderedPageBreak/>
        <w:t>In OSR</w:t>
      </w:r>
      <w:r>
        <w:rPr>
          <w:lang w:val="en-GB"/>
        </w:rPr>
        <w:t>,</w:t>
      </w:r>
      <w:r w:rsidRPr="00A40AA4">
        <w:rPr>
          <w:lang w:val="en-GB"/>
        </w:rPr>
        <w:t xml:space="preserve"> the</w:t>
      </w:r>
      <w:r>
        <w:rPr>
          <w:lang w:val="en-GB"/>
        </w:rPr>
        <w:t xml:space="preserve"> </w:t>
      </w:r>
      <w:r w:rsidRPr="00A40AA4">
        <w:rPr>
          <w:lang w:val="en-GB"/>
        </w:rPr>
        <w:t>original risk envelope</w:t>
      </w:r>
      <w:r>
        <w:rPr>
          <w:lang w:val="en-GB"/>
        </w:rPr>
        <w:t xml:space="preserve"> of 2 applications of 0.6 L/ha at BBCH 14-69</w:t>
      </w:r>
      <w:r w:rsidRPr="00A40AA4">
        <w:rPr>
          <w:lang w:val="en-GB"/>
        </w:rPr>
        <w:t xml:space="preserve"> has been </w:t>
      </w:r>
      <w:r>
        <w:rPr>
          <w:lang w:val="en-GB"/>
        </w:rPr>
        <w:t>refined</w:t>
      </w:r>
      <w:r w:rsidRPr="00A40AA4">
        <w:rPr>
          <w:lang w:val="en-GB"/>
        </w:rPr>
        <w:t xml:space="preserve"> </w:t>
      </w:r>
      <w:r>
        <w:rPr>
          <w:lang w:val="en-GB"/>
        </w:rPr>
        <w:t>in</w:t>
      </w:r>
      <w:r w:rsidRPr="00A40AA4">
        <w:rPr>
          <w:lang w:val="en-GB"/>
        </w:rPr>
        <w:t xml:space="preserve">to 2 sub-uses </w:t>
      </w:r>
      <w:r>
        <w:rPr>
          <w:lang w:val="en-GB"/>
        </w:rPr>
        <w:t>as follows</w:t>
      </w:r>
      <w:r w:rsidRPr="00A40AA4">
        <w:rPr>
          <w:lang w:val="en-GB"/>
        </w:rPr>
        <w:t>:</w:t>
      </w:r>
    </w:p>
    <w:p w14:paraId="26F175F6" w14:textId="77777777" w:rsidR="0036481E" w:rsidRDefault="0036481E" w:rsidP="0036481E">
      <w:pPr>
        <w:spacing w:after="120"/>
        <w:jc w:val="both"/>
        <w:rPr>
          <w:lang w:val="en-GB"/>
        </w:rPr>
      </w:pPr>
      <w:r>
        <w:rPr>
          <w:lang w:val="en-GB"/>
        </w:rPr>
        <w:t xml:space="preserve">- 2 applications at 0.6 L/ha at or after BBCH 20, 1 in autumn and/or 1 in spring (each can be split towards 0.3 L + 0.3 L/ha). In this application scenario the </w:t>
      </w:r>
      <w:r w:rsidRPr="00F91448">
        <w:rPr>
          <w:lang w:val="en-GB"/>
        </w:rPr>
        <w:t>new PECs (accumulation) value is equal to 0.0</w:t>
      </w:r>
      <w:r>
        <w:rPr>
          <w:lang w:val="en-GB"/>
        </w:rPr>
        <w:t>472</w:t>
      </w:r>
      <w:r w:rsidRPr="00F91448">
        <w:rPr>
          <w:lang w:val="en-GB"/>
        </w:rPr>
        <w:t xml:space="preserve"> mg/kg</w:t>
      </w:r>
    </w:p>
    <w:p w14:paraId="184730CB" w14:textId="77777777" w:rsidR="0036481E" w:rsidRDefault="0036481E" w:rsidP="0036481E">
      <w:pPr>
        <w:spacing w:after="120"/>
        <w:jc w:val="both"/>
        <w:rPr>
          <w:lang w:val="en-GB"/>
        </w:rPr>
      </w:pPr>
      <w:r>
        <w:rPr>
          <w:lang w:val="en-GB"/>
        </w:rPr>
        <w:t xml:space="preserve">OR </w:t>
      </w:r>
    </w:p>
    <w:p w14:paraId="7E2787BA" w14:textId="77777777" w:rsidR="0036481E" w:rsidRDefault="0036481E" w:rsidP="0036481E">
      <w:pPr>
        <w:spacing w:after="120"/>
        <w:jc w:val="both"/>
        <w:rPr>
          <w:lang w:val="en-GB"/>
        </w:rPr>
      </w:pPr>
      <w:r>
        <w:rPr>
          <w:lang w:val="en-GB"/>
        </w:rPr>
        <w:t xml:space="preserve">- only 1 split application per crop at or after BBCH 14 (0.3 + 0.3 L/ha) In this application scenario the </w:t>
      </w:r>
      <w:r w:rsidRPr="00F91448">
        <w:rPr>
          <w:lang w:val="en-GB"/>
        </w:rPr>
        <w:t>new PECs (accumulation) value is equal to 0.0</w:t>
      </w:r>
      <w:r>
        <w:rPr>
          <w:lang w:val="en-GB"/>
        </w:rPr>
        <w:t>468</w:t>
      </w:r>
      <w:r w:rsidRPr="00F91448">
        <w:rPr>
          <w:lang w:val="en-GB"/>
        </w:rPr>
        <w:t xml:space="preserve"> mg/kg</w:t>
      </w:r>
      <w:r>
        <w:rPr>
          <w:lang w:val="en-GB"/>
        </w:rPr>
        <w:t xml:space="preserve"> </w:t>
      </w:r>
    </w:p>
    <w:p w14:paraId="4D8EDC50" w14:textId="77777777" w:rsidR="0036481E" w:rsidRPr="00F91448" w:rsidRDefault="0036481E" w:rsidP="0036481E">
      <w:pPr>
        <w:spacing w:after="120"/>
        <w:jc w:val="both"/>
        <w:rPr>
          <w:lang w:val="en-GB"/>
        </w:rPr>
      </w:pPr>
      <w:r>
        <w:rPr>
          <w:lang w:val="en-GB"/>
        </w:rPr>
        <w:t>T</w:t>
      </w:r>
      <w:r w:rsidRPr="00F91448">
        <w:rPr>
          <w:lang w:val="en-GB"/>
        </w:rPr>
        <w:t>he refined TERlt value</w:t>
      </w:r>
      <w:r>
        <w:rPr>
          <w:lang w:val="en-GB"/>
        </w:rPr>
        <w:t>s</w:t>
      </w:r>
      <w:r w:rsidRPr="00F91448">
        <w:rPr>
          <w:lang w:val="en-GB"/>
        </w:rPr>
        <w:t xml:space="preserve"> </w:t>
      </w:r>
      <w:r>
        <w:rPr>
          <w:lang w:val="en-GB"/>
        </w:rPr>
        <w:t>are</w:t>
      </w:r>
      <w:r w:rsidRPr="00F91448">
        <w:rPr>
          <w:lang w:val="en-GB"/>
        </w:rPr>
        <w:t xml:space="preserve"> above the trigger of 5</w:t>
      </w:r>
      <w:r>
        <w:rPr>
          <w:strike/>
          <w:color w:val="808080"/>
          <w:shd w:val="clear" w:color="auto" w:fill="D9D9D9"/>
          <w:lang w:val="en-GB"/>
        </w:rPr>
        <w:t>)</w:t>
      </w:r>
      <w:r w:rsidRPr="00F91448">
        <w:rPr>
          <w:lang w:val="en-GB"/>
        </w:rPr>
        <w:t xml:space="preserve"> indicating an acceptable risk.</w:t>
      </w:r>
    </w:p>
    <w:p w14:paraId="7CA6B88F" w14:textId="77777777" w:rsidR="0036481E" w:rsidRDefault="0036481E" w:rsidP="0036481E">
      <w:pPr>
        <w:pStyle w:val="RepStandard"/>
        <w:spacing w:after="120"/>
      </w:pPr>
      <w:r w:rsidRPr="00F91448">
        <w:t xml:space="preserve">The higher-tier risk assessment for </w:t>
      </w:r>
      <w:r w:rsidRPr="00115838">
        <w:rPr>
          <w:b/>
          <w:bCs/>
        </w:rPr>
        <w:t>prothioconazole</w:t>
      </w:r>
      <w:r w:rsidRPr="00F91448">
        <w:t xml:space="preserve"> and </w:t>
      </w:r>
      <w:r w:rsidRPr="00115838">
        <w:rPr>
          <w:b/>
          <w:bCs/>
        </w:rPr>
        <w:t>prothioconazole-desthio</w:t>
      </w:r>
      <w:r>
        <w:t xml:space="preserve"> is based both on field endpoints and on application scenario refinement.</w:t>
      </w:r>
    </w:p>
    <w:p w14:paraId="23033B70" w14:textId="77777777" w:rsidR="0036481E" w:rsidRDefault="0036481E" w:rsidP="0036481E">
      <w:pPr>
        <w:pStyle w:val="RepStandard"/>
        <w:spacing w:after="120"/>
      </w:pPr>
      <w:r>
        <w:t>The higher Tier endpoints for prothioconazole and M04 are</w:t>
      </w:r>
      <w:r w:rsidRPr="00F91448">
        <w:t xml:space="preserve"> based on the result of the field study (i.e. study of Lechelt-Kuntze, 2002) carried out with various species of earthworm. No adverse effects were observed on earthworms 5 months after 1</w:t>
      </w:r>
      <w:r w:rsidRPr="00F91448">
        <w:rPr>
          <w:vertAlign w:val="superscript"/>
        </w:rPr>
        <w:t>st</w:t>
      </w:r>
      <w:r w:rsidRPr="00F91448">
        <w:t xml:space="preserve"> application. Considering the low DT</w:t>
      </w:r>
      <w:r w:rsidRPr="00F91448">
        <w:rPr>
          <w:vertAlign w:val="subscript"/>
        </w:rPr>
        <w:t>50</w:t>
      </w:r>
      <w:r w:rsidRPr="00F91448">
        <w:t xml:space="preserve"> of prothioconazole in soil (longest 1</w:t>
      </w:r>
      <w:r w:rsidRPr="00F91448">
        <w:rPr>
          <w:vertAlign w:val="superscript"/>
        </w:rPr>
        <w:t>st</w:t>
      </w:r>
      <w:r w:rsidRPr="00F91448">
        <w:t xml:space="preserve"> order: 2.8 days), that active sub</w:t>
      </w:r>
      <w:r>
        <w:t>s</w:t>
      </w:r>
      <w:r w:rsidRPr="00F91448">
        <w:t xml:space="preserve">tance is rapidly transformed into prothioconazole-desthio (M04). Therefore, it can be assumed that the possible long-term effects on earthworm reproduction are mainly due to the M04 toxicity. The maximum PECs for M04 is equal to 0.1088 mg/kg, which is below the maximum measured concentration of M04 in the field study (i.e. 0.212 mg/kg, value over the 5 cm depth).  </w:t>
      </w:r>
    </w:p>
    <w:p w14:paraId="4E0C0A55" w14:textId="77777777" w:rsidR="0036481E" w:rsidRDefault="0036481E" w:rsidP="0036481E">
      <w:pPr>
        <w:spacing w:after="120"/>
        <w:jc w:val="both"/>
        <w:rPr>
          <w:lang w:val="en-GB"/>
        </w:rPr>
      </w:pPr>
      <w:r w:rsidRPr="00F91448">
        <w:rPr>
          <w:lang w:val="en-GB"/>
        </w:rPr>
        <w:t>In consequence, the higher-tier risk assessment for prothioconazole-desthio based on the field study (see below) is indicating a low chronic risk for earthworms. Therefore, it can be reasonably stated that the chronic risk to earthworm following the application of IN233C1560 according to the intended GAP is acceptable.</w:t>
      </w:r>
    </w:p>
    <w:p w14:paraId="3EF54621" w14:textId="77777777" w:rsidR="0036481E" w:rsidRPr="00786E0B" w:rsidRDefault="0036481E" w:rsidP="0036481E">
      <w:pPr>
        <w:spacing w:after="120"/>
        <w:jc w:val="both"/>
      </w:pPr>
      <w:r>
        <w:t>The risk assessment for prothioconazole also required the use of refined application scenarios for both cereals and oilseed rape, the same as for the other a.s. Applying these refined application scenarios also reduced the PEC</w:t>
      </w:r>
      <w:r>
        <w:rPr>
          <w:vertAlign w:val="subscript"/>
        </w:rPr>
        <w:t>SOIL</w:t>
      </w:r>
      <w:r>
        <w:t xml:space="preserve"> of M04 to such extent that the refined endpoint of 0.212 mg/kg for M04 is not absolutely required.</w:t>
      </w:r>
    </w:p>
    <w:p w14:paraId="6290455D" w14:textId="77777777" w:rsidR="0036481E" w:rsidRDefault="0036481E" w:rsidP="0036481E">
      <w:pPr>
        <w:spacing w:after="120"/>
        <w:jc w:val="both"/>
        <w:rPr>
          <w:lang w:val="en-GB"/>
        </w:rPr>
      </w:pPr>
      <w:r>
        <w:rPr>
          <w:lang w:val="en-GB"/>
        </w:rPr>
        <w:t>The following Table summarizes the effect of the applications scenario refinements for difenoconazole, M04 and prothioconazole: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9"/>
        <w:gridCol w:w="1444"/>
        <w:gridCol w:w="1349"/>
        <w:gridCol w:w="1358"/>
        <w:gridCol w:w="1196"/>
        <w:gridCol w:w="1190"/>
        <w:gridCol w:w="1190"/>
      </w:tblGrid>
      <w:tr w:rsidR="0036481E" w:rsidRPr="00F96001" w14:paraId="1E49A0AC" w14:textId="77777777" w:rsidTr="000503AC">
        <w:tc>
          <w:tcPr>
            <w:tcW w:w="1679" w:type="dxa"/>
            <w:shd w:val="clear" w:color="auto" w:fill="auto"/>
          </w:tcPr>
          <w:p w14:paraId="53C1F7C5" w14:textId="77777777" w:rsidR="0036481E" w:rsidRPr="00F96001" w:rsidRDefault="0036481E" w:rsidP="000503AC">
            <w:pPr>
              <w:spacing w:after="120"/>
              <w:rPr>
                <w:b/>
                <w:bCs/>
                <w:sz w:val="20"/>
                <w:szCs w:val="20"/>
                <w:lang w:val="en-GB"/>
              </w:rPr>
            </w:pPr>
            <w:r w:rsidRPr="00F96001">
              <w:rPr>
                <w:b/>
                <w:bCs/>
                <w:sz w:val="20"/>
                <w:szCs w:val="20"/>
                <w:lang w:val="en-GB"/>
              </w:rPr>
              <w:t>Substance</w:t>
            </w:r>
          </w:p>
        </w:tc>
        <w:tc>
          <w:tcPr>
            <w:tcW w:w="1487" w:type="dxa"/>
            <w:shd w:val="clear" w:color="auto" w:fill="auto"/>
          </w:tcPr>
          <w:p w14:paraId="534B2B7D" w14:textId="77777777" w:rsidR="0036481E" w:rsidRPr="00F96001" w:rsidRDefault="0036481E" w:rsidP="000503AC">
            <w:pPr>
              <w:rPr>
                <w:b/>
                <w:bCs/>
                <w:sz w:val="20"/>
                <w:szCs w:val="20"/>
                <w:vertAlign w:val="superscript"/>
                <w:lang w:val="en-GB"/>
              </w:rPr>
            </w:pPr>
            <w:r w:rsidRPr="00F96001">
              <w:rPr>
                <w:b/>
                <w:bCs/>
                <w:sz w:val="20"/>
                <w:szCs w:val="20"/>
                <w:lang w:val="en-GB"/>
              </w:rPr>
              <w:t>RAC</w:t>
            </w:r>
            <w:r w:rsidRPr="00F96001">
              <w:rPr>
                <w:b/>
                <w:bCs/>
                <w:sz w:val="20"/>
                <w:szCs w:val="20"/>
                <w:vertAlign w:val="superscript"/>
                <w:lang w:val="en-GB"/>
              </w:rPr>
              <w:t>1</w:t>
            </w:r>
          </w:p>
          <w:p w14:paraId="05D03BF8" w14:textId="77777777" w:rsidR="0036481E" w:rsidRPr="00F96001" w:rsidRDefault="0036481E" w:rsidP="000503AC">
            <w:pPr>
              <w:rPr>
                <w:b/>
                <w:bCs/>
                <w:sz w:val="20"/>
                <w:szCs w:val="20"/>
                <w:lang w:val="en-GB"/>
              </w:rPr>
            </w:pPr>
            <w:r w:rsidRPr="00F96001">
              <w:rPr>
                <w:b/>
                <w:bCs/>
                <w:sz w:val="20"/>
                <w:szCs w:val="20"/>
                <w:lang w:val="en-GB"/>
              </w:rPr>
              <w:t>(mg/kg)</w:t>
            </w:r>
          </w:p>
        </w:tc>
        <w:tc>
          <w:tcPr>
            <w:tcW w:w="1381" w:type="dxa"/>
            <w:shd w:val="clear" w:color="auto" w:fill="auto"/>
          </w:tcPr>
          <w:p w14:paraId="20995F9B" w14:textId="77777777" w:rsidR="0036481E" w:rsidRPr="00793B00" w:rsidRDefault="0036481E" w:rsidP="000503AC">
            <w:pPr>
              <w:rPr>
                <w:b/>
                <w:bCs/>
                <w:sz w:val="20"/>
                <w:szCs w:val="20"/>
                <w:vertAlign w:val="subscript"/>
                <w:lang w:val="it-IT"/>
              </w:rPr>
            </w:pPr>
            <w:r w:rsidRPr="00793B00">
              <w:rPr>
                <w:b/>
                <w:bCs/>
                <w:sz w:val="20"/>
                <w:szCs w:val="20"/>
                <w:lang w:val="it-IT"/>
              </w:rPr>
              <w:t>Tier I PEC</w:t>
            </w:r>
            <w:r w:rsidRPr="00793B00">
              <w:rPr>
                <w:b/>
                <w:bCs/>
                <w:sz w:val="20"/>
                <w:szCs w:val="20"/>
                <w:vertAlign w:val="subscript"/>
                <w:lang w:val="it-IT"/>
              </w:rPr>
              <w:t>SOIL</w:t>
            </w:r>
          </w:p>
          <w:p w14:paraId="36F56DDD" w14:textId="77777777" w:rsidR="0036481E" w:rsidRPr="00793B00" w:rsidRDefault="0036481E" w:rsidP="000503AC">
            <w:pPr>
              <w:rPr>
                <w:b/>
                <w:bCs/>
                <w:sz w:val="20"/>
                <w:szCs w:val="20"/>
                <w:lang w:val="it-IT"/>
              </w:rPr>
            </w:pPr>
            <w:r w:rsidRPr="00793B00">
              <w:rPr>
                <w:b/>
                <w:bCs/>
                <w:sz w:val="20"/>
                <w:szCs w:val="20"/>
                <w:lang w:val="it-IT"/>
              </w:rPr>
              <w:t>(mg/kg)</w:t>
            </w:r>
          </w:p>
          <w:p w14:paraId="008485BD" w14:textId="77777777" w:rsidR="0036481E" w:rsidRPr="00F96001" w:rsidRDefault="0036481E" w:rsidP="000503AC">
            <w:pPr>
              <w:rPr>
                <w:b/>
                <w:bCs/>
                <w:sz w:val="20"/>
                <w:szCs w:val="20"/>
                <w:lang w:val="en-GB"/>
              </w:rPr>
            </w:pPr>
            <w:r w:rsidRPr="00F96001">
              <w:rPr>
                <w:b/>
                <w:bCs/>
                <w:sz w:val="20"/>
                <w:szCs w:val="20"/>
                <w:lang w:val="en-GB"/>
              </w:rPr>
              <w:t>risk envelop cereals</w:t>
            </w:r>
          </w:p>
          <w:p w14:paraId="770B5DF4" w14:textId="77777777" w:rsidR="0036481E" w:rsidRPr="00F96001" w:rsidRDefault="0036481E" w:rsidP="000503AC">
            <w:pPr>
              <w:rPr>
                <w:b/>
                <w:bCs/>
                <w:sz w:val="20"/>
                <w:szCs w:val="20"/>
                <w:lang w:val="en-GB"/>
              </w:rPr>
            </w:pPr>
            <w:r w:rsidRPr="00F96001">
              <w:rPr>
                <w:b/>
                <w:bCs/>
                <w:sz w:val="20"/>
                <w:szCs w:val="20"/>
                <w:lang w:val="en-GB"/>
              </w:rPr>
              <w:t>(BBCH 25+)</w:t>
            </w:r>
          </w:p>
        </w:tc>
        <w:tc>
          <w:tcPr>
            <w:tcW w:w="1391" w:type="dxa"/>
            <w:shd w:val="clear" w:color="auto" w:fill="auto"/>
          </w:tcPr>
          <w:p w14:paraId="0A203F9F" w14:textId="77777777" w:rsidR="0036481E" w:rsidRPr="00F96001" w:rsidRDefault="0036481E" w:rsidP="000503AC">
            <w:pPr>
              <w:rPr>
                <w:b/>
                <w:bCs/>
                <w:sz w:val="20"/>
                <w:szCs w:val="20"/>
                <w:lang w:val="en-GB"/>
              </w:rPr>
            </w:pPr>
            <w:r w:rsidRPr="00F96001">
              <w:rPr>
                <w:b/>
                <w:bCs/>
                <w:sz w:val="20"/>
                <w:szCs w:val="20"/>
                <w:lang w:val="en-GB"/>
              </w:rPr>
              <w:t>PEC</w:t>
            </w:r>
            <w:r w:rsidRPr="00F96001">
              <w:rPr>
                <w:b/>
                <w:bCs/>
                <w:sz w:val="20"/>
                <w:szCs w:val="20"/>
                <w:vertAlign w:val="subscript"/>
                <w:lang w:val="en-GB"/>
              </w:rPr>
              <w:t xml:space="preserve">SOIL </w:t>
            </w:r>
            <w:r w:rsidRPr="00F96001">
              <w:rPr>
                <w:b/>
                <w:bCs/>
                <w:sz w:val="20"/>
                <w:szCs w:val="20"/>
                <w:lang w:val="en-GB"/>
              </w:rPr>
              <w:t>with refined applic. scenario cereals (BBCH 30+)</w:t>
            </w:r>
          </w:p>
        </w:tc>
        <w:tc>
          <w:tcPr>
            <w:tcW w:w="1216" w:type="dxa"/>
            <w:shd w:val="clear" w:color="auto" w:fill="auto"/>
          </w:tcPr>
          <w:p w14:paraId="12357DDF" w14:textId="77777777" w:rsidR="0036481E" w:rsidRPr="00793B00" w:rsidRDefault="0036481E" w:rsidP="000503AC">
            <w:pPr>
              <w:rPr>
                <w:b/>
                <w:bCs/>
                <w:sz w:val="20"/>
                <w:szCs w:val="20"/>
                <w:vertAlign w:val="subscript"/>
                <w:lang w:val="it-IT"/>
              </w:rPr>
            </w:pPr>
            <w:r w:rsidRPr="00793B00">
              <w:rPr>
                <w:b/>
                <w:bCs/>
                <w:sz w:val="20"/>
                <w:szCs w:val="20"/>
                <w:lang w:val="it-IT"/>
              </w:rPr>
              <w:t>Tier I PEC</w:t>
            </w:r>
            <w:r w:rsidRPr="00793B00">
              <w:rPr>
                <w:b/>
                <w:bCs/>
                <w:sz w:val="20"/>
                <w:szCs w:val="20"/>
                <w:vertAlign w:val="subscript"/>
                <w:lang w:val="it-IT"/>
              </w:rPr>
              <w:t>SOIL</w:t>
            </w:r>
          </w:p>
          <w:p w14:paraId="292A95F3" w14:textId="77777777" w:rsidR="0036481E" w:rsidRPr="00793B00" w:rsidRDefault="0036481E" w:rsidP="000503AC">
            <w:pPr>
              <w:rPr>
                <w:b/>
                <w:bCs/>
                <w:sz w:val="20"/>
                <w:szCs w:val="20"/>
                <w:lang w:val="it-IT"/>
              </w:rPr>
            </w:pPr>
            <w:r w:rsidRPr="00793B00">
              <w:rPr>
                <w:b/>
                <w:bCs/>
                <w:sz w:val="20"/>
                <w:szCs w:val="20"/>
                <w:lang w:val="it-IT"/>
              </w:rPr>
              <w:t xml:space="preserve">(mg/kg) </w:t>
            </w:r>
          </w:p>
          <w:p w14:paraId="61C75F1F" w14:textId="77777777" w:rsidR="0036481E" w:rsidRPr="00F96001" w:rsidRDefault="0036481E" w:rsidP="000503AC">
            <w:pPr>
              <w:rPr>
                <w:b/>
                <w:bCs/>
                <w:sz w:val="20"/>
                <w:szCs w:val="20"/>
                <w:lang w:val="en-GB"/>
              </w:rPr>
            </w:pPr>
            <w:r w:rsidRPr="00F96001">
              <w:rPr>
                <w:b/>
                <w:bCs/>
                <w:sz w:val="20"/>
                <w:szCs w:val="20"/>
                <w:lang w:val="en-GB"/>
              </w:rPr>
              <w:t>risk envelope OSR</w:t>
            </w:r>
          </w:p>
          <w:p w14:paraId="38990BEB" w14:textId="77777777" w:rsidR="0036481E" w:rsidRPr="00F96001" w:rsidRDefault="0036481E" w:rsidP="000503AC">
            <w:pPr>
              <w:rPr>
                <w:b/>
                <w:bCs/>
                <w:sz w:val="20"/>
                <w:szCs w:val="20"/>
                <w:lang w:val="en-GB"/>
              </w:rPr>
            </w:pPr>
            <w:r w:rsidRPr="00F96001">
              <w:rPr>
                <w:b/>
                <w:bCs/>
                <w:sz w:val="20"/>
                <w:szCs w:val="20"/>
                <w:lang w:val="en-GB"/>
              </w:rPr>
              <w:t>(BBCH 14+, 2 app.)</w:t>
            </w:r>
          </w:p>
        </w:tc>
        <w:tc>
          <w:tcPr>
            <w:tcW w:w="1210" w:type="dxa"/>
            <w:shd w:val="clear" w:color="auto" w:fill="auto"/>
          </w:tcPr>
          <w:p w14:paraId="626B002C" w14:textId="77777777" w:rsidR="0036481E" w:rsidRPr="00F96001" w:rsidRDefault="0036481E" w:rsidP="000503AC">
            <w:pPr>
              <w:spacing w:after="120"/>
              <w:rPr>
                <w:b/>
                <w:bCs/>
                <w:sz w:val="20"/>
                <w:szCs w:val="20"/>
                <w:lang w:val="en-GB"/>
              </w:rPr>
            </w:pPr>
            <w:r w:rsidRPr="00F96001">
              <w:rPr>
                <w:b/>
                <w:bCs/>
                <w:sz w:val="20"/>
                <w:szCs w:val="20"/>
                <w:lang w:val="en-GB"/>
              </w:rPr>
              <w:t>PEC</w:t>
            </w:r>
            <w:r w:rsidRPr="00F96001">
              <w:rPr>
                <w:b/>
                <w:bCs/>
                <w:sz w:val="20"/>
                <w:szCs w:val="20"/>
                <w:vertAlign w:val="subscript"/>
                <w:lang w:val="en-GB"/>
              </w:rPr>
              <w:t xml:space="preserve">SOIL </w:t>
            </w:r>
            <w:r w:rsidRPr="00F96001">
              <w:rPr>
                <w:b/>
                <w:bCs/>
                <w:sz w:val="20"/>
                <w:szCs w:val="20"/>
                <w:lang w:val="en-GB"/>
              </w:rPr>
              <w:t>with refined applic. scenario OSR (BBCH 20+, 2 app.)</w:t>
            </w:r>
          </w:p>
        </w:tc>
        <w:tc>
          <w:tcPr>
            <w:tcW w:w="1210" w:type="dxa"/>
            <w:shd w:val="clear" w:color="auto" w:fill="auto"/>
          </w:tcPr>
          <w:p w14:paraId="3DF294F7" w14:textId="77777777" w:rsidR="0036481E" w:rsidRPr="00F96001" w:rsidRDefault="0036481E" w:rsidP="000503AC">
            <w:pPr>
              <w:spacing w:after="120"/>
              <w:rPr>
                <w:b/>
                <w:bCs/>
                <w:sz w:val="20"/>
                <w:szCs w:val="20"/>
                <w:lang w:val="en-GB"/>
              </w:rPr>
            </w:pPr>
            <w:r w:rsidRPr="00F96001">
              <w:rPr>
                <w:b/>
                <w:bCs/>
                <w:sz w:val="20"/>
                <w:szCs w:val="20"/>
                <w:lang w:val="en-GB"/>
              </w:rPr>
              <w:t>PEC</w:t>
            </w:r>
            <w:r w:rsidRPr="00F96001">
              <w:rPr>
                <w:b/>
                <w:bCs/>
                <w:sz w:val="20"/>
                <w:szCs w:val="20"/>
                <w:vertAlign w:val="subscript"/>
                <w:lang w:val="en-GB"/>
              </w:rPr>
              <w:t xml:space="preserve">SOIL </w:t>
            </w:r>
            <w:r w:rsidRPr="00F96001">
              <w:rPr>
                <w:b/>
                <w:bCs/>
                <w:sz w:val="20"/>
                <w:szCs w:val="20"/>
                <w:lang w:val="en-GB"/>
              </w:rPr>
              <w:t>with refined applic. scenario OSR (BBCH 14+, 1 split app.)</w:t>
            </w:r>
          </w:p>
        </w:tc>
      </w:tr>
      <w:tr w:rsidR="0036481E" w:rsidRPr="00F96001" w14:paraId="150EB3BE" w14:textId="77777777" w:rsidTr="000503AC">
        <w:tc>
          <w:tcPr>
            <w:tcW w:w="1679" w:type="dxa"/>
            <w:shd w:val="clear" w:color="auto" w:fill="auto"/>
          </w:tcPr>
          <w:p w14:paraId="09A5B144" w14:textId="77777777" w:rsidR="0036481E" w:rsidRPr="00F96001" w:rsidRDefault="0036481E" w:rsidP="000503AC">
            <w:pPr>
              <w:spacing w:after="120"/>
              <w:jc w:val="both"/>
              <w:rPr>
                <w:vertAlign w:val="superscript"/>
                <w:lang w:val="en-GB"/>
              </w:rPr>
            </w:pPr>
            <w:r w:rsidRPr="00F96001">
              <w:rPr>
                <w:lang w:val="en-GB"/>
              </w:rPr>
              <w:t>Difenoconazole</w:t>
            </w:r>
            <w:r w:rsidRPr="00F96001">
              <w:rPr>
                <w:vertAlign w:val="superscript"/>
                <w:lang w:val="en-GB"/>
              </w:rPr>
              <w:t>2</w:t>
            </w:r>
          </w:p>
        </w:tc>
        <w:tc>
          <w:tcPr>
            <w:tcW w:w="1487" w:type="dxa"/>
            <w:shd w:val="clear" w:color="auto" w:fill="auto"/>
          </w:tcPr>
          <w:p w14:paraId="348E3BD2" w14:textId="77777777" w:rsidR="0036481E" w:rsidRDefault="0036481E" w:rsidP="000503AC">
            <w:pPr>
              <w:jc w:val="both"/>
              <w:rPr>
                <w:lang w:val="en-GB"/>
              </w:rPr>
            </w:pPr>
            <w:r>
              <w:rPr>
                <w:lang w:val="en-GB"/>
              </w:rPr>
              <w:t>Laboratory:</w:t>
            </w:r>
          </w:p>
          <w:p w14:paraId="4F99B105" w14:textId="77777777" w:rsidR="0036481E" w:rsidRDefault="0036481E" w:rsidP="000503AC">
            <w:pPr>
              <w:jc w:val="both"/>
              <w:rPr>
                <w:lang w:val="en-GB"/>
              </w:rPr>
            </w:pPr>
            <w:r w:rsidRPr="00F96001">
              <w:rPr>
                <w:lang w:val="en-GB"/>
              </w:rPr>
              <w:t xml:space="preserve">0.05 </w:t>
            </w:r>
          </w:p>
          <w:p w14:paraId="5628DC77" w14:textId="77777777" w:rsidR="0036481E" w:rsidRPr="00F96001" w:rsidRDefault="0036481E" w:rsidP="000503AC">
            <w:pPr>
              <w:jc w:val="both"/>
              <w:rPr>
                <w:lang w:val="en-GB"/>
              </w:rPr>
            </w:pPr>
            <w:r w:rsidRPr="00F96001">
              <w:rPr>
                <w:lang w:val="en-GB"/>
              </w:rPr>
              <w:t>(</w:t>
            </w:r>
            <w:r>
              <w:rPr>
                <w:lang w:val="en-GB"/>
              </w:rPr>
              <w:t xml:space="preserve">= </w:t>
            </w:r>
            <w:r w:rsidRPr="00F96001">
              <w:rPr>
                <w:lang w:val="en-GB"/>
              </w:rPr>
              <w:t>0.25 / 5)</w:t>
            </w:r>
          </w:p>
        </w:tc>
        <w:tc>
          <w:tcPr>
            <w:tcW w:w="1381" w:type="dxa"/>
            <w:shd w:val="clear" w:color="auto" w:fill="auto"/>
          </w:tcPr>
          <w:p w14:paraId="789E9E4A" w14:textId="77777777" w:rsidR="0036481E" w:rsidRPr="00F96001" w:rsidRDefault="0036481E" w:rsidP="000503AC">
            <w:pPr>
              <w:spacing w:after="120"/>
              <w:jc w:val="both"/>
              <w:rPr>
                <w:b/>
                <w:bCs/>
                <w:lang w:val="en-GB"/>
              </w:rPr>
            </w:pPr>
            <w:r w:rsidRPr="00F96001">
              <w:rPr>
                <w:b/>
                <w:bCs/>
                <w:lang w:val="en-GB"/>
              </w:rPr>
              <w:t>0.1363</w:t>
            </w:r>
          </w:p>
        </w:tc>
        <w:tc>
          <w:tcPr>
            <w:tcW w:w="1391" w:type="dxa"/>
            <w:shd w:val="clear" w:color="auto" w:fill="auto"/>
          </w:tcPr>
          <w:p w14:paraId="782B6DA6" w14:textId="77777777" w:rsidR="0036481E" w:rsidRPr="00F96001" w:rsidRDefault="0036481E" w:rsidP="000503AC">
            <w:pPr>
              <w:spacing w:after="120"/>
              <w:jc w:val="both"/>
              <w:rPr>
                <w:lang w:val="en-GB"/>
              </w:rPr>
            </w:pPr>
            <w:r w:rsidRPr="00F96001">
              <w:rPr>
                <w:lang w:val="en-GB"/>
              </w:rPr>
              <w:t>0.0411</w:t>
            </w:r>
          </w:p>
        </w:tc>
        <w:tc>
          <w:tcPr>
            <w:tcW w:w="1216" w:type="dxa"/>
            <w:shd w:val="clear" w:color="auto" w:fill="auto"/>
          </w:tcPr>
          <w:p w14:paraId="351A6162" w14:textId="77777777" w:rsidR="0036481E" w:rsidRPr="00F96001" w:rsidRDefault="0036481E" w:rsidP="000503AC">
            <w:pPr>
              <w:spacing w:after="120"/>
              <w:jc w:val="both"/>
              <w:rPr>
                <w:b/>
                <w:bCs/>
                <w:lang w:val="en-GB"/>
              </w:rPr>
            </w:pPr>
            <w:r w:rsidRPr="00F96001">
              <w:rPr>
                <w:b/>
                <w:bCs/>
                <w:lang w:val="en-GB"/>
              </w:rPr>
              <w:t>0.0936</w:t>
            </w:r>
          </w:p>
        </w:tc>
        <w:tc>
          <w:tcPr>
            <w:tcW w:w="1210" w:type="dxa"/>
            <w:shd w:val="clear" w:color="auto" w:fill="auto"/>
          </w:tcPr>
          <w:p w14:paraId="5016AB9E" w14:textId="77777777" w:rsidR="0036481E" w:rsidRPr="00F96001" w:rsidRDefault="0036481E" w:rsidP="000503AC">
            <w:pPr>
              <w:spacing w:after="120"/>
              <w:jc w:val="both"/>
              <w:rPr>
                <w:lang w:val="en-GB"/>
              </w:rPr>
            </w:pPr>
            <w:r w:rsidRPr="00F96001">
              <w:rPr>
                <w:lang w:val="en-GB"/>
              </w:rPr>
              <w:t>0.0472</w:t>
            </w:r>
          </w:p>
        </w:tc>
        <w:tc>
          <w:tcPr>
            <w:tcW w:w="1210" w:type="dxa"/>
            <w:shd w:val="clear" w:color="auto" w:fill="auto"/>
          </w:tcPr>
          <w:p w14:paraId="10C29D06" w14:textId="77777777" w:rsidR="0036481E" w:rsidRPr="00F96001" w:rsidRDefault="0036481E" w:rsidP="000503AC">
            <w:pPr>
              <w:spacing w:after="120"/>
              <w:jc w:val="both"/>
              <w:rPr>
                <w:lang w:val="en-GB"/>
              </w:rPr>
            </w:pPr>
            <w:r w:rsidRPr="00F96001">
              <w:rPr>
                <w:lang w:val="en-GB"/>
              </w:rPr>
              <w:t>0.0468</w:t>
            </w:r>
          </w:p>
        </w:tc>
      </w:tr>
      <w:tr w:rsidR="0036481E" w:rsidRPr="00F96001" w14:paraId="74E65D41" w14:textId="77777777" w:rsidTr="000503AC">
        <w:tc>
          <w:tcPr>
            <w:tcW w:w="1679" w:type="dxa"/>
            <w:shd w:val="clear" w:color="auto" w:fill="auto"/>
          </w:tcPr>
          <w:p w14:paraId="70123B37" w14:textId="77777777" w:rsidR="0036481E" w:rsidRPr="00F96001" w:rsidRDefault="0036481E" w:rsidP="000503AC">
            <w:pPr>
              <w:spacing w:after="120"/>
              <w:jc w:val="both"/>
              <w:rPr>
                <w:lang w:val="en-GB"/>
              </w:rPr>
            </w:pPr>
            <w:r w:rsidRPr="00F96001">
              <w:rPr>
                <w:lang w:val="en-GB"/>
              </w:rPr>
              <w:t>Prothioconazole</w:t>
            </w:r>
          </w:p>
        </w:tc>
        <w:tc>
          <w:tcPr>
            <w:tcW w:w="1487" w:type="dxa"/>
            <w:shd w:val="clear" w:color="auto" w:fill="auto"/>
          </w:tcPr>
          <w:p w14:paraId="067699DB" w14:textId="77777777" w:rsidR="0036481E" w:rsidRDefault="0036481E" w:rsidP="000503AC">
            <w:pPr>
              <w:jc w:val="both"/>
              <w:rPr>
                <w:lang w:val="en-GB"/>
              </w:rPr>
            </w:pPr>
            <w:r>
              <w:rPr>
                <w:lang w:val="en-GB"/>
              </w:rPr>
              <w:t>Field:</w:t>
            </w:r>
          </w:p>
          <w:p w14:paraId="0EF91731" w14:textId="77777777" w:rsidR="0036481E" w:rsidRPr="00F96001" w:rsidRDefault="0036481E" w:rsidP="000503AC">
            <w:pPr>
              <w:jc w:val="both"/>
              <w:rPr>
                <w:lang w:val="en-GB"/>
              </w:rPr>
            </w:pPr>
            <w:r w:rsidRPr="00F96001">
              <w:rPr>
                <w:lang w:val="en-GB"/>
              </w:rPr>
              <w:t>0.104</w:t>
            </w:r>
          </w:p>
        </w:tc>
        <w:tc>
          <w:tcPr>
            <w:tcW w:w="1381" w:type="dxa"/>
            <w:shd w:val="clear" w:color="auto" w:fill="auto"/>
          </w:tcPr>
          <w:p w14:paraId="04FB61DC" w14:textId="77777777" w:rsidR="0036481E" w:rsidRPr="00F96001" w:rsidRDefault="0036481E" w:rsidP="000503AC">
            <w:pPr>
              <w:spacing w:after="120"/>
              <w:jc w:val="both"/>
              <w:rPr>
                <w:b/>
                <w:bCs/>
                <w:lang w:val="en-GB"/>
              </w:rPr>
            </w:pPr>
            <w:r w:rsidRPr="00F96001">
              <w:rPr>
                <w:b/>
                <w:bCs/>
                <w:lang w:val="en-GB"/>
              </w:rPr>
              <w:t>0.1867</w:t>
            </w:r>
          </w:p>
        </w:tc>
        <w:tc>
          <w:tcPr>
            <w:tcW w:w="1391" w:type="dxa"/>
            <w:shd w:val="clear" w:color="auto" w:fill="auto"/>
          </w:tcPr>
          <w:p w14:paraId="3AE5EB18" w14:textId="77777777" w:rsidR="0036481E" w:rsidRPr="00F96001" w:rsidRDefault="0036481E" w:rsidP="000503AC">
            <w:pPr>
              <w:spacing w:after="120"/>
              <w:jc w:val="both"/>
              <w:rPr>
                <w:lang w:val="en-GB"/>
              </w:rPr>
            </w:pPr>
            <w:r w:rsidRPr="00F96001">
              <w:rPr>
                <w:lang w:val="en-GB"/>
              </w:rPr>
              <w:t>0.0467</w:t>
            </w:r>
          </w:p>
        </w:tc>
        <w:tc>
          <w:tcPr>
            <w:tcW w:w="1216" w:type="dxa"/>
            <w:shd w:val="clear" w:color="auto" w:fill="auto"/>
          </w:tcPr>
          <w:p w14:paraId="2178DE13" w14:textId="77777777" w:rsidR="0036481E" w:rsidRPr="00F96001" w:rsidRDefault="0036481E" w:rsidP="000503AC">
            <w:pPr>
              <w:spacing w:after="120"/>
              <w:jc w:val="both"/>
              <w:rPr>
                <w:b/>
                <w:bCs/>
                <w:lang w:val="en-GB"/>
              </w:rPr>
            </w:pPr>
            <w:r w:rsidRPr="00F96001">
              <w:rPr>
                <w:b/>
                <w:bCs/>
                <w:lang w:val="en-GB"/>
              </w:rPr>
              <w:t>0.1200</w:t>
            </w:r>
          </w:p>
        </w:tc>
        <w:tc>
          <w:tcPr>
            <w:tcW w:w="1210" w:type="dxa"/>
            <w:shd w:val="clear" w:color="auto" w:fill="auto"/>
          </w:tcPr>
          <w:p w14:paraId="34EC3706" w14:textId="77777777" w:rsidR="0036481E" w:rsidRPr="00F96001" w:rsidRDefault="0036481E" w:rsidP="000503AC">
            <w:pPr>
              <w:spacing w:after="120"/>
              <w:jc w:val="both"/>
              <w:rPr>
                <w:lang w:val="en-GB"/>
              </w:rPr>
            </w:pPr>
            <w:r w:rsidRPr="00F96001">
              <w:rPr>
                <w:lang w:val="en-GB"/>
              </w:rPr>
              <w:t>0.0412</w:t>
            </w:r>
          </w:p>
        </w:tc>
        <w:tc>
          <w:tcPr>
            <w:tcW w:w="1210" w:type="dxa"/>
            <w:shd w:val="clear" w:color="auto" w:fill="auto"/>
          </w:tcPr>
          <w:p w14:paraId="6507BCE4" w14:textId="77777777" w:rsidR="0036481E" w:rsidRPr="00F96001" w:rsidRDefault="0036481E" w:rsidP="000503AC">
            <w:pPr>
              <w:spacing w:after="120"/>
              <w:jc w:val="both"/>
              <w:rPr>
                <w:lang w:val="en-GB"/>
              </w:rPr>
            </w:pPr>
            <w:r w:rsidRPr="00F96001">
              <w:rPr>
                <w:lang w:val="en-GB"/>
              </w:rPr>
              <w:t>0.0600</w:t>
            </w:r>
          </w:p>
        </w:tc>
      </w:tr>
      <w:tr w:rsidR="0036481E" w:rsidRPr="00F96001" w14:paraId="48A4B1BC" w14:textId="77777777" w:rsidTr="000503AC">
        <w:tc>
          <w:tcPr>
            <w:tcW w:w="1679" w:type="dxa"/>
            <w:shd w:val="clear" w:color="auto" w:fill="auto"/>
          </w:tcPr>
          <w:p w14:paraId="44946C11" w14:textId="77777777" w:rsidR="0036481E" w:rsidRPr="00F96001" w:rsidRDefault="0036481E" w:rsidP="000503AC">
            <w:pPr>
              <w:spacing w:after="120"/>
              <w:jc w:val="both"/>
              <w:rPr>
                <w:lang w:val="en-GB"/>
              </w:rPr>
            </w:pPr>
            <w:r w:rsidRPr="00F96001">
              <w:rPr>
                <w:lang w:val="en-GB"/>
              </w:rPr>
              <w:t>M04</w:t>
            </w:r>
          </w:p>
        </w:tc>
        <w:tc>
          <w:tcPr>
            <w:tcW w:w="1487" w:type="dxa"/>
            <w:shd w:val="clear" w:color="auto" w:fill="auto"/>
          </w:tcPr>
          <w:p w14:paraId="0D029FC5" w14:textId="77777777" w:rsidR="0036481E" w:rsidRDefault="0036481E" w:rsidP="000503AC">
            <w:pPr>
              <w:jc w:val="both"/>
              <w:rPr>
                <w:lang w:val="en-GB"/>
              </w:rPr>
            </w:pPr>
            <w:r>
              <w:rPr>
                <w:lang w:val="en-GB"/>
              </w:rPr>
              <w:t>Laboratory:</w:t>
            </w:r>
          </w:p>
          <w:p w14:paraId="38B80901" w14:textId="77777777" w:rsidR="0036481E" w:rsidRDefault="0036481E" w:rsidP="000503AC">
            <w:pPr>
              <w:jc w:val="both"/>
              <w:rPr>
                <w:lang w:val="en-GB"/>
              </w:rPr>
            </w:pPr>
            <w:r w:rsidRPr="00F96001">
              <w:rPr>
                <w:lang w:val="en-GB"/>
              </w:rPr>
              <w:t>0.1 (</w:t>
            </w:r>
            <w:r>
              <w:rPr>
                <w:lang w:val="en-GB"/>
              </w:rPr>
              <w:t xml:space="preserve">= </w:t>
            </w:r>
            <w:r w:rsidRPr="00F96001">
              <w:rPr>
                <w:lang w:val="en-GB"/>
              </w:rPr>
              <w:t>0.5</w:t>
            </w:r>
            <w:r>
              <w:rPr>
                <w:lang w:val="en-GB"/>
              </w:rPr>
              <w:t xml:space="preserve"> </w:t>
            </w:r>
            <w:r w:rsidRPr="00F96001">
              <w:rPr>
                <w:lang w:val="en-GB"/>
              </w:rPr>
              <w:t>/ 5)</w:t>
            </w:r>
          </w:p>
          <w:p w14:paraId="073E4D4C" w14:textId="77777777" w:rsidR="0036481E" w:rsidRPr="00F96001" w:rsidRDefault="0036481E" w:rsidP="000503AC">
            <w:pPr>
              <w:jc w:val="both"/>
              <w:rPr>
                <w:lang w:val="en-GB"/>
              </w:rPr>
            </w:pPr>
            <w:r>
              <w:rPr>
                <w:lang w:val="en-GB"/>
              </w:rPr>
              <w:t>Field:</w:t>
            </w:r>
          </w:p>
          <w:p w14:paraId="7C281F98" w14:textId="77777777" w:rsidR="0036481E" w:rsidRPr="00F96001" w:rsidRDefault="0036481E" w:rsidP="000503AC">
            <w:pPr>
              <w:jc w:val="both"/>
              <w:rPr>
                <w:lang w:val="en-GB"/>
              </w:rPr>
            </w:pPr>
            <w:r w:rsidRPr="00F96001">
              <w:rPr>
                <w:lang w:val="en-GB"/>
              </w:rPr>
              <w:t>0.212</w:t>
            </w:r>
          </w:p>
        </w:tc>
        <w:tc>
          <w:tcPr>
            <w:tcW w:w="1381" w:type="dxa"/>
            <w:shd w:val="clear" w:color="auto" w:fill="auto"/>
          </w:tcPr>
          <w:p w14:paraId="2A50F2E5" w14:textId="77777777" w:rsidR="0036481E" w:rsidRPr="00F96001" w:rsidRDefault="0036481E" w:rsidP="000503AC">
            <w:pPr>
              <w:spacing w:after="120"/>
              <w:jc w:val="both"/>
              <w:rPr>
                <w:lang w:val="en-GB"/>
              </w:rPr>
            </w:pPr>
            <w:r w:rsidRPr="00F96001">
              <w:rPr>
                <w:lang w:val="en-GB"/>
              </w:rPr>
              <w:t>0.1088</w:t>
            </w:r>
          </w:p>
        </w:tc>
        <w:tc>
          <w:tcPr>
            <w:tcW w:w="1391" w:type="dxa"/>
            <w:shd w:val="clear" w:color="auto" w:fill="auto"/>
          </w:tcPr>
          <w:p w14:paraId="7E830B96" w14:textId="77777777" w:rsidR="0036481E" w:rsidRPr="00F96001" w:rsidRDefault="0036481E" w:rsidP="000503AC">
            <w:pPr>
              <w:spacing w:after="120"/>
              <w:jc w:val="both"/>
              <w:rPr>
                <w:lang w:val="en-GB"/>
              </w:rPr>
            </w:pPr>
            <w:r w:rsidRPr="00F96001">
              <w:rPr>
                <w:lang w:val="en-GB"/>
              </w:rPr>
              <w:t>0.0332</w:t>
            </w:r>
          </w:p>
        </w:tc>
        <w:tc>
          <w:tcPr>
            <w:tcW w:w="1216" w:type="dxa"/>
            <w:shd w:val="clear" w:color="auto" w:fill="auto"/>
          </w:tcPr>
          <w:p w14:paraId="046075E1" w14:textId="77777777" w:rsidR="0036481E" w:rsidRPr="00F96001" w:rsidRDefault="0036481E" w:rsidP="000503AC">
            <w:pPr>
              <w:spacing w:after="120"/>
              <w:jc w:val="both"/>
              <w:rPr>
                <w:lang w:val="en-GB"/>
              </w:rPr>
            </w:pPr>
            <w:r w:rsidRPr="00F96001">
              <w:rPr>
                <w:lang w:val="en-GB"/>
              </w:rPr>
              <w:t>0.0751</w:t>
            </w:r>
          </w:p>
        </w:tc>
        <w:tc>
          <w:tcPr>
            <w:tcW w:w="1210" w:type="dxa"/>
            <w:shd w:val="clear" w:color="auto" w:fill="auto"/>
          </w:tcPr>
          <w:p w14:paraId="0396D9EF" w14:textId="77777777" w:rsidR="0036481E" w:rsidRPr="00F96001" w:rsidRDefault="0036481E" w:rsidP="0038004A">
            <w:pPr>
              <w:spacing w:after="120"/>
              <w:rPr>
                <w:lang w:val="en-GB"/>
              </w:rPr>
            </w:pPr>
            <w:r w:rsidRPr="00F96001">
              <w:rPr>
                <w:lang w:val="en-GB"/>
              </w:rPr>
              <w:t>not required</w:t>
            </w:r>
          </w:p>
        </w:tc>
        <w:tc>
          <w:tcPr>
            <w:tcW w:w="1210" w:type="dxa"/>
            <w:shd w:val="clear" w:color="auto" w:fill="auto"/>
          </w:tcPr>
          <w:p w14:paraId="4D336B35" w14:textId="77777777" w:rsidR="0036481E" w:rsidRPr="00F96001" w:rsidRDefault="0036481E" w:rsidP="0038004A">
            <w:pPr>
              <w:spacing w:after="120"/>
              <w:rPr>
                <w:lang w:val="en-GB"/>
              </w:rPr>
            </w:pPr>
            <w:r w:rsidRPr="00F96001">
              <w:rPr>
                <w:lang w:val="en-GB"/>
              </w:rPr>
              <w:t>not required</w:t>
            </w:r>
          </w:p>
        </w:tc>
      </w:tr>
    </w:tbl>
    <w:p w14:paraId="71435F32" w14:textId="77777777" w:rsidR="0036481E" w:rsidRDefault="0036481E" w:rsidP="0036481E">
      <w:pPr>
        <w:jc w:val="both"/>
        <w:rPr>
          <w:lang w:val="en-GB"/>
        </w:rPr>
      </w:pPr>
      <w:r>
        <w:rPr>
          <w:vertAlign w:val="superscript"/>
          <w:lang w:val="en-GB"/>
        </w:rPr>
        <w:t>1</w:t>
      </w:r>
      <w:r>
        <w:rPr>
          <w:lang w:val="en-GB"/>
        </w:rPr>
        <w:t xml:space="preserve"> Regulatory acceptable concentration in soil considering the most critical endpoint and the TER trigger</w:t>
      </w:r>
    </w:p>
    <w:p w14:paraId="40A80291" w14:textId="77777777" w:rsidR="0036481E" w:rsidRPr="007C3C52" w:rsidRDefault="0036481E" w:rsidP="0036481E">
      <w:pPr>
        <w:jc w:val="both"/>
        <w:rPr>
          <w:lang w:val="en-GB"/>
        </w:rPr>
      </w:pPr>
      <w:r w:rsidRPr="007C3C52">
        <w:rPr>
          <w:vertAlign w:val="superscript"/>
          <w:lang w:val="en-GB"/>
        </w:rPr>
        <w:t>2</w:t>
      </w:r>
      <w:r w:rsidRPr="007C3C52">
        <w:rPr>
          <w:lang w:val="en-GB"/>
        </w:rPr>
        <w:t xml:space="preserve"> PEC</w:t>
      </w:r>
      <w:r w:rsidRPr="007C3C52">
        <w:rPr>
          <w:vertAlign w:val="subscript"/>
          <w:lang w:val="en-GB"/>
        </w:rPr>
        <w:t>ACCUMULATION</w:t>
      </w:r>
      <w:r w:rsidRPr="007C3C52">
        <w:rPr>
          <w:lang w:val="en-GB"/>
        </w:rPr>
        <w:t xml:space="preserve"> since a plateau concentration of</w:t>
      </w:r>
      <w:r>
        <w:rPr>
          <w:lang w:val="en-GB"/>
        </w:rPr>
        <w:t xml:space="preserve"> difenoconazole </w:t>
      </w:r>
      <w:r w:rsidRPr="007C3C52">
        <w:rPr>
          <w:lang w:val="en-GB"/>
        </w:rPr>
        <w:t>develops over successive years</w:t>
      </w:r>
    </w:p>
    <w:p w14:paraId="087742D4" w14:textId="77777777" w:rsidR="0036481E" w:rsidRDefault="0036481E" w:rsidP="0036481E">
      <w:pPr>
        <w:jc w:val="both"/>
        <w:rPr>
          <w:lang w:val="en-GB"/>
        </w:rPr>
      </w:pPr>
    </w:p>
    <w:p w14:paraId="624B83CC" w14:textId="77777777" w:rsidR="0036481E" w:rsidRPr="00F91448" w:rsidRDefault="0036481E" w:rsidP="0036481E">
      <w:pPr>
        <w:spacing w:after="120"/>
        <w:jc w:val="both"/>
        <w:rPr>
          <w:lang w:val="en-GB"/>
        </w:rPr>
      </w:pPr>
      <w:r>
        <w:rPr>
          <w:lang w:val="en-GB"/>
        </w:rPr>
        <w:t>T</w:t>
      </w:r>
      <w:r w:rsidRPr="00F91448">
        <w:rPr>
          <w:lang w:val="en-GB"/>
        </w:rPr>
        <w:t>he refined TERlt value</w:t>
      </w:r>
      <w:r>
        <w:rPr>
          <w:lang w:val="en-GB"/>
        </w:rPr>
        <w:t>s</w:t>
      </w:r>
      <w:r w:rsidRPr="00F91448">
        <w:rPr>
          <w:lang w:val="en-GB"/>
        </w:rPr>
        <w:t xml:space="preserve"> </w:t>
      </w:r>
      <w:r>
        <w:rPr>
          <w:lang w:val="en-GB"/>
        </w:rPr>
        <w:t>are</w:t>
      </w:r>
      <w:r w:rsidRPr="00F91448">
        <w:rPr>
          <w:lang w:val="en-GB"/>
        </w:rPr>
        <w:t xml:space="preserve"> above the trigger of 5</w:t>
      </w:r>
      <w:r>
        <w:rPr>
          <w:lang w:val="en-GB"/>
        </w:rPr>
        <w:t xml:space="preserve"> (or 1, for field endpoints)</w:t>
      </w:r>
      <w:r w:rsidRPr="00F91448">
        <w:rPr>
          <w:lang w:val="en-GB"/>
        </w:rPr>
        <w:t xml:space="preserve"> indicating an acceptable risk.</w:t>
      </w:r>
    </w:p>
    <w:p w14:paraId="060C1F93" w14:textId="77777777" w:rsidR="0036481E" w:rsidRDefault="0036481E" w:rsidP="0036481E">
      <w:pPr>
        <w:spacing w:after="120"/>
        <w:jc w:val="both"/>
      </w:pPr>
      <w:r>
        <w:lastRenderedPageBreak/>
        <w:t>T</w:t>
      </w:r>
      <w:r w:rsidRPr="00F91448">
        <w:t>he chronic risk assessment for soil organisms other than earthworms does not indicate any unacceptable risk. All calculated TER</w:t>
      </w:r>
      <w:r w:rsidRPr="00F91448">
        <w:rPr>
          <w:vertAlign w:val="subscript"/>
        </w:rPr>
        <w:t>lt</w:t>
      </w:r>
      <w:r w:rsidRPr="00F91448">
        <w:t xml:space="preserve"> were above the trigger of 5.</w:t>
      </w:r>
    </w:p>
    <w:p w14:paraId="1A24048D" w14:textId="77777777" w:rsidR="0036481E" w:rsidRPr="00373E67" w:rsidRDefault="0036481E" w:rsidP="0036481E">
      <w:pPr>
        <w:pStyle w:val="RepStandard"/>
        <w:spacing w:after="120"/>
        <w:rPr>
          <w:b/>
          <w:bCs/>
          <w:u w:val="single"/>
        </w:rPr>
      </w:pPr>
      <w:r w:rsidRPr="00373E67">
        <w:rPr>
          <w:b/>
          <w:bCs/>
          <w:u w:val="single"/>
        </w:rPr>
        <w:t>Soil micro-organisms</w:t>
      </w:r>
    </w:p>
    <w:p w14:paraId="72CF46E6" w14:textId="77777777" w:rsidR="0036481E" w:rsidRPr="00EA1E42" w:rsidRDefault="0036481E" w:rsidP="0036481E">
      <w:pPr>
        <w:pStyle w:val="RepStandard"/>
        <w:spacing w:after="120"/>
      </w:pPr>
      <w:r w:rsidRPr="00EA1E42">
        <w:t>The results are covering the use from group 2 (OSR) under the risk envelope. The PEC</w:t>
      </w:r>
      <w:r w:rsidRPr="00EA1E42">
        <w:rPr>
          <w:vertAlign w:val="subscript"/>
        </w:rPr>
        <w:t>soil</w:t>
      </w:r>
      <w:r w:rsidRPr="00EA1E42">
        <w:t xml:space="preserve"> values considered in the risk assessment are based on a GAP where applications start at BBCH 25.</w:t>
      </w:r>
    </w:p>
    <w:p w14:paraId="14DFCFCE" w14:textId="77777777" w:rsidR="007B138C" w:rsidRPr="002D6140" w:rsidRDefault="0036481E" w:rsidP="0036481E">
      <w:pPr>
        <w:spacing w:after="120"/>
        <w:jc w:val="both"/>
        <w:rPr>
          <w:lang w:val="en-GB"/>
        </w:rPr>
      </w:pPr>
      <w:r w:rsidRPr="00EA1E42">
        <w:rPr>
          <w:lang w:val="en-GB"/>
        </w:rPr>
        <w:t>The maximum concentration with less than 25% effects on soil micro-organisms is above the calculated PEC</w:t>
      </w:r>
      <w:r w:rsidRPr="00EA1E42">
        <w:rPr>
          <w:vertAlign w:val="subscript"/>
          <w:lang w:val="en-GB"/>
        </w:rPr>
        <w:t>soil</w:t>
      </w:r>
      <w:r w:rsidRPr="00EA1E42">
        <w:rPr>
          <w:lang w:val="en-GB"/>
        </w:rPr>
        <w:t xml:space="preserve"> values for the formulation, the two active substances and the relevant metabolites. Therefore, the risk can be considered low when the product </w:t>
      </w:r>
      <w:r w:rsidRPr="00EA1E42">
        <w:rPr>
          <w:smallCaps/>
          <w:lang w:val="en-GB" w:eastAsia="fr-FR"/>
        </w:rPr>
        <w:t xml:space="preserve">IN233C1560 </w:t>
      </w:r>
      <w:r w:rsidRPr="00EA1E42">
        <w:rPr>
          <w:lang w:val="en-GB" w:eastAsia="fr-FR"/>
        </w:rPr>
        <w:t>is applied according to the intended GAP</w:t>
      </w:r>
      <w:r w:rsidRPr="00EA1E42">
        <w:rPr>
          <w:lang w:val="en-GB"/>
        </w:rPr>
        <w:t>.</w:t>
      </w:r>
    </w:p>
    <w:p w14:paraId="6933DB0A" w14:textId="77777777" w:rsidR="00141B58" w:rsidRPr="002D6140" w:rsidRDefault="00141B58" w:rsidP="007B4376">
      <w:pPr>
        <w:pStyle w:val="Nagwek3"/>
        <w:rPr>
          <w:lang w:val="en-GB"/>
        </w:rPr>
      </w:pPr>
      <w:bookmarkStart w:id="453" w:name="_Toc411958239"/>
      <w:bookmarkStart w:id="454" w:name="_Toc119140330"/>
      <w:bookmarkStart w:id="455" w:name="_Toc236630395"/>
      <w:bookmarkStart w:id="456" w:name="_Toc412121488"/>
      <w:bookmarkStart w:id="457" w:name="_Toc413398977"/>
      <w:bookmarkStart w:id="458" w:name="_Toc413399032"/>
      <w:bookmarkStart w:id="459" w:name="_Toc413923348"/>
      <w:bookmarkStart w:id="460" w:name="_Toc414364063"/>
      <w:bookmarkStart w:id="461" w:name="_Toc414540355"/>
      <w:bookmarkStart w:id="462" w:name="_Toc414547837"/>
      <w:bookmarkStart w:id="463" w:name="_Toc163118401"/>
      <w:bookmarkEnd w:id="452"/>
      <w:bookmarkEnd w:id="453"/>
      <w:r w:rsidRPr="002D6140">
        <w:rPr>
          <w:lang w:val="en-GB"/>
        </w:rPr>
        <w:t>Effects on non-target terrestrial plants</w:t>
      </w:r>
      <w:bookmarkEnd w:id="454"/>
      <w:bookmarkEnd w:id="455"/>
      <w:bookmarkEnd w:id="456"/>
      <w:bookmarkEnd w:id="457"/>
      <w:bookmarkEnd w:id="458"/>
      <w:bookmarkEnd w:id="459"/>
      <w:bookmarkEnd w:id="460"/>
      <w:bookmarkEnd w:id="461"/>
      <w:bookmarkEnd w:id="462"/>
      <w:bookmarkEnd w:id="463"/>
    </w:p>
    <w:p w14:paraId="0566FA3C" w14:textId="77777777" w:rsidR="0036481E" w:rsidRDefault="0036481E" w:rsidP="0036481E">
      <w:pPr>
        <w:pStyle w:val="RepStandard"/>
        <w:spacing w:after="120"/>
      </w:pPr>
      <w:bookmarkStart w:id="464" w:name="_Toc172110854"/>
      <w:bookmarkStart w:id="465" w:name="_Toc173212492"/>
      <w:r>
        <w:t>For both seedling emergence and vegetative vigour, a</w:t>
      </w:r>
      <w:r w:rsidRPr="00C118CE">
        <w:t xml:space="preserve">t the end of the </w:t>
      </w:r>
      <w:r>
        <w:t xml:space="preserve">laboratory </w:t>
      </w:r>
      <w:r w:rsidRPr="00C118CE">
        <w:t>test</w:t>
      </w:r>
      <w:r>
        <w:t>s</w:t>
      </w:r>
      <w:r w:rsidRPr="00C118CE">
        <w:t xml:space="preserve"> no phytotoxic effect was shown in tested species</w:t>
      </w:r>
      <w:r>
        <w:t xml:space="preserve"> (1.4 L/ha is the highest tested dose). In consequence, a low risk to non-target terrestrial plant can be concluded when IN233C1560 is applied according to the intended GAP (2 x 808.5 g product/ha at 14 days interval in cereals).</w:t>
      </w:r>
    </w:p>
    <w:p w14:paraId="5A9A7CFA" w14:textId="77777777" w:rsidR="007B138C" w:rsidRPr="0036481E" w:rsidRDefault="0036481E" w:rsidP="007B4376">
      <w:pPr>
        <w:pStyle w:val="RepStandard"/>
      </w:pPr>
      <w:r>
        <w:t xml:space="preserve">The risk assessment has been conducted for group 1 (cereal uses). The use on OSR (group 2) is covered under the risk envelope. </w:t>
      </w:r>
    </w:p>
    <w:p w14:paraId="73B970F6" w14:textId="77777777" w:rsidR="00141B58" w:rsidRPr="002D6140" w:rsidRDefault="00141B58" w:rsidP="007B4376">
      <w:pPr>
        <w:pStyle w:val="Nagwek3"/>
        <w:rPr>
          <w:lang w:val="en-GB"/>
        </w:rPr>
      </w:pPr>
      <w:bookmarkStart w:id="466" w:name="_Toc412121489"/>
      <w:bookmarkStart w:id="467" w:name="_Toc413398978"/>
      <w:bookmarkStart w:id="468" w:name="_Toc413399033"/>
      <w:bookmarkStart w:id="469" w:name="_Toc413923349"/>
      <w:bookmarkStart w:id="470" w:name="_Toc414364064"/>
      <w:bookmarkStart w:id="471" w:name="_Toc414540356"/>
      <w:bookmarkStart w:id="472" w:name="_Toc414547838"/>
      <w:bookmarkStart w:id="473" w:name="_Toc163118402"/>
      <w:r w:rsidRPr="002D6140">
        <w:rPr>
          <w:lang w:val="en-GB"/>
        </w:rPr>
        <w:t>Effects on other terrestrial organisms (Flora and Fauna)</w:t>
      </w:r>
      <w:bookmarkEnd w:id="466"/>
      <w:bookmarkEnd w:id="467"/>
      <w:bookmarkEnd w:id="468"/>
      <w:bookmarkEnd w:id="469"/>
      <w:bookmarkEnd w:id="470"/>
      <w:bookmarkEnd w:id="471"/>
      <w:bookmarkEnd w:id="472"/>
      <w:bookmarkEnd w:id="473"/>
    </w:p>
    <w:p w14:paraId="2C2F8E05" w14:textId="77777777" w:rsidR="007B138C" w:rsidRPr="0036481E" w:rsidRDefault="0036481E" w:rsidP="007B4376">
      <w:pPr>
        <w:pStyle w:val="RepStandard"/>
      </w:pPr>
      <w:r>
        <w:t>No further data is available.</w:t>
      </w:r>
    </w:p>
    <w:p w14:paraId="37682B03" w14:textId="77777777" w:rsidR="00141B58" w:rsidRPr="002D6140" w:rsidRDefault="00141B58" w:rsidP="00573B49">
      <w:pPr>
        <w:pStyle w:val="Nagwek2"/>
        <w:rPr>
          <w:lang w:val="en-GB"/>
        </w:rPr>
      </w:pPr>
      <w:bookmarkStart w:id="474" w:name="_Toc412121490"/>
      <w:bookmarkStart w:id="475" w:name="_Toc413398979"/>
      <w:bookmarkStart w:id="476" w:name="_Toc413399034"/>
      <w:bookmarkStart w:id="477" w:name="_Toc413923350"/>
      <w:bookmarkStart w:id="478" w:name="_Toc414364065"/>
      <w:bookmarkStart w:id="479" w:name="_Toc414540357"/>
      <w:bookmarkStart w:id="480" w:name="_Toc414547839"/>
      <w:bookmarkStart w:id="481" w:name="_Toc163118403"/>
      <w:r w:rsidRPr="002D6140">
        <w:rPr>
          <w:lang w:val="en-GB"/>
        </w:rPr>
        <w:t>Relevance of metabolites (Part B, Section 10)</w:t>
      </w:r>
      <w:bookmarkEnd w:id="474"/>
      <w:bookmarkEnd w:id="475"/>
      <w:bookmarkEnd w:id="476"/>
      <w:bookmarkEnd w:id="477"/>
      <w:bookmarkEnd w:id="478"/>
      <w:bookmarkEnd w:id="479"/>
      <w:bookmarkEnd w:id="480"/>
      <w:bookmarkEnd w:id="481"/>
    </w:p>
    <w:p w14:paraId="3246D9B9" w14:textId="77777777" w:rsidR="007B138C" w:rsidRDefault="0036481E" w:rsidP="007B138C">
      <w:pPr>
        <w:pStyle w:val="RepStandard"/>
      </w:pPr>
      <w:bookmarkStart w:id="482" w:name="_Hlk41386439"/>
      <w:r>
        <w:t xml:space="preserve">None of the metabolites predicted to occur in groundwater at concentrations above 0.1 µg/L. Therefore, they are not deemed relevant and no relevance assessment is presented. </w:t>
      </w:r>
      <w:bookmarkEnd w:id="482"/>
    </w:p>
    <w:p w14:paraId="631B5A8F" w14:textId="77777777" w:rsidR="004859C5" w:rsidRPr="0036481E" w:rsidRDefault="004859C5" w:rsidP="007B138C">
      <w:pPr>
        <w:pStyle w:val="RepStandard"/>
      </w:pPr>
    </w:p>
    <w:p w14:paraId="2B6DFD50" w14:textId="77777777" w:rsidR="007B138C" w:rsidRPr="006B4035" w:rsidRDefault="00141B58" w:rsidP="007B138C">
      <w:pPr>
        <w:pStyle w:val="Nagwek1"/>
        <w:rPr>
          <w:lang w:val="en-GB"/>
        </w:rPr>
      </w:pPr>
      <w:bookmarkStart w:id="483" w:name="_Toc411958246"/>
      <w:bookmarkStart w:id="484" w:name="_Toc412121493"/>
      <w:bookmarkStart w:id="485" w:name="_Toc413398980"/>
      <w:bookmarkStart w:id="486" w:name="_Toc413399035"/>
      <w:bookmarkStart w:id="487" w:name="_Toc413923351"/>
      <w:bookmarkStart w:id="488" w:name="_Toc414364066"/>
      <w:bookmarkStart w:id="489" w:name="_Toc414540358"/>
      <w:bookmarkStart w:id="490" w:name="_Toc414547840"/>
      <w:bookmarkStart w:id="491" w:name="_Toc172110855"/>
      <w:bookmarkStart w:id="492" w:name="_Toc173212493"/>
      <w:bookmarkStart w:id="493" w:name="_Toc236630397"/>
      <w:bookmarkStart w:id="494" w:name="_Toc163118404"/>
      <w:bookmarkEnd w:id="464"/>
      <w:bookmarkEnd w:id="465"/>
      <w:bookmarkEnd w:id="483"/>
      <w:r w:rsidRPr="002D6140">
        <w:rPr>
          <w:lang w:val="en-GB"/>
        </w:rPr>
        <w:t>Conclusion of the national comparative assessment (Art. 50 of Regulation (EC) No 1107/2009)</w:t>
      </w:r>
      <w:bookmarkEnd w:id="484"/>
      <w:bookmarkEnd w:id="485"/>
      <w:bookmarkEnd w:id="486"/>
      <w:bookmarkEnd w:id="487"/>
      <w:bookmarkEnd w:id="488"/>
      <w:bookmarkEnd w:id="489"/>
      <w:bookmarkEnd w:id="490"/>
      <w:bookmarkEnd w:id="494"/>
    </w:p>
    <w:p w14:paraId="359BA5FA" w14:textId="77777777" w:rsidR="00573B49" w:rsidRDefault="00F42A0D" w:rsidP="00573B49">
      <w:pPr>
        <w:pStyle w:val="RepStandard"/>
        <w:rPr>
          <w:lang w:val="en-GB"/>
        </w:rPr>
      </w:pPr>
      <w:r>
        <w:rPr>
          <w:lang w:val="en-GB"/>
        </w:rPr>
        <w:t xml:space="preserve">Avtar </w:t>
      </w:r>
      <w:r w:rsidR="00141B58" w:rsidRPr="002D6140">
        <w:rPr>
          <w:lang w:val="en-GB"/>
        </w:rPr>
        <w:t xml:space="preserve">contains </w:t>
      </w:r>
      <w:r w:rsidRPr="00F42A0D">
        <w:t xml:space="preserve">difenoconazole </w:t>
      </w:r>
      <w:r w:rsidR="00141B58" w:rsidRPr="002D6140">
        <w:rPr>
          <w:lang w:val="en-GB"/>
        </w:rPr>
        <w:t xml:space="preserve">which is approved as a candidate for substitution because </w:t>
      </w:r>
      <w:r>
        <w:rPr>
          <w:lang w:val="en-GB"/>
        </w:rPr>
        <w:t>it m</w:t>
      </w:r>
      <w:r w:rsidRPr="00F42A0D">
        <w:rPr>
          <w:lang w:val="en-GB"/>
        </w:rPr>
        <w:t>eets two of the PBT criteria (persistence and toxicity)</w:t>
      </w:r>
      <w:r>
        <w:rPr>
          <w:lang w:val="en-GB"/>
        </w:rPr>
        <w:t>.</w:t>
      </w:r>
    </w:p>
    <w:p w14:paraId="2F3B3F57" w14:textId="77777777" w:rsidR="00141B58" w:rsidRPr="002D6140" w:rsidRDefault="00141B58" w:rsidP="00F47F91">
      <w:pPr>
        <w:pStyle w:val="RepStandard"/>
        <w:rPr>
          <w:lang w:val="en-GB"/>
        </w:rPr>
      </w:pPr>
    </w:p>
    <w:p w14:paraId="0EF9A614" w14:textId="77777777" w:rsidR="00141B58" w:rsidRDefault="00141B58" w:rsidP="00F47F91">
      <w:pPr>
        <w:pStyle w:val="RepStandard"/>
        <w:rPr>
          <w:lang w:val="en-GB"/>
        </w:rPr>
      </w:pPr>
      <w:r w:rsidRPr="002D6140">
        <w:rPr>
          <w:lang w:val="en-GB"/>
        </w:rPr>
        <w:t xml:space="preserve">As a conclusion of the comparative assessment, </w:t>
      </w:r>
      <w:r w:rsidRPr="00BF030F">
        <w:rPr>
          <w:lang w:val="en-GB"/>
        </w:rPr>
        <w:t>use</w:t>
      </w:r>
      <w:r w:rsidR="00BF030F" w:rsidRPr="00BF030F">
        <w:rPr>
          <w:lang w:val="en-GB"/>
        </w:rPr>
        <w:t xml:space="preserve"> 1</w:t>
      </w:r>
      <w:r w:rsidRPr="00BF030F">
        <w:rPr>
          <w:lang w:val="en-GB"/>
        </w:rPr>
        <w:t xml:space="preserve"> from GAP table in </w:t>
      </w:r>
      <w:r w:rsidR="00541DDE" w:rsidRPr="00BF030F">
        <w:rPr>
          <w:lang w:val="en-GB"/>
        </w:rPr>
        <w:fldChar w:fldCharType="begin"/>
      </w:r>
      <w:r w:rsidR="00541DDE" w:rsidRPr="00BF030F">
        <w:rPr>
          <w:lang w:val="en-GB"/>
        </w:rPr>
        <w:instrText xml:space="preserve"> REF _Ref414358547 \r \h </w:instrText>
      </w:r>
      <w:r w:rsidR="00BF030F">
        <w:rPr>
          <w:lang w:val="en-GB"/>
        </w:rPr>
        <w:instrText xml:space="preserve"> \* MERGEFORMAT </w:instrText>
      </w:r>
      <w:r w:rsidR="00541DDE" w:rsidRPr="00BF030F">
        <w:rPr>
          <w:lang w:val="en-GB"/>
        </w:rPr>
      </w:r>
      <w:r w:rsidR="00541DDE" w:rsidRPr="00BF030F">
        <w:rPr>
          <w:lang w:val="en-GB"/>
        </w:rPr>
        <w:fldChar w:fldCharType="separate"/>
      </w:r>
      <w:r w:rsidR="00137AEF" w:rsidRPr="00BF030F">
        <w:rPr>
          <w:lang w:val="en-GB"/>
        </w:rPr>
        <w:t>2.6</w:t>
      </w:r>
      <w:r w:rsidR="00541DDE" w:rsidRPr="00BF030F">
        <w:rPr>
          <w:lang w:val="en-GB"/>
        </w:rPr>
        <w:fldChar w:fldCharType="end"/>
      </w:r>
      <w:r w:rsidR="00541DDE" w:rsidRPr="00BF030F">
        <w:rPr>
          <w:lang w:val="en-GB"/>
        </w:rPr>
        <w:t xml:space="preserve"> </w:t>
      </w:r>
      <w:r w:rsidRPr="00BF030F">
        <w:rPr>
          <w:lang w:val="en-GB"/>
        </w:rPr>
        <w:t>is not</w:t>
      </w:r>
      <w:r w:rsidRPr="002D6140">
        <w:rPr>
          <w:lang w:val="en-GB"/>
        </w:rPr>
        <w:t xml:space="preserve"> suitable for substitution because</w:t>
      </w:r>
      <w:r w:rsidR="003526ED">
        <w:rPr>
          <w:lang w:val="en-GB"/>
        </w:rPr>
        <w:t>, for every pest assessed, either no data was availab</w:t>
      </w:r>
      <w:r w:rsidR="003526ED" w:rsidRPr="003526ED">
        <w:rPr>
          <w:lang w:val="en-GB"/>
        </w:rPr>
        <w:t>le or</w:t>
      </w:r>
      <w:r w:rsidRPr="003526ED">
        <w:rPr>
          <w:lang w:val="en-GB"/>
        </w:rPr>
        <w:t xml:space="preserve"> there </w:t>
      </w:r>
      <w:r w:rsidR="00BC5559" w:rsidRPr="003526ED">
        <w:rPr>
          <w:lang w:val="en-GB"/>
        </w:rPr>
        <w:t xml:space="preserve">are </w:t>
      </w:r>
      <w:r w:rsidRPr="003526ED">
        <w:rPr>
          <w:lang w:val="en-GB"/>
        </w:rPr>
        <w:t xml:space="preserve">only </w:t>
      </w:r>
      <w:r w:rsidR="00BC5559" w:rsidRPr="003526ED">
        <w:rPr>
          <w:lang w:val="en-GB"/>
        </w:rPr>
        <w:t>4 or less</w:t>
      </w:r>
      <w:r w:rsidRPr="003526ED">
        <w:rPr>
          <w:lang w:val="en-GB"/>
        </w:rPr>
        <w:t xml:space="preserve"> </w:t>
      </w:r>
      <w:r w:rsidR="00794794">
        <w:rPr>
          <w:lang w:val="en-GB"/>
        </w:rPr>
        <w:t xml:space="preserve">suitable </w:t>
      </w:r>
      <w:r w:rsidRPr="003526ED">
        <w:rPr>
          <w:lang w:val="en-GB"/>
        </w:rPr>
        <w:t>alternative mode(s) of action available amongst alternative products and thus the chemical diversity remaining is not sufficient to minimise the occurrence of resistance.</w:t>
      </w:r>
      <w:r w:rsidR="003526ED">
        <w:rPr>
          <w:lang w:val="en-GB"/>
        </w:rPr>
        <w:t xml:space="preserve"> </w:t>
      </w:r>
    </w:p>
    <w:p w14:paraId="1A650CF5" w14:textId="77777777" w:rsidR="003526ED" w:rsidRDefault="003526ED" w:rsidP="00F47F91">
      <w:pPr>
        <w:pStyle w:val="RepStandard"/>
        <w:rPr>
          <w:lang w:val="en-GB"/>
        </w:rPr>
      </w:pPr>
    </w:p>
    <w:p w14:paraId="31AED59E" w14:textId="77777777" w:rsidR="003526ED" w:rsidRDefault="003526ED" w:rsidP="003526ED">
      <w:pPr>
        <w:pStyle w:val="RepStandard"/>
        <w:rPr>
          <w:lang w:val="en-GB"/>
        </w:rPr>
      </w:pPr>
      <w:r w:rsidRPr="002D6140">
        <w:rPr>
          <w:lang w:val="en-GB"/>
        </w:rPr>
        <w:t xml:space="preserve">As a conclusion of the comparative assessment, </w:t>
      </w:r>
      <w:r w:rsidRPr="00BF030F">
        <w:rPr>
          <w:lang w:val="en-GB"/>
        </w:rPr>
        <w:t xml:space="preserve">use </w:t>
      </w:r>
      <w:r>
        <w:rPr>
          <w:lang w:val="en-GB"/>
        </w:rPr>
        <w:t>2</w:t>
      </w:r>
      <w:r w:rsidRPr="00BF030F">
        <w:rPr>
          <w:lang w:val="en-GB"/>
        </w:rPr>
        <w:t xml:space="preserve"> from GAP table in </w:t>
      </w:r>
      <w:r w:rsidRPr="00BF030F">
        <w:rPr>
          <w:lang w:val="en-GB"/>
        </w:rPr>
        <w:fldChar w:fldCharType="begin"/>
      </w:r>
      <w:r w:rsidRPr="00BF030F">
        <w:rPr>
          <w:lang w:val="en-GB"/>
        </w:rPr>
        <w:instrText xml:space="preserve"> REF _Ref414358547 \r \h </w:instrText>
      </w:r>
      <w:r>
        <w:rPr>
          <w:lang w:val="en-GB"/>
        </w:rPr>
        <w:instrText xml:space="preserve"> \* MERGEFORMAT </w:instrText>
      </w:r>
      <w:r w:rsidRPr="00BF030F">
        <w:rPr>
          <w:lang w:val="en-GB"/>
        </w:rPr>
      </w:r>
      <w:r w:rsidRPr="00BF030F">
        <w:rPr>
          <w:lang w:val="en-GB"/>
        </w:rPr>
        <w:fldChar w:fldCharType="separate"/>
      </w:r>
      <w:r w:rsidRPr="00BF030F">
        <w:rPr>
          <w:lang w:val="en-GB"/>
        </w:rPr>
        <w:t>2.6</w:t>
      </w:r>
      <w:r w:rsidRPr="00BF030F">
        <w:rPr>
          <w:lang w:val="en-GB"/>
        </w:rPr>
        <w:fldChar w:fldCharType="end"/>
      </w:r>
      <w:r w:rsidRPr="00BF030F">
        <w:rPr>
          <w:lang w:val="en-GB"/>
        </w:rPr>
        <w:t xml:space="preserve"> is not</w:t>
      </w:r>
      <w:r w:rsidRPr="002D6140">
        <w:rPr>
          <w:lang w:val="en-GB"/>
        </w:rPr>
        <w:t xml:space="preserve"> suitable for substitution because</w:t>
      </w:r>
      <w:r>
        <w:rPr>
          <w:lang w:val="en-GB"/>
        </w:rPr>
        <w:t>, for every pest assessed, either no data was availab</w:t>
      </w:r>
      <w:r w:rsidRPr="003526ED">
        <w:rPr>
          <w:lang w:val="en-GB"/>
        </w:rPr>
        <w:t xml:space="preserve">le or there are only 4 or less </w:t>
      </w:r>
      <w:r w:rsidR="00794794">
        <w:rPr>
          <w:lang w:val="en-GB"/>
        </w:rPr>
        <w:t xml:space="preserve">suitable </w:t>
      </w:r>
      <w:r w:rsidRPr="003526ED">
        <w:rPr>
          <w:lang w:val="en-GB"/>
        </w:rPr>
        <w:t>alternative mode(s) of action available amongst alternative products and thus the chemical diversity remaining is not sufficient to minimise the occurrence of resistance.</w:t>
      </w:r>
      <w:r>
        <w:rPr>
          <w:lang w:val="en-GB"/>
        </w:rPr>
        <w:t xml:space="preserve"> </w:t>
      </w:r>
    </w:p>
    <w:p w14:paraId="1B45D43C" w14:textId="77777777" w:rsidR="003526ED" w:rsidRDefault="003526ED" w:rsidP="003526ED">
      <w:pPr>
        <w:pStyle w:val="RepStandard"/>
        <w:rPr>
          <w:lang w:val="en-GB"/>
        </w:rPr>
      </w:pPr>
    </w:p>
    <w:p w14:paraId="60EBC05C" w14:textId="77777777" w:rsidR="003526ED" w:rsidRDefault="003526ED" w:rsidP="003526ED">
      <w:pPr>
        <w:pStyle w:val="RepStandard"/>
        <w:rPr>
          <w:lang w:val="en-GB"/>
        </w:rPr>
      </w:pPr>
      <w:r w:rsidRPr="002D6140">
        <w:rPr>
          <w:lang w:val="en-GB"/>
        </w:rPr>
        <w:t xml:space="preserve">As a conclusion of the comparative assessment, </w:t>
      </w:r>
      <w:r w:rsidRPr="00BF030F">
        <w:rPr>
          <w:lang w:val="en-GB"/>
        </w:rPr>
        <w:t xml:space="preserve">use </w:t>
      </w:r>
      <w:r>
        <w:rPr>
          <w:lang w:val="en-GB"/>
        </w:rPr>
        <w:t>3</w:t>
      </w:r>
      <w:r w:rsidRPr="00BF030F">
        <w:rPr>
          <w:lang w:val="en-GB"/>
        </w:rPr>
        <w:t xml:space="preserve"> from GAP table in </w:t>
      </w:r>
      <w:r w:rsidRPr="00BF030F">
        <w:rPr>
          <w:lang w:val="en-GB"/>
        </w:rPr>
        <w:fldChar w:fldCharType="begin"/>
      </w:r>
      <w:r w:rsidRPr="00BF030F">
        <w:rPr>
          <w:lang w:val="en-GB"/>
        </w:rPr>
        <w:instrText xml:space="preserve"> REF _Ref414358547 \r \h </w:instrText>
      </w:r>
      <w:r>
        <w:rPr>
          <w:lang w:val="en-GB"/>
        </w:rPr>
        <w:instrText xml:space="preserve"> \* MERGEFORMAT </w:instrText>
      </w:r>
      <w:r w:rsidRPr="00BF030F">
        <w:rPr>
          <w:lang w:val="en-GB"/>
        </w:rPr>
      </w:r>
      <w:r w:rsidRPr="00BF030F">
        <w:rPr>
          <w:lang w:val="en-GB"/>
        </w:rPr>
        <w:fldChar w:fldCharType="separate"/>
      </w:r>
      <w:r w:rsidRPr="00BF030F">
        <w:rPr>
          <w:lang w:val="en-GB"/>
        </w:rPr>
        <w:t>2.6</w:t>
      </w:r>
      <w:r w:rsidRPr="00BF030F">
        <w:rPr>
          <w:lang w:val="en-GB"/>
        </w:rPr>
        <w:fldChar w:fldCharType="end"/>
      </w:r>
      <w:r w:rsidRPr="00BF030F">
        <w:rPr>
          <w:lang w:val="en-GB"/>
        </w:rPr>
        <w:t xml:space="preserve"> is not</w:t>
      </w:r>
      <w:r w:rsidRPr="002D6140">
        <w:rPr>
          <w:lang w:val="en-GB"/>
        </w:rPr>
        <w:t xml:space="preserve"> suitable for substitution because</w:t>
      </w:r>
      <w:r>
        <w:rPr>
          <w:lang w:val="en-GB"/>
        </w:rPr>
        <w:t>, for every pest assessed, either no data was availab</w:t>
      </w:r>
      <w:r w:rsidRPr="003526ED">
        <w:rPr>
          <w:lang w:val="en-GB"/>
        </w:rPr>
        <w:t xml:space="preserve">le or there are </w:t>
      </w:r>
      <w:r w:rsidR="00794794" w:rsidRPr="00794794">
        <w:rPr>
          <w:lang w:val="en-GB"/>
        </w:rPr>
        <w:t>only 4 or less</w:t>
      </w:r>
      <w:r w:rsidRPr="003526ED">
        <w:rPr>
          <w:lang w:val="en-GB"/>
        </w:rPr>
        <w:t xml:space="preserve"> </w:t>
      </w:r>
      <w:r w:rsidR="00794794">
        <w:rPr>
          <w:lang w:val="en-GB"/>
        </w:rPr>
        <w:t xml:space="preserve">suitable </w:t>
      </w:r>
      <w:r w:rsidRPr="003526ED">
        <w:rPr>
          <w:lang w:val="en-GB"/>
        </w:rPr>
        <w:t>alternative mode(s) of action available amongst alternative products and thus the chemical diversity remaining is not sufficient to minimise the occurrence of resistance.</w:t>
      </w:r>
      <w:r>
        <w:rPr>
          <w:lang w:val="en-GB"/>
        </w:rPr>
        <w:t xml:space="preserve"> </w:t>
      </w:r>
    </w:p>
    <w:p w14:paraId="4F3F7CF6" w14:textId="77777777" w:rsidR="00794794" w:rsidRDefault="00794794" w:rsidP="003526ED">
      <w:pPr>
        <w:pStyle w:val="RepStandard"/>
        <w:rPr>
          <w:lang w:val="en-GB"/>
        </w:rPr>
      </w:pPr>
    </w:p>
    <w:p w14:paraId="51A9C6A7" w14:textId="77777777" w:rsidR="00794794" w:rsidRDefault="00794794" w:rsidP="00794794">
      <w:pPr>
        <w:pStyle w:val="RepStandard"/>
        <w:rPr>
          <w:lang w:val="en-GB"/>
        </w:rPr>
      </w:pPr>
      <w:r w:rsidRPr="002D6140">
        <w:rPr>
          <w:lang w:val="en-GB"/>
        </w:rPr>
        <w:lastRenderedPageBreak/>
        <w:t xml:space="preserve">As a conclusion of the comparative assessment, </w:t>
      </w:r>
      <w:r w:rsidRPr="00BF030F">
        <w:rPr>
          <w:lang w:val="en-GB"/>
        </w:rPr>
        <w:t xml:space="preserve">use </w:t>
      </w:r>
      <w:r>
        <w:rPr>
          <w:lang w:val="en-GB"/>
        </w:rPr>
        <w:t>4</w:t>
      </w:r>
      <w:r w:rsidRPr="00BF030F">
        <w:rPr>
          <w:lang w:val="en-GB"/>
        </w:rPr>
        <w:t xml:space="preserve"> from GAP table in </w:t>
      </w:r>
      <w:r w:rsidRPr="00BF030F">
        <w:rPr>
          <w:lang w:val="en-GB"/>
        </w:rPr>
        <w:fldChar w:fldCharType="begin"/>
      </w:r>
      <w:r w:rsidRPr="00BF030F">
        <w:rPr>
          <w:lang w:val="en-GB"/>
        </w:rPr>
        <w:instrText xml:space="preserve"> REF _Ref414358547 \r \h </w:instrText>
      </w:r>
      <w:r>
        <w:rPr>
          <w:lang w:val="en-GB"/>
        </w:rPr>
        <w:instrText xml:space="preserve"> \* MERGEFORMAT </w:instrText>
      </w:r>
      <w:r w:rsidRPr="00BF030F">
        <w:rPr>
          <w:lang w:val="en-GB"/>
        </w:rPr>
      </w:r>
      <w:r w:rsidRPr="00BF030F">
        <w:rPr>
          <w:lang w:val="en-GB"/>
        </w:rPr>
        <w:fldChar w:fldCharType="separate"/>
      </w:r>
      <w:r w:rsidRPr="00BF030F">
        <w:rPr>
          <w:lang w:val="en-GB"/>
        </w:rPr>
        <w:t>2.6</w:t>
      </w:r>
      <w:r w:rsidRPr="00BF030F">
        <w:rPr>
          <w:lang w:val="en-GB"/>
        </w:rPr>
        <w:fldChar w:fldCharType="end"/>
      </w:r>
      <w:r w:rsidRPr="00BF030F">
        <w:rPr>
          <w:lang w:val="en-GB"/>
        </w:rPr>
        <w:t xml:space="preserve"> is not</w:t>
      </w:r>
      <w:r w:rsidRPr="002D6140">
        <w:rPr>
          <w:lang w:val="en-GB"/>
        </w:rPr>
        <w:t xml:space="preserve"> suitable for substitution because</w:t>
      </w:r>
      <w:r>
        <w:rPr>
          <w:lang w:val="en-GB"/>
        </w:rPr>
        <w:t>, for every pest assessed, either no data was availab</w:t>
      </w:r>
      <w:r w:rsidRPr="003526ED">
        <w:rPr>
          <w:lang w:val="en-GB"/>
        </w:rPr>
        <w:t xml:space="preserve">le or there are </w:t>
      </w:r>
      <w:r w:rsidRPr="00794794">
        <w:rPr>
          <w:lang w:val="en-GB"/>
        </w:rPr>
        <w:t xml:space="preserve">only </w:t>
      </w:r>
      <w:r>
        <w:rPr>
          <w:lang w:val="en-GB"/>
        </w:rPr>
        <w:t>3</w:t>
      </w:r>
      <w:r w:rsidRPr="00794794">
        <w:rPr>
          <w:lang w:val="en-GB"/>
        </w:rPr>
        <w:t xml:space="preserve"> or less</w:t>
      </w:r>
      <w:r w:rsidRPr="003526ED">
        <w:rPr>
          <w:lang w:val="en-GB"/>
        </w:rPr>
        <w:t xml:space="preserve"> </w:t>
      </w:r>
      <w:r>
        <w:rPr>
          <w:lang w:val="en-GB"/>
        </w:rPr>
        <w:t xml:space="preserve">suitable </w:t>
      </w:r>
      <w:r w:rsidRPr="003526ED">
        <w:rPr>
          <w:lang w:val="en-GB"/>
        </w:rPr>
        <w:t>alternative mode(s) of action available amongst alternative products and thus the chemical diversity remaining is not sufficient to minimise the occurrence of resistance.</w:t>
      </w:r>
      <w:r>
        <w:rPr>
          <w:lang w:val="en-GB"/>
        </w:rPr>
        <w:t xml:space="preserve"> </w:t>
      </w:r>
    </w:p>
    <w:p w14:paraId="7936D3F9" w14:textId="77777777" w:rsidR="00794794" w:rsidRDefault="00794794" w:rsidP="00794794">
      <w:pPr>
        <w:pStyle w:val="RepStandard"/>
        <w:rPr>
          <w:lang w:val="en-GB"/>
        </w:rPr>
      </w:pPr>
    </w:p>
    <w:p w14:paraId="476EF975" w14:textId="77777777" w:rsidR="00794794" w:rsidRPr="002D6140" w:rsidRDefault="00794794" w:rsidP="00794794">
      <w:pPr>
        <w:pStyle w:val="RepStandard"/>
        <w:rPr>
          <w:lang w:val="en-GB"/>
        </w:rPr>
      </w:pPr>
      <w:r w:rsidRPr="002D6140">
        <w:rPr>
          <w:lang w:val="en-GB"/>
        </w:rPr>
        <w:t xml:space="preserve">As a conclusion of the comparative assessment, </w:t>
      </w:r>
      <w:r>
        <w:rPr>
          <w:lang w:val="en-GB"/>
        </w:rPr>
        <w:t xml:space="preserve">no data was available for </w:t>
      </w:r>
      <w:r w:rsidRPr="00BF030F">
        <w:rPr>
          <w:lang w:val="en-GB"/>
        </w:rPr>
        <w:t xml:space="preserve">use </w:t>
      </w:r>
      <w:r>
        <w:rPr>
          <w:lang w:val="en-GB"/>
        </w:rPr>
        <w:t>5</w:t>
      </w:r>
      <w:r w:rsidRPr="00BF030F">
        <w:rPr>
          <w:lang w:val="en-GB"/>
        </w:rPr>
        <w:t xml:space="preserve"> from GAP table in </w:t>
      </w:r>
      <w:r w:rsidRPr="00BF030F">
        <w:rPr>
          <w:lang w:val="en-GB"/>
        </w:rPr>
        <w:fldChar w:fldCharType="begin"/>
      </w:r>
      <w:r w:rsidRPr="00BF030F">
        <w:rPr>
          <w:lang w:val="en-GB"/>
        </w:rPr>
        <w:instrText xml:space="preserve"> REF _Ref414358547 \r \h </w:instrText>
      </w:r>
      <w:r>
        <w:rPr>
          <w:lang w:val="en-GB"/>
        </w:rPr>
        <w:instrText xml:space="preserve"> \* MERGEFORMAT </w:instrText>
      </w:r>
      <w:r w:rsidRPr="00BF030F">
        <w:rPr>
          <w:lang w:val="en-GB"/>
        </w:rPr>
      </w:r>
      <w:r w:rsidRPr="00BF030F">
        <w:rPr>
          <w:lang w:val="en-GB"/>
        </w:rPr>
        <w:fldChar w:fldCharType="separate"/>
      </w:r>
      <w:r w:rsidRPr="00BF030F">
        <w:rPr>
          <w:lang w:val="en-GB"/>
        </w:rPr>
        <w:t>2.6</w:t>
      </w:r>
      <w:r w:rsidRPr="00BF030F">
        <w:rPr>
          <w:lang w:val="en-GB"/>
        </w:rPr>
        <w:fldChar w:fldCharType="end"/>
      </w:r>
      <w:r w:rsidRPr="00BF030F">
        <w:rPr>
          <w:lang w:val="en-GB"/>
        </w:rPr>
        <w:t xml:space="preserve"> </w:t>
      </w:r>
      <w:r>
        <w:rPr>
          <w:lang w:val="en-GB"/>
        </w:rPr>
        <w:t xml:space="preserve">and as a consequence, the comparative assessment was stopped. </w:t>
      </w:r>
    </w:p>
    <w:p w14:paraId="0764DD0B" w14:textId="77777777" w:rsidR="00794794" w:rsidRDefault="00794794" w:rsidP="00794794">
      <w:pPr>
        <w:pStyle w:val="RepStandard"/>
        <w:rPr>
          <w:lang w:val="en-GB"/>
        </w:rPr>
      </w:pPr>
    </w:p>
    <w:p w14:paraId="438092D0" w14:textId="77777777" w:rsidR="00A21A34" w:rsidRDefault="00A21A34" w:rsidP="00A21A34">
      <w:pPr>
        <w:pStyle w:val="RepStandard"/>
        <w:rPr>
          <w:lang w:val="en-GB"/>
        </w:rPr>
      </w:pPr>
      <w:r w:rsidRPr="002D6140">
        <w:rPr>
          <w:lang w:val="en-GB"/>
        </w:rPr>
        <w:t xml:space="preserve">As a conclusion of the comparative assessment, </w:t>
      </w:r>
      <w:r w:rsidRPr="00BF030F">
        <w:rPr>
          <w:lang w:val="en-GB"/>
        </w:rPr>
        <w:t xml:space="preserve">use </w:t>
      </w:r>
      <w:r>
        <w:rPr>
          <w:lang w:val="en-GB"/>
        </w:rPr>
        <w:t>6</w:t>
      </w:r>
      <w:r w:rsidRPr="00BF030F">
        <w:rPr>
          <w:lang w:val="en-GB"/>
        </w:rPr>
        <w:t xml:space="preserve"> from GAP table in </w:t>
      </w:r>
      <w:r w:rsidRPr="00BF030F">
        <w:rPr>
          <w:lang w:val="en-GB"/>
        </w:rPr>
        <w:fldChar w:fldCharType="begin"/>
      </w:r>
      <w:r w:rsidRPr="00BF030F">
        <w:rPr>
          <w:lang w:val="en-GB"/>
        </w:rPr>
        <w:instrText xml:space="preserve"> REF _Ref414358547 \r \h </w:instrText>
      </w:r>
      <w:r>
        <w:rPr>
          <w:lang w:val="en-GB"/>
        </w:rPr>
        <w:instrText xml:space="preserve"> \* MERGEFORMAT </w:instrText>
      </w:r>
      <w:r w:rsidRPr="00BF030F">
        <w:rPr>
          <w:lang w:val="en-GB"/>
        </w:rPr>
      </w:r>
      <w:r w:rsidRPr="00BF030F">
        <w:rPr>
          <w:lang w:val="en-GB"/>
        </w:rPr>
        <w:fldChar w:fldCharType="separate"/>
      </w:r>
      <w:r w:rsidRPr="00BF030F">
        <w:rPr>
          <w:lang w:val="en-GB"/>
        </w:rPr>
        <w:t>2.6</w:t>
      </w:r>
      <w:r w:rsidRPr="00BF030F">
        <w:rPr>
          <w:lang w:val="en-GB"/>
        </w:rPr>
        <w:fldChar w:fldCharType="end"/>
      </w:r>
      <w:r w:rsidRPr="00BF030F">
        <w:rPr>
          <w:lang w:val="en-GB"/>
        </w:rPr>
        <w:t xml:space="preserve"> is not</w:t>
      </w:r>
      <w:r w:rsidRPr="002D6140">
        <w:rPr>
          <w:lang w:val="en-GB"/>
        </w:rPr>
        <w:t xml:space="preserve"> suitable for substitution because</w:t>
      </w:r>
      <w:r>
        <w:rPr>
          <w:lang w:val="en-GB"/>
        </w:rPr>
        <w:t>, for every pest assessed, either no data was availab</w:t>
      </w:r>
      <w:r w:rsidRPr="003526ED">
        <w:rPr>
          <w:lang w:val="en-GB"/>
        </w:rPr>
        <w:t xml:space="preserve">le or there are </w:t>
      </w:r>
      <w:r w:rsidRPr="00794794">
        <w:rPr>
          <w:lang w:val="en-GB"/>
        </w:rPr>
        <w:t xml:space="preserve">only </w:t>
      </w:r>
      <w:r>
        <w:rPr>
          <w:lang w:val="en-GB"/>
        </w:rPr>
        <w:t>3</w:t>
      </w:r>
      <w:r w:rsidRPr="00794794">
        <w:rPr>
          <w:lang w:val="en-GB"/>
        </w:rPr>
        <w:t xml:space="preserve"> or less</w:t>
      </w:r>
      <w:r w:rsidRPr="003526ED">
        <w:rPr>
          <w:lang w:val="en-GB"/>
        </w:rPr>
        <w:t xml:space="preserve"> </w:t>
      </w:r>
      <w:r>
        <w:rPr>
          <w:lang w:val="en-GB"/>
        </w:rPr>
        <w:t xml:space="preserve">suitable </w:t>
      </w:r>
      <w:r w:rsidRPr="003526ED">
        <w:rPr>
          <w:lang w:val="en-GB"/>
        </w:rPr>
        <w:t>alternative mode(s) of action available amongst alternative products and thus the chemical diversity remaining is not sufficient to minimise the occurrence of resistance.</w:t>
      </w:r>
      <w:r>
        <w:rPr>
          <w:lang w:val="en-GB"/>
        </w:rPr>
        <w:t xml:space="preserve"> </w:t>
      </w:r>
    </w:p>
    <w:p w14:paraId="368D08A9" w14:textId="77777777" w:rsidR="00511C1C" w:rsidRDefault="00511C1C" w:rsidP="00A21A34">
      <w:pPr>
        <w:pStyle w:val="RepStandard"/>
        <w:rPr>
          <w:lang w:val="en-GB"/>
        </w:rPr>
      </w:pPr>
    </w:p>
    <w:p w14:paraId="5B91FFBA" w14:textId="77777777" w:rsidR="00511C1C" w:rsidRDefault="00511C1C" w:rsidP="00511C1C">
      <w:pPr>
        <w:jc w:val="both"/>
      </w:pPr>
      <w:r>
        <w:t>I</w:t>
      </w:r>
      <w:r w:rsidRPr="00345F9C">
        <w:t xml:space="preserve">t can </w:t>
      </w:r>
      <w:r>
        <w:t xml:space="preserve">also </w:t>
      </w:r>
      <w:r w:rsidRPr="00345F9C">
        <w:t>be stated that</w:t>
      </w:r>
      <w:r>
        <w:t xml:space="preserve"> the product </w:t>
      </w:r>
      <w:r w:rsidRPr="00511C1C">
        <w:t>IN233C1560</w:t>
      </w:r>
      <w:r>
        <w:t xml:space="preserve"> presents benefits </w:t>
      </w:r>
      <w:r w:rsidRPr="00FB3A76">
        <w:t>for the fa</w:t>
      </w:r>
      <w:r>
        <w:t>r</w:t>
      </w:r>
      <w:r w:rsidRPr="00FB3A76">
        <w:t>mer</w:t>
      </w:r>
      <w:r>
        <w:t xml:space="preserve"> in term of practical use and economics. It is also a greener and safer solution to similar products on the market. The relevance of the product </w:t>
      </w:r>
      <w:r w:rsidRPr="00511C1C">
        <w:t>IN233C1560</w:t>
      </w:r>
      <w:r>
        <w:t xml:space="preserve"> on the plant protection market has been demonstrated and the concerned product should not be substituted. </w:t>
      </w:r>
    </w:p>
    <w:p w14:paraId="0B0C7597" w14:textId="77777777" w:rsidR="004859C5" w:rsidRDefault="004859C5" w:rsidP="00511C1C">
      <w:pPr>
        <w:jc w:val="both"/>
      </w:pPr>
    </w:p>
    <w:p w14:paraId="7807CE5C" w14:textId="77777777" w:rsidR="004859C5" w:rsidRDefault="004859C5" w:rsidP="00511C1C">
      <w:pPr>
        <w:jc w:val="both"/>
      </w:pPr>
    </w:p>
    <w:p w14:paraId="5E849B94" w14:textId="77777777" w:rsidR="00141B58" w:rsidRPr="002D6140" w:rsidRDefault="00141B58" w:rsidP="00AE5BB2">
      <w:pPr>
        <w:pStyle w:val="Nagwek1"/>
        <w:rPr>
          <w:lang w:val="en-GB"/>
        </w:rPr>
      </w:pPr>
      <w:bookmarkStart w:id="495" w:name="_Toc412121494"/>
      <w:bookmarkStart w:id="496" w:name="_Toc413398981"/>
      <w:bookmarkStart w:id="497" w:name="_Toc413399036"/>
      <w:bookmarkStart w:id="498" w:name="_Toc413923352"/>
      <w:bookmarkStart w:id="499" w:name="_Toc414364067"/>
      <w:bookmarkStart w:id="500" w:name="_Toc414540359"/>
      <w:bookmarkStart w:id="501" w:name="_Toc414547841"/>
      <w:bookmarkStart w:id="502" w:name="_Toc163118405"/>
      <w:r w:rsidRPr="002D6140">
        <w:rPr>
          <w:lang w:val="en-GB"/>
        </w:rPr>
        <w:t>Further information to permit a decision to be made or to support a review of the conditions and restrictions associated with the au</w:t>
      </w:r>
      <w:r w:rsidR="00A96AED">
        <w:rPr>
          <w:lang w:val="en-GB"/>
        </w:rPr>
        <w:t>thoriz</w:t>
      </w:r>
      <w:r w:rsidRPr="002D6140">
        <w:rPr>
          <w:lang w:val="en-GB"/>
        </w:rPr>
        <w:t>ation</w:t>
      </w:r>
      <w:bookmarkEnd w:id="491"/>
      <w:bookmarkEnd w:id="492"/>
      <w:bookmarkEnd w:id="493"/>
      <w:bookmarkEnd w:id="495"/>
      <w:bookmarkEnd w:id="496"/>
      <w:bookmarkEnd w:id="497"/>
      <w:bookmarkEnd w:id="498"/>
      <w:bookmarkEnd w:id="499"/>
      <w:bookmarkEnd w:id="500"/>
      <w:bookmarkEnd w:id="501"/>
      <w:bookmarkEnd w:id="502"/>
    </w:p>
    <w:p w14:paraId="205155DC" w14:textId="77777777" w:rsidR="00141B58" w:rsidRPr="002D6140" w:rsidRDefault="00141B58" w:rsidP="00E10DD6">
      <w:pPr>
        <w:pStyle w:val="RepEditorNotesMS"/>
        <w:rPr>
          <w:lang w:val="en-GB"/>
        </w:rPr>
      </w:pPr>
      <w:r w:rsidRPr="002D6140">
        <w:rPr>
          <w:lang w:val="en-GB"/>
        </w:rPr>
        <w:t>Insert any data that the notifier ne</w:t>
      </w:r>
      <w:r w:rsidR="00A96AED">
        <w:rPr>
          <w:lang w:val="en-GB"/>
        </w:rPr>
        <w:t>eds to submit following authoriz</w:t>
      </w:r>
      <w:r w:rsidRPr="002D6140">
        <w:rPr>
          <w:lang w:val="en-GB"/>
        </w:rPr>
        <w:t>ation. As a rule, this is restricted to storage stability and monitoring data.</w:t>
      </w:r>
    </w:p>
    <w:p w14:paraId="6B578B45" w14:textId="77777777" w:rsidR="00141B58" w:rsidRPr="002D6140" w:rsidRDefault="00141B58" w:rsidP="00E10DD6">
      <w:pPr>
        <w:pStyle w:val="RepEditorNotesMS"/>
        <w:rPr>
          <w:lang w:val="en-GB"/>
        </w:rPr>
      </w:pPr>
      <w:r w:rsidRPr="002D6140">
        <w:rPr>
          <w:lang w:val="en-GB"/>
        </w:rPr>
        <w:t>Insert the data that is still required for the evaluation of the product in the case where the product authori</w:t>
      </w:r>
      <w:r w:rsidR="00A96AED">
        <w:rPr>
          <w:lang w:val="en-GB"/>
        </w:rPr>
        <w:t>z</w:t>
      </w:r>
      <w:r w:rsidRPr="002D6140">
        <w:rPr>
          <w:lang w:val="en-GB"/>
        </w:rPr>
        <w:t>ation is not granted.</w:t>
      </w:r>
    </w:p>
    <w:p w14:paraId="1886D8AB" w14:textId="77777777" w:rsidR="00141B58" w:rsidRPr="002D6140" w:rsidRDefault="00141B58" w:rsidP="007B138C">
      <w:pPr>
        <w:pStyle w:val="RepStandard"/>
        <w:rPr>
          <w:highlight w:val="yellow"/>
          <w:lang w:val="en-GB"/>
        </w:rPr>
      </w:pPr>
      <w:bookmarkStart w:id="503" w:name="_Toc172110856"/>
      <w:bookmarkStart w:id="504" w:name="_Toc173212494"/>
      <w:bookmarkStart w:id="505" w:name="_Toc236630398"/>
    </w:p>
    <w:p w14:paraId="0832E2AE" w14:textId="77777777" w:rsidR="00141B58" w:rsidRPr="002D6140" w:rsidRDefault="00141B58" w:rsidP="00CC171C">
      <w:pPr>
        <w:pStyle w:val="RepAppendix1"/>
        <w:rPr>
          <w:lang w:val="en-GB"/>
        </w:rPr>
      </w:pPr>
      <w:r w:rsidRPr="002D6140">
        <w:rPr>
          <w:lang w:val="en-GB"/>
        </w:rPr>
        <w:br w:type="page"/>
      </w:r>
      <w:bookmarkStart w:id="506" w:name="_Toc413398982"/>
      <w:bookmarkStart w:id="507" w:name="_Toc413399037"/>
      <w:bookmarkStart w:id="508" w:name="_Toc413923353"/>
      <w:bookmarkStart w:id="509" w:name="_Toc414364068"/>
      <w:bookmarkStart w:id="510" w:name="_Toc414540360"/>
      <w:bookmarkStart w:id="511" w:name="_Toc414547842"/>
      <w:bookmarkStart w:id="512" w:name="_Toc163118406"/>
      <w:r w:rsidR="00A96AED">
        <w:rPr>
          <w:lang w:val="en-GB"/>
        </w:rPr>
        <w:lastRenderedPageBreak/>
        <w:t>Copy of the product authoriz</w:t>
      </w:r>
      <w:r w:rsidRPr="002D6140">
        <w:rPr>
          <w:lang w:val="en-GB"/>
        </w:rPr>
        <w:t>ation</w:t>
      </w:r>
      <w:bookmarkEnd w:id="503"/>
      <w:bookmarkEnd w:id="504"/>
      <w:bookmarkEnd w:id="505"/>
      <w:bookmarkEnd w:id="506"/>
      <w:bookmarkEnd w:id="507"/>
      <w:bookmarkEnd w:id="508"/>
      <w:bookmarkEnd w:id="509"/>
      <w:bookmarkEnd w:id="510"/>
      <w:bookmarkEnd w:id="511"/>
      <w:bookmarkEnd w:id="512"/>
    </w:p>
    <w:p w14:paraId="232ED66C" w14:textId="77777777" w:rsidR="00141B58" w:rsidRPr="002D6140" w:rsidRDefault="00141B58" w:rsidP="00E10DD6">
      <w:pPr>
        <w:pStyle w:val="RepEditorNotesMS"/>
        <w:rPr>
          <w:lang w:val="en-GB"/>
        </w:rPr>
      </w:pPr>
      <w:r w:rsidRPr="002D6140">
        <w:rPr>
          <w:lang w:val="en-GB"/>
        </w:rPr>
        <w:t>MS assessor to insert</w:t>
      </w:r>
      <w:r w:rsidR="00A96AED">
        <w:rPr>
          <w:lang w:val="en-GB"/>
        </w:rPr>
        <w:t xml:space="preserve"> details of the product authoriz</w:t>
      </w:r>
      <w:r w:rsidRPr="002D6140">
        <w:rPr>
          <w:lang w:val="en-GB"/>
        </w:rPr>
        <w:t>ation for MS country.</w:t>
      </w:r>
      <w:bookmarkStart w:id="513" w:name="_Toc236630399"/>
    </w:p>
    <w:p w14:paraId="56E4C353" w14:textId="77777777" w:rsidR="00DC2811" w:rsidRPr="002D6140" w:rsidRDefault="00DC2811" w:rsidP="00DC2811">
      <w:pPr>
        <w:pStyle w:val="RepStandard"/>
        <w:rPr>
          <w:lang w:val="en-GB"/>
        </w:rPr>
      </w:pPr>
    </w:p>
    <w:p w14:paraId="21263C0B" w14:textId="77777777" w:rsidR="00141B58" w:rsidRPr="002D6140" w:rsidRDefault="00141B58" w:rsidP="00AE5BB2">
      <w:pPr>
        <w:pStyle w:val="RepAppendix1"/>
        <w:rPr>
          <w:lang w:val="en-GB"/>
        </w:rPr>
      </w:pPr>
      <w:r w:rsidRPr="002D6140">
        <w:rPr>
          <w:lang w:val="en-GB"/>
        </w:rPr>
        <w:br w:type="page"/>
      </w:r>
      <w:bookmarkStart w:id="514" w:name="_Toc413398983"/>
      <w:bookmarkStart w:id="515" w:name="_Toc413399038"/>
      <w:bookmarkStart w:id="516" w:name="_Toc413923354"/>
      <w:bookmarkStart w:id="517" w:name="_Toc414364069"/>
      <w:bookmarkStart w:id="518" w:name="_Toc414540361"/>
      <w:bookmarkStart w:id="519" w:name="_Toc414547843"/>
      <w:bookmarkStart w:id="520" w:name="_Toc163118407"/>
      <w:r w:rsidRPr="002D6140">
        <w:rPr>
          <w:lang w:val="en-GB"/>
        </w:rPr>
        <w:lastRenderedPageBreak/>
        <w:t>Copy of the product label</w:t>
      </w:r>
      <w:bookmarkEnd w:id="513"/>
      <w:bookmarkEnd w:id="514"/>
      <w:bookmarkEnd w:id="515"/>
      <w:bookmarkEnd w:id="516"/>
      <w:bookmarkEnd w:id="517"/>
      <w:bookmarkEnd w:id="518"/>
      <w:bookmarkEnd w:id="519"/>
      <w:bookmarkEnd w:id="520"/>
    </w:p>
    <w:p w14:paraId="52DA3342" w14:textId="77777777" w:rsidR="00141B58" w:rsidRPr="002D6140" w:rsidRDefault="00141B58" w:rsidP="00E10DD6">
      <w:pPr>
        <w:pStyle w:val="RepEditorNotesMS"/>
        <w:rPr>
          <w:lang w:val="en-GB"/>
        </w:rPr>
      </w:pPr>
      <w:r w:rsidRPr="002D6140">
        <w:rPr>
          <w:lang w:val="en-GB"/>
        </w:rPr>
        <w:t>MS assessor to present a copy of the approved product label for MS country.</w:t>
      </w:r>
      <w:bookmarkStart w:id="521" w:name="_Toc236630400"/>
    </w:p>
    <w:p w14:paraId="17ED4CD6" w14:textId="77777777" w:rsidR="00DC2811" w:rsidRPr="002D6140" w:rsidRDefault="00DC2811" w:rsidP="00DC2811">
      <w:pPr>
        <w:pStyle w:val="RepStandard"/>
        <w:rPr>
          <w:lang w:val="en-GB"/>
        </w:rPr>
      </w:pPr>
    </w:p>
    <w:p w14:paraId="05A969C3" w14:textId="77777777" w:rsidR="00141B58" w:rsidRPr="006B4A3F" w:rsidRDefault="00141B58" w:rsidP="00AE5BB2">
      <w:pPr>
        <w:pStyle w:val="RepAppendix1"/>
        <w:rPr>
          <w:lang w:val="en-GB"/>
        </w:rPr>
      </w:pPr>
      <w:r w:rsidRPr="002D6140">
        <w:rPr>
          <w:lang w:val="en-GB"/>
        </w:rPr>
        <w:br w:type="page"/>
      </w:r>
      <w:bookmarkStart w:id="522" w:name="_Toc413398984"/>
      <w:bookmarkStart w:id="523" w:name="_Toc413399039"/>
      <w:bookmarkStart w:id="524" w:name="_Toc413923355"/>
      <w:bookmarkStart w:id="525" w:name="_Toc414364070"/>
      <w:bookmarkStart w:id="526" w:name="_Toc414540362"/>
      <w:bookmarkStart w:id="527" w:name="_Toc414547844"/>
      <w:bookmarkStart w:id="528" w:name="_Toc163118408"/>
      <w:r w:rsidRPr="002D6140">
        <w:rPr>
          <w:lang w:val="en-GB"/>
        </w:rPr>
        <w:lastRenderedPageBreak/>
        <w:t>Letter of Access</w:t>
      </w:r>
      <w:bookmarkEnd w:id="521"/>
      <w:bookmarkEnd w:id="522"/>
      <w:bookmarkEnd w:id="523"/>
      <w:bookmarkEnd w:id="524"/>
      <w:bookmarkEnd w:id="525"/>
      <w:bookmarkEnd w:id="526"/>
      <w:bookmarkEnd w:id="527"/>
      <w:bookmarkEnd w:id="528"/>
    </w:p>
    <w:p w14:paraId="4F4B2446" w14:textId="77777777" w:rsidR="006B4A3F" w:rsidRPr="006B4A3F" w:rsidRDefault="006B4A3F" w:rsidP="006B4A3F">
      <w:pPr>
        <w:pStyle w:val="RepStandard"/>
        <w:rPr>
          <w:lang w:val="en-GB"/>
        </w:rPr>
      </w:pPr>
      <w:r>
        <w:rPr>
          <w:lang w:val="en-GB"/>
        </w:rPr>
        <w:t>Not required as no Letter of Access is within this dossier.</w:t>
      </w:r>
    </w:p>
    <w:p w14:paraId="10BB6162" w14:textId="77777777" w:rsidR="0022168A" w:rsidRPr="002D6140" w:rsidRDefault="0022168A" w:rsidP="0022168A">
      <w:pPr>
        <w:pStyle w:val="RepStandard"/>
        <w:rPr>
          <w:lang w:val="en-GB"/>
        </w:rPr>
      </w:pPr>
    </w:p>
    <w:p w14:paraId="7F9398CE" w14:textId="77777777" w:rsidR="00141B58" w:rsidRPr="002D6140" w:rsidRDefault="00141B58" w:rsidP="007B138C">
      <w:pPr>
        <w:pStyle w:val="RepStandard"/>
        <w:rPr>
          <w:highlight w:val="cyan"/>
          <w:lang w:val="en-GB"/>
        </w:rPr>
      </w:pPr>
    </w:p>
    <w:p w14:paraId="5C5A1D7B" w14:textId="77777777" w:rsidR="00141B58" w:rsidRPr="002D6140" w:rsidRDefault="00141B58" w:rsidP="007B138C">
      <w:pPr>
        <w:pStyle w:val="RepStandard"/>
        <w:rPr>
          <w:lang w:val="en-GB"/>
        </w:rPr>
        <w:sectPr w:rsidR="00141B58" w:rsidRPr="002D6140" w:rsidSect="00247515">
          <w:pgSz w:w="11907" w:h="16840" w:code="9"/>
          <w:pgMar w:top="1417" w:right="1134" w:bottom="1134" w:left="1417" w:header="709" w:footer="142" w:gutter="0"/>
          <w:pgNumType w:chapSep="period"/>
          <w:cols w:space="709"/>
          <w:docGrid w:linePitch="299"/>
        </w:sectPr>
      </w:pPr>
    </w:p>
    <w:p w14:paraId="0829E143" w14:textId="77777777" w:rsidR="006E32AB" w:rsidRPr="006B4A3F" w:rsidRDefault="00C13AD5" w:rsidP="006E32AB">
      <w:pPr>
        <w:pStyle w:val="RepAppendix1"/>
        <w:rPr>
          <w:lang w:val="en-GB"/>
        </w:rPr>
      </w:pPr>
      <w:bookmarkStart w:id="529" w:name="_Toc404926242"/>
      <w:bookmarkStart w:id="530" w:name="_Toc413255497"/>
      <w:bookmarkStart w:id="531" w:name="_Toc413320858"/>
      <w:bookmarkStart w:id="532" w:name="_Toc413324340"/>
      <w:bookmarkStart w:id="533" w:name="_Toc413324517"/>
      <w:bookmarkStart w:id="534" w:name="_Toc413920094"/>
      <w:bookmarkStart w:id="535" w:name="_Toc413923814"/>
      <w:bookmarkStart w:id="536" w:name="_Toc413933802"/>
      <w:bookmarkStart w:id="537" w:name="_Toc414363710"/>
      <w:bookmarkStart w:id="538" w:name="_Toc414461234"/>
      <w:bookmarkStart w:id="539" w:name="_Toc415062042"/>
      <w:bookmarkStart w:id="540" w:name="_Toc413398985"/>
      <w:bookmarkStart w:id="541" w:name="_Toc413399040"/>
      <w:bookmarkStart w:id="542" w:name="_Toc413923356"/>
      <w:bookmarkStart w:id="543" w:name="_Ref414358379"/>
      <w:bookmarkStart w:id="544" w:name="_Toc414364071"/>
      <w:bookmarkStart w:id="545" w:name="_Toc414540363"/>
      <w:bookmarkStart w:id="546" w:name="_Toc414547845"/>
      <w:bookmarkStart w:id="547" w:name="_Toc163118409"/>
      <w:r w:rsidRPr="00C13AD5">
        <w:lastRenderedPageBreak/>
        <w:t xml:space="preserve">Lists of data considered </w:t>
      </w:r>
      <w:bookmarkEnd w:id="529"/>
      <w:bookmarkEnd w:id="530"/>
      <w:bookmarkEnd w:id="531"/>
      <w:bookmarkEnd w:id="532"/>
      <w:bookmarkEnd w:id="533"/>
      <w:bookmarkEnd w:id="534"/>
      <w:bookmarkEnd w:id="535"/>
      <w:bookmarkEnd w:id="536"/>
      <w:bookmarkEnd w:id="537"/>
      <w:bookmarkEnd w:id="538"/>
      <w:bookmarkEnd w:id="539"/>
      <w:r w:rsidR="00A96AED">
        <w:rPr>
          <w:lang w:val="en-GB"/>
        </w:rPr>
        <w:t>for national authoriz</w:t>
      </w:r>
      <w:r w:rsidR="00141B58" w:rsidRPr="002D6140">
        <w:rPr>
          <w:lang w:val="en-GB"/>
        </w:rPr>
        <w:t>ation</w:t>
      </w:r>
      <w:bookmarkEnd w:id="540"/>
      <w:bookmarkEnd w:id="541"/>
      <w:bookmarkEnd w:id="542"/>
      <w:bookmarkEnd w:id="543"/>
      <w:bookmarkEnd w:id="544"/>
      <w:bookmarkEnd w:id="545"/>
      <w:bookmarkEnd w:id="546"/>
      <w:bookmarkEnd w:id="547"/>
    </w:p>
    <w:p w14:paraId="49B37831" w14:textId="77777777" w:rsidR="006E32AB" w:rsidRPr="002D6140" w:rsidRDefault="006E32AB" w:rsidP="006E32AB">
      <w:pPr>
        <w:pStyle w:val="RepEditorNotesMS"/>
        <w:rPr>
          <w:lang w:val="en-GB"/>
        </w:rPr>
      </w:pPr>
      <w:r w:rsidRPr="002D6140">
        <w:rPr>
          <w:rStyle w:val="RepEditorNote"/>
          <w:color w:val="auto"/>
          <w:lang w:val="en-GB"/>
        </w:rPr>
        <w:t>Tables considered not relevant can be deleted as appropriate.</w:t>
      </w:r>
    </w:p>
    <w:p w14:paraId="0516DA21" w14:textId="77777777" w:rsidR="006E32AB" w:rsidRPr="002D6140" w:rsidRDefault="006E32AB" w:rsidP="006E32AB">
      <w:pPr>
        <w:pStyle w:val="RepEditorNotesMS"/>
        <w:rPr>
          <w:lang w:val="en-GB"/>
        </w:rPr>
      </w:pPr>
      <w:r w:rsidRPr="002D6140">
        <w:rPr>
          <w:lang w:val="en-GB"/>
        </w:rPr>
        <w:t>MS to blacken authors of vertebrate studies in the version made available to third parties/public.</w:t>
      </w:r>
    </w:p>
    <w:p w14:paraId="58BACDCC"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4"/>
        <w:gridCol w:w="1579"/>
        <w:gridCol w:w="716"/>
        <w:gridCol w:w="4721"/>
        <w:gridCol w:w="647"/>
        <w:gridCol w:w="1203"/>
        <w:gridCol w:w="2589"/>
        <w:gridCol w:w="1203"/>
      </w:tblGrid>
      <w:tr w:rsidR="00611D2B" w:rsidRPr="004114EC" w14:paraId="51CF4158" w14:textId="77777777" w:rsidTr="003A775E">
        <w:trPr>
          <w:tblHeader/>
        </w:trPr>
        <w:tc>
          <w:tcPr>
            <w:tcW w:w="654" w:type="pct"/>
            <w:shd w:val="clear" w:color="auto" w:fill="auto"/>
            <w:vAlign w:val="center"/>
          </w:tcPr>
          <w:p w14:paraId="1175F297"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Data point</w:t>
            </w:r>
          </w:p>
        </w:tc>
        <w:tc>
          <w:tcPr>
            <w:tcW w:w="542" w:type="pct"/>
            <w:shd w:val="clear" w:color="auto" w:fill="auto"/>
            <w:vAlign w:val="center"/>
          </w:tcPr>
          <w:p w14:paraId="74E83869" w14:textId="77777777" w:rsidR="00611D2B" w:rsidRPr="004114EC" w:rsidRDefault="00611D2B" w:rsidP="003E75E7">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Author(s)</w:t>
            </w:r>
          </w:p>
        </w:tc>
        <w:tc>
          <w:tcPr>
            <w:tcW w:w="246" w:type="pct"/>
            <w:shd w:val="clear" w:color="auto" w:fill="auto"/>
            <w:vAlign w:val="center"/>
          </w:tcPr>
          <w:p w14:paraId="0BC8FEC5"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Year</w:t>
            </w:r>
          </w:p>
        </w:tc>
        <w:tc>
          <w:tcPr>
            <w:tcW w:w="1621" w:type="pct"/>
            <w:shd w:val="clear" w:color="auto" w:fill="auto"/>
            <w:vAlign w:val="center"/>
          </w:tcPr>
          <w:p w14:paraId="38E29153"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Title</w:t>
            </w:r>
            <w:r w:rsidRPr="004114EC">
              <w:rPr>
                <w:b/>
                <w:sz w:val="18"/>
                <w:szCs w:val="18"/>
                <w:lang w:val="en-GB" w:eastAsia="nl-NL"/>
              </w:rPr>
              <w:br/>
              <w:t>Company Report No.</w:t>
            </w:r>
            <w:r w:rsidRPr="004114EC">
              <w:rPr>
                <w:b/>
                <w:sz w:val="18"/>
                <w:szCs w:val="18"/>
                <w:lang w:val="en-GB" w:eastAsia="nl-NL"/>
              </w:rPr>
              <w:tab/>
            </w:r>
            <w:r w:rsidRPr="004114EC">
              <w:rPr>
                <w:b/>
                <w:sz w:val="18"/>
                <w:szCs w:val="18"/>
                <w:lang w:val="en-GB" w:eastAsia="nl-NL"/>
              </w:rPr>
              <w:br/>
              <w:t>Source (where different from company)</w:t>
            </w:r>
          </w:p>
          <w:p w14:paraId="66EDFB1C"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GLP or GEP status</w:t>
            </w:r>
          </w:p>
          <w:p w14:paraId="52C758D5"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Published or not</w:t>
            </w:r>
          </w:p>
        </w:tc>
        <w:tc>
          <w:tcPr>
            <w:tcW w:w="222" w:type="pct"/>
            <w:shd w:val="clear" w:color="auto" w:fill="auto"/>
            <w:vAlign w:val="center"/>
          </w:tcPr>
          <w:p w14:paraId="44A7C04A"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Verte-brate study</w:t>
            </w:r>
          </w:p>
          <w:p w14:paraId="7288B9B6"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Y/N</w:t>
            </w:r>
          </w:p>
        </w:tc>
        <w:tc>
          <w:tcPr>
            <w:tcW w:w="413" w:type="pct"/>
            <w:vAlign w:val="center"/>
          </w:tcPr>
          <w:p w14:paraId="02496B5D"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Data protection claimed</w:t>
            </w:r>
          </w:p>
          <w:p w14:paraId="55A88602"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Y/N</w:t>
            </w:r>
          </w:p>
        </w:tc>
        <w:tc>
          <w:tcPr>
            <w:tcW w:w="889" w:type="pct"/>
            <w:vAlign w:val="center"/>
          </w:tcPr>
          <w:p w14:paraId="3D29CF8C"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Justification if data protection is claimed</w:t>
            </w:r>
          </w:p>
        </w:tc>
        <w:tc>
          <w:tcPr>
            <w:tcW w:w="414" w:type="pct"/>
            <w:vAlign w:val="center"/>
          </w:tcPr>
          <w:p w14:paraId="080C1005" w14:textId="77777777" w:rsidR="00611D2B" w:rsidRPr="004114EC" w:rsidRDefault="00611D2B" w:rsidP="00E87EEB">
            <w:pPr>
              <w:keepLines/>
              <w:tabs>
                <w:tab w:val="left" w:pos="720"/>
              </w:tabs>
              <w:overflowPunct w:val="0"/>
              <w:adjustRightInd w:val="0"/>
              <w:ind w:left="-60" w:right="-60"/>
              <w:jc w:val="center"/>
              <w:textAlignment w:val="baseline"/>
              <w:rPr>
                <w:b/>
                <w:sz w:val="18"/>
                <w:szCs w:val="18"/>
                <w:lang w:val="en-GB" w:eastAsia="nl-NL"/>
              </w:rPr>
            </w:pPr>
            <w:r w:rsidRPr="004114EC">
              <w:rPr>
                <w:b/>
                <w:sz w:val="18"/>
                <w:szCs w:val="18"/>
                <w:lang w:val="en-GB" w:eastAsia="nl-NL"/>
              </w:rPr>
              <w:t>Owner</w:t>
            </w:r>
          </w:p>
        </w:tc>
      </w:tr>
      <w:tr w:rsidR="00D032E5" w:rsidRPr="004114EC" w14:paraId="09F1BE91" w14:textId="77777777" w:rsidTr="003A775E">
        <w:tc>
          <w:tcPr>
            <w:tcW w:w="654" w:type="pct"/>
            <w:shd w:val="clear" w:color="auto" w:fill="auto"/>
          </w:tcPr>
          <w:p w14:paraId="170AA949" w14:textId="6F01230A" w:rsidR="00D032E5" w:rsidRPr="004114EC" w:rsidRDefault="00D032E5" w:rsidP="00D032E5">
            <w:pPr>
              <w:rPr>
                <w:sz w:val="18"/>
                <w:szCs w:val="18"/>
                <w:highlight w:val="yellow"/>
                <w:lang w:val="en-GB"/>
              </w:rPr>
            </w:pPr>
            <w:r w:rsidRPr="004114EC">
              <w:rPr>
                <w:sz w:val="18"/>
                <w:szCs w:val="18"/>
              </w:rPr>
              <w:t>KCP 2.1</w:t>
            </w:r>
          </w:p>
        </w:tc>
        <w:tc>
          <w:tcPr>
            <w:tcW w:w="542" w:type="pct"/>
            <w:shd w:val="clear" w:color="auto" w:fill="auto"/>
          </w:tcPr>
          <w:p w14:paraId="0F0D009B" w14:textId="19AA1A5D" w:rsidR="00D032E5" w:rsidRPr="004114EC" w:rsidRDefault="00D032E5" w:rsidP="00D032E5">
            <w:pPr>
              <w:rPr>
                <w:sz w:val="18"/>
                <w:szCs w:val="18"/>
                <w:highlight w:val="yellow"/>
                <w:lang w:val="en-GB"/>
              </w:rPr>
            </w:pPr>
            <w:r w:rsidRPr="004114EC">
              <w:rPr>
                <w:sz w:val="18"/>
                <w:szCs w:val="18"/>
              </w:rPr>
              <w:t>Urbani, M.</w:t>
            </w:r>
          </w:p>
        </w:tc>
        <w:tc>
          <w:tcPr>
            <w:tcW w:w="246" w:type="pct"/>
            <w:shd w:val="clear" w:color="auto" w:fill="auto"/>
          </w:tcPr>
          <w:p w14:paraId="00DCFECC" w14:textId="2DC232A2" w:rsidR="00D032E5" w:rsidRPr="004114EC" w:rsidRDefault="00D032E5" w:rsidP="00D032E5">
            <w:pPr>
              <w:rPr>
                <w:sz w:val="18"/>
                <w:szCs w:val="18"/>
                <w:highlight w:val="yellow"/>
                <w:lang w:val="en-GB"/>
              </w:rPr>
            </w:pPr>
            <w:r w:rsidRPr="004114EC">
              <w:rPr>
                <w:sz w:val="18"/>
                <w:szCs w:val="18"/>
              </w:rPr>
              <w:t>2021</w:t>
            </w:r>
          </w:p>
        </w:tc>
        <w:tc>
          <w:tcPr>
            <w:tcW w:w="1621" w:type="pct"/>
            <w:shd w:val="clear" w:color="auto" w:fill="auto"/>
          </w:tcPr>
          <w:p w14:paraId="0E1D4A52" w14:textId="77777777" w:rsidR="00D032E5" w:rsidRPr="004114EC" w:rsidRDefault="00D032E5" w:rsidP="00D032E5">
            <w:pPr>
              <w:pStyle w:val="RepTable"/>
              <w:rPr>
                <w:sz w:val="18"/>
                <w:szCs w:val="18"/>
              </w:rPr>
            </w:pPr>
            <w:r w:rsidRPr="004114EC">
              <w:rPr>
                <w:sz w:val="18"/>
                <w:szCs w:val="18"/>
              </w:rPr>
              <w:t>Difenoconazole 130 g/L + Prothioconazole 250 g/L EC – IN233C1560 : Determination of the Physico-chemical Properties</w:t>
            </w:r>
          </w:p>
          <w:p w14:paraId="14B8DA9F" w14:textId="77777777" w:rsidR="00D032E5" w:rsidRPr="00851661" w:rsidRDefault="00D032E5" w:rsidP="00D032E5">
            <w:pPr>
              <w:pStyle w:val="RepTable"/>
              <w:rPr>
                <w:sz w:val="18"/>
                <w:szCs w:val="18"/>
                <w:lang w:val="en-GB"/>
              </w:rPr>
            </w:pPr>
            <w:r w:rsidRPr="00851661">
              <w:rPr>
                <w:sz w:val="18"/>
                <w:szCs w:val="18"/>
                <w:lang w:val="en-GB"/>
              </w:rPr>
              <w:t xml:space="preserve">Report No. : CH – 0323/2021 </w:t>
            </w:r>
          </w:p>
          <w:p w14:paraId="12A7CD65" w14:textId="77777777" w:rsidR="00D032E5" w:rsidRPr="00851661" w:rsidRDefault="00D032E5" w:rsidP="00D032E5">
            <w:pPr>
              <w:pStyle w:val="RepTable"/>
              <w:rPr>
                <w:sz w:val="18"/>
                <w:szCs w:val="18"/>
                <w:lang w:val="en-GB"/>
              </w:rPr>
            </w:pPr>
            <w:r w:rsidRPr="00851661">
              <w:rPr>
                <w:sz w:val="18"/>
                <w:szCs w:val="18"/>
                <w:lang w:val="en-GB"/>
              </w:rPr>
              <w:t>+ Amendment report No. 1 to final report (Amdm1_KCP 2.1)</w:t>
            </w:r>
          </w:p>
          <w:p w14:paraId="4A7F680B" w14:textId="77777777" w:rsidR="00D032E5" w:rsidRPr="004114EC" w:rsidRDefault="00D032E5" w:rsidP="00D032E5">
            <w:pPr>
              <w:pStyle w:val="RepTable"/>
              <w:rPr>
                <w:sz w:val="18"/>
                <w:szCs w:val="18"/>
                <w:lang w:val="it-IT"/>
              </w:rPr>
            </w:pPr>
            <w:r w:rsidRPr="004114EC">
              <w:rPr>
                <w:sz w:val="18"/>
                <w:szCs w:val="18"/>
                <w:lang w:val="it-IT"/>
              </w:rPr>
              <w:t>ChemService S.r.l. Controlli e Ricerche, Novate Milanese - Italy</w:t>
            </w:r>
          </w:p>
          <w:p w14:paraId="14C74B5C" w14:textId="77777777" w:rsidR="00D032E5" w:rsidRPr="004114EC" w:rsidRDefault="00D032E5" w:rsidP="00D032E5">
            <w:pPr>
              <w:pStyle w:val="RepTable"/>
              <w:rPr>
                <w:sz w:val="18"/>
                <w:szCs w:val="18"/>
              </w:rPr>
            </w:pPr>
            <w:r w:rsidRPr="004114EC">
              <w:rPr>
                <w:sz w:val="18"/>
                <w:szCs w:val="18"/>
              </w:rPr>
              <w:t>GLP : Yes</w:t>
            </w:r>
          </w:p>
          <w:p w14:paraId="1408E2F6" w14:textId="3CA2C856" w:rsidR="00D032E5" w:rsidRPr="004114EC" w:rsidRDefault="00D032E5" w:rsidP="00D032E5">
            <w:pPr>
              <w:rPr>
                <w:sz w:val="18"/>
                <w:szCs w:val="18"/>
                <w:highlight w:val="yellow"/>
                <w:lang w:val="en-GB"/>
              </w:rPr>
            </w:pPr>
            <w:r w:rsidRPr="004114EC">
              <w:rPr>
                <w:sz w:val="18"/>
                <w:szCs w:val="18"/>
              </w:rPr>
              <w:t>Unpublished</w:t>
            </w:r>
          </w:p>
        </w:tc>
        <w:tc>
          <w:tcPr>
            <w:tcW w:w="222" w:type="pct"/>
            <w:shd w:val="clear" w:color="auto" w:fill="auto"/>
          </w:tcPr>
          <w:p w14:paraId="33F7C2E5" w14:textId="4BEC62C2" w:rsidR="00D032E5" w:rsidRPr="004114EC" w:rsidRDefault="00D032E5" w:rsidP="00D032E5">
            <w:pPr>
              <w:jc w:val="center"/>
              <w:rPr>
                <w:sz w:val="18"/>
                <w:szCs w:val="18"/>
                <w:highlight w:val="yellow"/>
                <w:lang w:val="en-GB"/>
              </w:rPr>
            </w:pPr>
            <w:r w:rsidRPr="004114EC">
              <w:rPr>
                <w:sz w:val="18"/>
                <w:szCs w:val="18"/>
              </w:rPr>
              <w:t>N</w:t>
            </w:r>
          </w:p>
        </w:tc>
        <w:tc>
          <w:tcPr>
            <w:tcW w:w="413" w:type="pct"/>
          </w:tcPr>
          <w:p w14:paraId="42FCA8A1" w14:textId="46958C4F" w:rsidR="00D032E5" w:rsidRPr="004114EC" w:rsidRDefault="00D032E5" w:rsidP="00D032E5">
            <w:pPr>
              <w:jc w:val="center"/>
              <w:rPr>
                <w:sz w:val="18"/>
                <w:szCs w:val="18"/>
                <w:lang w:val="en-GB"/>
              </w:rPr>
            </w:pPr>
            <w:r w:rsidRPr="004114EC">
              <w:rPr>
                <w:sz w:val="18"/>
                <w:szCs w:val="18"/>
                <w:lang w:val="en-GB"/>
              </w:rPr>
              <w:t>Y</w:t>
            </w:r>
          </w:p>
        </w:tc>
        <w:tc>
          <w:tcPr>
            <w:tcW w:w="889" w:type="pct"/>
          </w:tcPr>
          <w:p w14:paraId="723498C0" w14:textId="77777777" w:rsidR="00D032E5" w:rsidRPr="003958F2" w:rsidRDefault="00D032E5" w:rsidP="00D032E5">
            <w:pPr>
              <w:rPr>
                <w:strike/>
                <w:sz w:val="18"/>
                <w:szCs w:val="18"/>
                <w:highlight w:val="yellow"/>
                <w:lang w:val="en-GB"/>
              </w:rPr>
            </w:pPr>
            <w:r w:rsidRPr="003958F2">
              <w:rPr>
                <w:strike/>
                <w:sz w:val="18"/>
                <w:szCs w:val="18"/>
                <w:highlight w:val="yellow"/>
                <w:lang w:val="en-GB"/>
              </w:rPr>
              <w:t>Data/study report never submitted before to Poland</w:t>
            </w:r>
          </w:p>
          <w:p w14:paraId="71DDEF5E" w14:textId="66D4E6B9" w:rsidR="00D032E5" w:rsidRPr="007F2DC6" w:rsidRDefault="00D032E5" w:rsidP="00D032E5">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6A34E2E8" w14:textId="10A4337B"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21F7BD2" w14:textId="77777777" w:rsidTr="003A775E">
        <w:tc>
          <w:tcPr>
            <w:tcW w:w="654" w:type="pct"/>
            <w:shd w:val="clear" w:color="auto" w:fill="auto"/>
          </w:tcPr>
          <w:p w14:paraId="1A2883D0" w14:textId="0657BB39" w:rsidR="00D032E5" w:rsidRPr="004114EC" w:rsidRDefault="00D032E5" w:rsidP="00D032E5">
            <w:pPr>
              <w:rPr>
                <w:sz w:val="18"/>
                <w:szCs w:val="18"/>
                <w:highlight w:val="yellow"/>
                <w:lang w:val="en-GB"/>
              </w:rPr>
            </w:pPr>
            <w:r w:rsidRPr="004114EC">
              <w:rPr>
                <w:sz w:val="18"/>
                <w:szCs w:val="18"/>
              </w:rPr>
              <w:t>KCP 2.7.2</w:t>
            </w:r>
          </w:p>
        </w:tc>
        <w:tc>
          <w:tcPr>
            <w:tcW w:w="542" w:type="pct"/>
            <w:shd w:val="clear" w:color="auto" w:fill="auto"/>
          </w:tcPr>
          <w:p w14:paraId="1F5592D0" w14:textId="6EB61C65" w:rsidR="00D032E5" w:rsidRPr="004114EC" w:rsidRDefault="00D032E5" w:rsidP="00D032E5">
            <w:pPr>
              <w:rPr>
                <w:sz w:val="18"/>
                <w:szCs w:val="18"/>
                <w:highlight w:val="yellow"/>
                <w:lang w:val="en-GB"/>
              </w:rPr>
            </w:pPr>
            <w:r w:rsidRPr="004114EC">
              <w:rPr>
                <w:sz w:val="18"/>
                <w:szCs w:val="18"/>
              </w:rPr>
              <w:t>Urbani, M.</w:t>
            </w:r>
          </w:p>
        </w:tc>
        <w:tc>
          <w:tcPr>
            <w:tcW w:w="246" w:type="pct"/>
            <w:shd w:val="clear" w:color="auto" w:fill="auto"/>
          </w:tcPr>
          <w:p w14:paraId="30EDFDA5" w14:textId="5B6C52B7" w:rsidR="00D032E5" w:rsidRPr="004114EC" w:rsidRDefault="00D032E5" w:rsidP="00D032E5">
            <w:pPr>
              <w:rPr>
                <w:sz w:val="18"/>
                <w:szCs w:val="18"/>
                <w:highlight w:val="yellow"/>
                <w:lang w:val="en-GB"/>
              </w:rPr>
            </w:pPr>
            <w:r w:rsidRPr="004114EC">
              <w:rPr>
                <w:sz w:val="18"/>
                <w:szCs w:val="18"/>
              </w:rPr>
              <w:t>2021</w:t>
            </w:r>
          </w:p>
        </w:tc>
        <w:tc>
          <w:tcPr>
            <w:tcW w:w="1621" w:type="pct"/>
            <w:shd w:val="clear" w:color="auto" w:fill="auto"/>
          </w:tcPr>
          <w:p w14:paraId="65AE126A" w14:textId="77777777" w:rsidR="00D032E5" w:rsidRPr="004114EC" w:rsidRDefault="00D032E5" w:rsidP="00D032E5">
            <w:pPr>
              <w:pStyle w:val="RepTable"/>
              <w:rPr>
                <w:sz w:val="18"/>
                <w:szCs w:val="18"/>
              </w:rPr>
            </w:pPr>
            <w:r w:rsidRPr="004114EC">
              <w:rPr>
                <w:sz w:val="18"/>
                <w:szCs w:val="18"/>
              </w:rPr>
              <w:t>Difenoconazole 130 g/L + Prothioconazole 250 g/L EC – IN233C1560 : Determination of the Accelerated Storage Stability and Corrosion Characteristics</w:t>
            </w:r>
          </w:p>
          <w:p w14:paraId="620567D7" w14:textId="77777777" w:rsidR="00D032E5" w:rsidRPr="00851661" w:rsidRDefault="00D032E5" w:rsidP="00D032E5">
            <w:pPr>
              <w:pStyle w:val="RepTable"/>
              <w:rPr>
                <w:sz w:val="18"/>
                <w:szCs w:val="18"/>
                <w:lang w:val="en-GB"/>
              </w:rPr>
            </w:pPr>
            <w:r w:rsidRPr="00851661">
              <w:rPr>
                <w:sz w:val="18"/>
                <w:szCs w:val="18"/>
                <w:lang w:val="en-GB"/>
              </w:rPr>
              <w:t>Report No. : CH – 0327/2021</w:t>
            </w:r>
          </w:p>
          <w:p w14:paraId="046D7C33" w14:textId="77777777" w:rsidR="00D032E5" w:rsidRPr="00851661" w:rsidRDefault="00D032E5" w:rsidP="00D032E5">
            <w:pPr>
              <w:pStyle w:val="RepTable"/>
              <w:rPr>
                <w:sz w:val="18"/>
                <w:szCs w:val="18"/>
                <w:lang w:val="en-GB"/>
              </w:rPr>
            </w:pPr>
            <w:r w:rsidRPr="00851661">
              <w:rPr>
                <w:sz w:val="18"/>
                <w:szCs w:val="18"/>
                <w:lang w:val="en-GB"/>
              </w:rPr>
              <w:t xml:space="preserve">+ Amendment report No.1 to final report (Amdm1_KCP 2.7.2) </w:t>
            </w:r>
          </w:p>
          <w:p w14:paraId="774262E0" w14:textId="77777777" w:rsidR="00D032E5" w:rsidRPr="004114EC" w:rsidRDefault="00D032E5" w:rsidP="00D032E5">
            <w:pPr>
              <w:pStyle w:val="RepTable"/>
              <w:rPr>
                <w:sz w:val="18"/>
                <w:szCs w:val="18"/>
                <w:lang w:val="it-IT"/>
              </w:rPr>
            </w:pPr>
            <w:r w:rsidRPr="004114EC">
              <w:rPr>
                <w:sz w:val="18"/>
                <w:szCs w:val="18"/>
                <w:lang w:val="it-IT"/>
              </w:rPr>
              <w:t>ChemService S.r.l. Controlli e Ricerche, Novate Milanese - Italy</w:t>
            </w:r>
          </w:p>
          <w:p w14:paraId="48D82DFA" w14:textId="77777777" w:rsidR="00D032E5" w:rsidRPr="004114EC" w:rsidRDefault="00D032E5" w:rsidP="00D032E5">
            <w:pPr>
              <w:pStyle w:val="RepTable"/>
              <w:rPr>
                <w:sz w:val="18"/>
                <w:szCs w:val="18"/>
              </w:rPr>
            </w:pPr>
            <w:r w:rsidRPr="004114EC">
              <w:rPr>
                <w:sz w:val="18"/>
                <w:szCs w:val="18"/>
              </w:rPr>
              <w:t>GLP : Yes</w:t>
            </w:r>
          </w:p>
          <w:p w14:paraId="7029BE96" w14:textId="28689A60" w:rsidR="00D032E5" w:rsidRPr="004114EC" w:rsidRDefault="00D032E5" w:rsidP="00D032E5">
            <w:pPr>
              <w:rPr>
                <w:sz w:val="18"/>
                <w:szCs w:val="18"/>
                <w:highlight w:val="yellow"/>
                <w:lang w:val="en-GB"/>
              </w:rPr>
            </w:pPr>
            <w:r w:rsidRPr="004114EC">
              <w:rPr>
                <w:sz w:val="18"/>
                <w:szCs w:val="18"/>
              </w:rPr>
              <w:t>Unpublished</w:t>
            </w:r>
          </w:p>
        </w:tc>
        <w:tc>
          <w:tcPr>
            <w:tcW w:w="222" w:type="pct"/>
            <w:shd w:val="clear" w:color="auto" w:fill="auto"/>
          </w:tcPr>
          <w:p w14:paraId="0C8181A7" w14:textId="4FF72473" w:rsidR="00D032E5" w:rsidRPr="004114EC" w:rsidRDefault="00D032E5" w:rsidP="00D032E5">
            <w:pPr>
              <w:jc w:val="center"/>
              <w:rPr>
                <w:sz w:val="18"/>
                <w:szCs w:val="18"/>
                <w:highlight w:val="yellow"/>
                <w:lang w:val="en-GB"/>
              </w:rPr>
            </w:pPr>
            <w:r w:rsidRPr="004114EC">
              <w:rPr>
                <w:sz w:val="18"/>
                <w:szCs w:val="18"/>
              </w:rPr>
              <w:t>N</w:t>
            </w:r>
          </w:p>
        </w:tc>
        <w:tc>
          <w:tcPr>
            <w:tcW w:w="413" w:type="pct"/>
          </w:tcPr>
          <w:p w14:paraId="5F57A4A1" w14:textId="573E25DE" w:rsidR="00D032E5" w:rsidRPr="004114EC" w:rsidRDefault="00D032E5" w:rsidP="00D032E5">
            <w:pPr>
              <w:jc w:val="center"/>
              <w:rPr>
                <w:sz w:val="18"/>
                <w:szCs w:val="18"/>
                <w:lang w:val="en-GB"/>
              </w:rPr>
            </w:pPr>
            <w:r w:rsidRPr="004114EC">
              <w:rPr>
                <w:sz w:val="18"/>
                <w:szCs w:val="18"/>
                <w:lang w:val="en-GB"/>
              </w:rPr>
              <w:t>Y</w:t>
            </w:r>
          </w:p>
        </w:tc>
        <w:tc>
          <w:tcPr>
            <w:tcW w:w="889" w:type="pct"/>
          </w:tcPr>
          <w:p w14:paraId="063FAA8A" w14:textId="77777777" w:rsidR="00D032E5" w:rsidRPr="003958F2" w:rsidRDefault="00D032E5" w:rsidP="00D032E5">
            <w:pPr>
              <w:rPr>
                <w:strike/>
                <w:sz w:val="18"/>
                <w:szCs w:val="18"/>
                <w:highlight w:val="yellow"/>
                <w:lang w:val="en-GB"/>
              </w:rPr>
            </w:pPr>
            <w:r w:rsidRPr="003958F2">
              <w:rPr>
                <w:strike/>
                <w:sz w:val="18"/>
                <w:szCs w:val="18"/>
                <w:highlight w:val="yellow"/>
                <w:lang w:val="en-GB"/>
              </w:rPr>
              <w:t>Data/study report never submitted before to Poland</w:t>
            </w:r>
          </w:p>
          <w:p w14:paraId="4053A0D6" w14:textId="537E3165" w:rsidR="00D032E5" w:rsidRPr="007F2DC6" w:rsidRDefault="00D032E5" w:rsidP="00D032E5">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634DFE3E" w14:textId="2B39D18D"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C6229F6" w14:textId="77777777" w:rsidTr="003A775E">
        <w:tc>
          <w:tcPr>
            <w:tcW w:w="654" w:type="pct"/>
            <w:shd w:val="clear" w:color="auto" w:fill="auto"/>
          </w:tcPr>
          <w:p w14:paraId="4CDE0553" w14:textId="6428CA3D" w:rsidR="00D032E5" w:rsidRPr="00EC4CD2" w:rsidRDefault="00D032E5" w:rsidP="00D032E5">
            <w:pPr>
              <w:rPr>
                <w:noProof/>
                <w:sz w:val="18"/>
                <w:szCs w:val="18"/>
                <w:highlight w:val="cyan"/>
                <w:lang w:val="it-IT"/>
              </w:rPr>
            </w:pPr>
            <w:r w:rsidRPr="00EC4CD2">
              <w:rPr>
                <w:noProof/>
                <w:sz w:val="18"/>
                <w:szCs w:val="18"/>
                <w:highlight w:val="cyan"/>
                <w:lang w:val="it-IT"/>
              </w:rPr>
              <w:t>KCP 2.7.2</w:t>
            </w:r>
          </w:p>
        </w:tc>
        <w:tc>
          <w:tcPr>
            <w:tcW w:w="542" w:type="pct"/>
            <w:shd w:val="clear" w:color="auto" w:fill="auto"/>
          </w:tcPr>
          <w:p w14:paraId="7C7F196A" w14:textId="0BE372F6" w:rsidR="00D032E5" w:rsidRPr="00EC4CD2" w:rsidRDefault="00D032E5" w:rsidP="00D032E5">
            <w:pPr>
              <w:rPr>
                <w:noProof/>
                <w:sz w:val="18"/>
                <w:szCs w:val="18"/>
                <w:highlight w:val="cyan"/>
                <w:lang w:val="it-IT"/>
              </w:rPr>
            </w:pPr>
            <w:r w:rsidRPr="00EC4CD2">
              <w:rPr>
                <w:noProof/>
                <w:sz w:val="18"/>
                <w:szCs w:val="18"/>
                <w:highlight w:val="cyan"/>
                <w:lang w:val="it-IT"/>
              </w:rPr>
              <w:t>Urbani, M.</w:t>
            </w:r>
          </w:p>
        </w:tc>
        <w:tc>
          <w:tcPr>
            <w:tcW w:w="246" w:type="pct"/>
            <w:shd w:val="clear" w:color="auto" w:fill="auto"/>
          </w:tcPr>
          <w:p w14:paraId="32FEF6AA" w14:textId="2FBDF0F4" w:rsidR="00D032E5" w:rsidRPr="00EC4CD2" w:rsidRDefault="00D032E5" w:rsidP="00D032E5">
            <w:pPr>
              <w:rPr>
                <w:noProof/>
                <w:sz w:val="18"/>
                <w:szCs w:val="18"/>
                <w:highlight w:val="cyan"/>
                <w:lang w:val="it-IT"/>
              </w:rPr>
            </w:pPr>
            <w:r w:rsidRPr="00EC4CD2">
              <w:rPr>
                <w:noProof/>
                <w:sz w:val="18"/>
                <w:szCs w:val="18"/>
                <w:highlight w:val="cyan"/>
                <w:lang w:val="it-IT"/>
              </w:rPr>
              <w:t>2023</w:t>
            </w:r>
          </w:p>
        </w:tc>
        <w:tc>
          <w:tcPr>
            <w:tcW w:w="1621" w:type="pct"/>
            <w:shd w:val="clear" w:color="auto" w:fill="auto"/>
          </w:tcPr>
          <w:p w14:paraId="24D19337" w14:textId="77777777" w:rsidR="00D032E5" w:rsidRPr="00EC4CD2" w:rsidRDefault="00D032E5" w:rsidP="00D032E5">
            <w:pPr>
              <w:pStyle w:val="RepTable"/>
              <w:rPr>
                <w:sz w:val="18"/>
                <w:szCs w:val="18"/>
                <w:highlight w:val="cyan"/>
                <w:lang w:val="it-IT"/>
              </w:rPr>
            </w:pPr>
            <w:r w:rsidRPr="00EC4CD2">
              <w:rPr>
                <w:sz w:val="18"/>
                <w:szCs w:val="18"/>
                <w:highlight w:val="cyan"/>
                <w:lang w:val="it-IT"/>
              </w:rPr>
              <w:t>Statement to the Final report – Difenoconazole 130 g/L + Prothioconazole 250 g/L EC – IN233C1560 : Determination of the Accelerated Storage Stability and Corrosion Characteristics</w:t>
            </w:r>
          </w:p>
          <w:p w14:paraId="17095EE7" w14:textId="77777777" w:rsidR="00D032E5" w:rsidRPr="00EC4CD2" w:rsidRDefault="00D032E5" w:rsidP="00D032E5">
            <w:pPr>
              <w:pStyle w:val="RepTable"/>
              <w:rPr>
                <w:sz w:val="18"/>
                <w:szCs w:val="18"/>
                <w:highlight w:val="cyan"/>
                <w:lang w:val="it-IT"/>
              </w:rPr>
            </w:pPr>
            <w:r w:rsidRPr="00EC4CD2">
              <w:rPr>
                <w:sz w:val="18"/>
                <w:szCs w:val="18"/>
                <w:highlight w:val="cyan"/>
                <w:lang w:val="it-IT"/>
              </w:rPr>
              <w:t xml:space="preserve">Report No. : CH – 0327/2021 </w:t>
            </w:r>
          </w:p>
          <w:p w14:paraId="5D8A870D" w14:textId="77777777" w:rsidR="00D032E5" w:rsidRPr="00EC4CD2" w:rsidRDefault="00D032E5" w:rsidP="00D032E5">
            <w:pPr>
              <w:pStyle w:val="RepTable"/>
              <w:rPr>
                <w:sz w:val="18"/>
                <w:szCs w:val="18"/>
                <w:highlight w:val="cyan"/>
                <w:lang w:val="it-IT"/>
              </w:rPr>
            </w:pPr>
            <w:r w:rsidRPr="00EC4CD2">
              <w:rPr>
                <w:sz w:val="18"/>
                <w:szCs w:val="18"/>
                <w:highlight w:val="cyan"/>
                <w:lang w:val="it-IT"/>
              </w:rPr>
              <w:t>GLP : No</w:t>
            </w:r>
          </w:p>
          <w:p w14:paraId="60674D65" w14:textId="266BF456" w:rsidR="00D032E5" w:rsidRPr="00EC4CD2" w:rsidRDefault="00D032E5" w:rsidP="00D032E5">
            <w:pPr>
              <w:pStyle w:val="RepTable"/>
              <w:rPr>
                <w:sz w:val="18"/>
                <w:szCs w:val="18"/>
                <w:highlight w:val="cyan"/>
                <w:lang w:val="it-IT"/>
              </w:rPr>
            </w:pPr>
            <w:r w:rsidRPr="00EC4CD2">
              <w:rPr>
                <w:sz w:val="18"/>
                <w:szCs w:val="18"/>
                <w:highlight w:val="cyan"/>
                <w:lang w:val="it-IT"/>
              </w:rPr>
              <w:t>Unpublished</w:t>
            </w:r>
          </w:p>
        </w:tc>
        <w:tc>
          <w:tcPr>
            <w:tcW w:w="222" w:type="pct"/>
            <w:shd w:val="clear" w:color="auto" w:fill="auto"/>
          </w:tcPr>
          <w:p w14:paraId="7610FF1E" w14:textId="16894F53" w:rsidR="00D032E5" w:rsidRPr="00EC4CD2" w:rsidRDefault="00D032E5" w:rsidP="00D032E5">
            <w:pPr>
              <w:jc w:val="center"/>
              <w:rPr>
                <w:noProof/>
                <w:sz w:val="18"/>
                <w:szCs w:val="18"/>
                <w:highlight w:val="cyan"/>
                <w:lang w:val="it-IT"/>
              </w:rPr>
            </w:pPr>
            <w:r w:rsidRPr="00EC4CD2">
              <w:rPr>
                <w:noProof/>
                <w:sz w:val="18"/>
                <w:szCs w:val="18"/>
                <w:highlight w:val="cyan"/>
                <w:lang w:val="it-IT"/>
              </w:rPr>
              <w:t>N</w:t>
            </w:r>
          </w:p>
        </w:tc>
        <w:tc>
          <w:tcPr>
            <w:tcW w:w="413" w:type="pct"/>
          </w:tcPr>
          <w:p w14:paraId="05182387" w14:textId="2CB4F2F4" w:rsidR="00D032E5" w:rsidRPr="00EC4CD2" w:rsidRDefault="00D032E5" w:rsidP="00D032E5">
            <w:pPr>
              <w:jc w:val="center"/>
              <w:rPr>
                <w:noProof/>
                <w:sz w:val="18"/>
                <w:szCs w:val="18"/>
                <w:highlight w:val="cyan"/>
                <w:lang w:val="it-IT"/>
              </w:rPr>
            </w:pPr>
            <w:r w:rsidRPr="00EC4CD2">
              <w:rPr>
                <w:sz w:val="18"/>
                <w:szCs w:val="18"/>
                <w:highlight w:val="cyan"/>
                <w:lang w:val="en-GB"/>
              </w:rPr>
              <w:t>Y</w:t>
            </w:r>
          </w:p>
        </w:tc>
        <w:tc>
          <w:tcPr>
            <w:tcW w:w="889" w:type="pct"/>
          </w:tcPr>
          <w:p w14:paraId="34D93F47" w14:textId="77777777" w:rsidR="00D032E5" w:rsidRPr="003958F2" w:rsidRDefault="00D032E5" w:rsidP="00D032E5">
            <w:pPr>
              <w:rPr>
                <w:strike/>
                <w:sz w:val="18"/>
                <w:szCs w:val="18"/>
                <w:highlight w:val="yellow"/>
                <w:lang w:val="en-GB"/>
              </w:rPr>
            </w:pPr>
            <w:r w:rsidRPr="003958F2">
              <w:rPr>
                <w:strike/>
                <w:sz w:val="18"/>
                <w:szCs w:val="18"/>
                <w:highlight w:val="yellow"/>
                <w:lang w:val="en-GB"/>
              </w:rPr>
              <w:t>Data/study report never submitted before to Poland</w:t>
            </w:r>
          </w:p>
          <w:p w14:paraId="0A17AEAA" w14:textId="0D5D48F5" w:rsidR="00D032E5" w:rsidRPr="00EC4CD2" w:rsidRDefault="00D032E5" w:rsidP="00D032E5">
            <w:pPr>
              <w:rPr>
                <w:noProof/>
                <w:sz w:val="18"/>
                <w:szCs w:val="18"/>
                <w:highlight w:val="cyan"/>
              </w:rPr>
            </w:pPr>
            <w:r w:rsidRPr="003958F2">
              <w:rPr>
                <w:sz w:val="18"/>
                <w:szCs w:val="18"/>
                <w:highlight w:val="yellow"/>
                <w:lang w:val="en-GB"/>
              </w:rPr>
              <w:t>Data/study report submitted first time in Poland for new authorisation under Article 33</w:t>
            </w:r>
          </w:p>
        </w:tc>
        <w:tc>
          <w:tcPr>
            <w:tcW w:w="414" w:type="pct"/>
          </w:tcPr>
          <w:p w14:paraId="49946136" w14:textId="4EC4A164" w:rsidR="00D032E5" w:rsidRPr="00EC4CD2" w:rsidRDefault="00D032E5" w:rsidP="00D032E5">
            <w:pPr>
              <w:rPr>
                <w:noProof/>
                <w:sz w:val="18"/>
                <w:szCs w:val="18"/>
                <w:highlight w:val="cyan"/>
                <w:lang w:val="it-IT"/>
              </w:rPr>
            </w:pPr>
            <w:r w:rsidRPr="00EC4CD2">
              <w:rPr>
                <w:sz w:val="18"/>
                <w:szCs w:val="18"/>
                <w:highlight w:val="cyan"/>
              </w:rPr>
              <w:t>INDOFIL industries (Netherlands) B.V</w:t>
            </w:r>
          </w:p>
        </w:tc>
      </w:tr>
      <w:tr w:rsidR="00D032E5" w:rsidRPr="004114EC" w14:paraId="07817EB9" w14:textId="77777777" w:rsidTr="003A775E">
        <w:tc>
          <w:tcPr>
            <w:tcW w:w="654" w:type="pct"/>
            <w:shd w:val="clear" w:color="auto" w:fill="auto"/>
          </w:tcPr>
          <w:p w14:paraId="3CF097F0" w14:textId="5669EF55" w:rsidR="00D032E5" w:rsidRPr="004114EC" w:rsidRDefault="00D032E5" w:rsidP="00D032E5">
            <w:pPr>
              <w:rPr>
                <w:noProof/>
                <w:sz w:val="18"/>
                <w:szCs w:val="18"/>
              </w:rPr>
            </w:pPr>
            <w:r w:rsidRPr="004114EC">
              <w:rPr>
                <w:noProof/>
                <w:sz w:val="18"/>
                <w:szCs w:val="18"/>
              </w:rPr>
              <w:lastRenderedPageBreak/>
              <w:t>KCP 2.7.5</w:t>
            </w:r>
          </w:p>
        </w:tc>
        <w:tc>
          <w:tcPr>
            <w:tcW w:w="542" w:type="pct"/>
            <w:shd w:val="clear" w:color="auto" w:fill="auto"/>
          </w:tcPr>
          <w:p w14:paraId="390F6346" w14:textId="77777777" w:rsidR="00D032E5" w:rsidRPr="003B1A8C" w:rsidRDefault="00D032E5" w:rsidP="00D032E5">
            <w:pPr>
              <w:rPr>
                <w:strike/>
                <w:noProof/>
                <w:sz w:val="18"/>
                <w:szCs w:val="18"/>
              </w:rPr>
            </w:pPr>
            <w:r w:rsidRPr="003B1A8C">
              <w:rPr>
                <w:strike/>
                <w:noProof/>
                <w:sz w:val="18"/>
                <w:szCs w:val="18"/>
              </w:rPr>
              <w:t>Urbani, M.</w:t>
            </w:r>
          </w:p>
          <w:p w14:paraId="7501964B" w14:textId="1E6054A4" w:rsidR="00D032E5" w:rsidRPr="004114EC" w:rsidRDefault="00D032E5" w:rsidP="00D032E5">
            <w:pPr>
              <w:rPr>
                <w:noProof/>
                <w:sz w:val="18"/>
                <w:szCs w:val="18"/>
              </w:rPr>
            </w:pPr>
            <w:r w:rsidRPr="003B1A8C">
              <w:rPr>
                <w:noProof/>
                <w:sz w:val="18"/>
                <w:szCs w:val="18"/>
                <w:highlight w:val="yellow"/>
              </w:rPr>
              <w:t>Nichetti, S.</w:t>
            </w:r>
          </w:p>
        </w:tc>
        <w:tc>
          <w:tcPr>
            <w:tcW w:w="246" w:type="pct"/>
            <w:shd w:val="clear" w:color="auto" w:fill="auto"/>
          </w:tcPr>
          <w:p w14:paraId="709BD3BE" w14:textId="77777777" w:rsidR="00D032E5" w:rsidRPr="00EC4CD2" w:rsidRDefault="00D032E5" w:rsidP="00D032E5">
            <w:pPr>
              <w:rPr>
                <w:strike/>
                <w:noProof/>
                <w:sz w:val="18"/>
                <w:szCs w:val="18"/>
                <w:highlight w:val="cyan"/>
              </w:rPr>
            </w:pPr>
            <w:r w:rsidRPr="00EC4CD2">
              <w:rPr>
                <w:strike/>
                <w:noProof/>
                <w:sz w:val="18"/>
                <w:szCs w:val="18"/>
                <w:highlight w:val="cyan"/>
              </w:rPr>
              <w:t>2021</w:t>
            </w:r>
          </w:p>
          <w:p w14:paraId="009AD515" w14:textId="25171AC2" w:rsidR="00D032E5" w:rsidRPr="004114EC" w:rsidRDefault="00D032E5" w:rsidP="00D032E5">
            <w:pPr>
              <w:rPr>
                <w:noProof/>
                <w:sz w:val="18"/>
                <w:szCs w:val="18"/>
              </w:rPr>
            </w:pPr>
            <w:r w:rsidRPr="00EC4CD2">
              <w:rPr>
                <w:noProof/>
                <w:sz w:val="18"/>
                <w:szCs w:val="18"/>
                <w:highlight w:val="cyan"/>
              </w:rPr>
              <w:t>2023</w:t>
            </w:r>
          </w:p>
        </w:tc>
        <w:tc>
          <w:tcPr>
            <w:tcW w:w="1621" w:type="pct"/>
            <w:shd w:val="clear" w:color="auto" w:fill="auto"/>
          </w:tcPr>
          <w:p w14:paraId="026A4C56" w14:textId="77777777" w:rsidR="00D032E5" w:rsidRPr="004114EC" w:rsidRDefault="00D032E5" w:rsidP="00D032E5">
            <w:pPr>
              <w:pStyle w:val="RepTable"/>
              <w:rPr>
                <w:sz w:val="18"/>
                <w:szCs w:val="18"/>
              </w:rPr>
            </w:pPr>
            <w:r w:rsidRPr="004114EC">
              <w:rPr>
                <w:sz w:val="18"/>
                <w:szCs w:val="18"/>
              </w:rPr>
              <w:t>Difenoconazole 130 g/L + Prothioconazole 250 g/L EC – IN233C1560: Two Years Storage Stability and Corrosion Characteristics</w:t>
            </w:r>
          </w:p>
          <w:p w14:paraId="42FF3A23" w14:textId="77777777" w:rsidR="00D032E5" w:rsidRPr="00851661" w:rsidRDefault="00D032E5" w:rsidP="00D032E5">
            <w:pPr>
              <w:pStyle w:val="RepTable"/>
              <w:rPr>
                <w:sz w:val="18"/>
                <w:szCs w:val="18"/>
                <w:lang w:val="en-GB"/>
              </w:rPr>
            </w:pPr>
            <w:r w:rsidRPr="00851661">
              <w:rPr>
                <w:sz w:val="18"/>
                <w:szCs w:val="18"/>
                <w:lang w:val="en-GB"/>
              </w:rPr>
              <w:t>Report No. : CH-0328/2021</w:t>
            </w:r>
          </w:p>
          <w:p w14:paraId="546621B7" w14:textId="77777777" w:rsidR="00D032E5" w:rsidRPr="00EC4CD2" w:rsidRDefault="00D032E5" w:rsidP="00D032E5">
            <w:pPr>
              <w:pStyle w:val="RepTable"/>
              <w:rPr>
                <w:strike/>
                <w:sz w:val="18"/>
                <w:szCs w:val="18"/>
                <w:lang w:val="en-GB"/>
              </w:rPr>
            </w:pPr>
            <w:r w:rsidRPr="00EC4CD2">
              <w:rPr>
                <w:strike/>
                <w:sz w:val="18"/>
                <w:szCs w:val="18"/>
                <w:highlight w:val="cyan"/>
              </w:rPr>
              <w:t>STUDY PLAN AMENDEMENT No. 1</w:t>
            </w:r>
          </w:p>
          <w:p w14:paraId="6D284185" w14:textId="77777777" w:rsidR="00D032E5" w:rsidRPr="004114EC" w:rsidRDefault="00D032E5" w:rsidP="00D032E5">
            <w:pPr>
              <w:pStyle w:val="RepTable"/>
              <w:rPr>
                <w:sz w:val="18"/>
                <w:szCs w:val="18"/>
                <w:lang w:val="it-IT"/>
              </w:rPr>
            </w:pPr>
            <w:r w:rsidRPr="004114EC">
              <w:rPr>
                <w:sz w:val="18"/>
                <w:szCs w:val="18"/>
                <w:lang w:val="it-IT"/>
              </w:rPr>
              <w:t>ChemService S.r.l. Controlli e Ricerche, Novate Milanese - Italy</w:t>
            </w:r>
          </w:p>
          <w:p w14:paraId="3C667591" w14:textId="77777777" w:rsidR="00D032E5" w:rsidRPr="004114EC" w:rsidRDefault="00D032E5" w:rsidP="00D032E5">
            <w:pPr>
              <w:pStyle w:val="RepTable"/>
              <w:rPr>
                <w:sz w:val="18"/>
                <w:szCs w:val="18"/>
              </w:rPr>
            </w:pPr>
            <w:r w:rsidRPr="004114EC">
              <w:rPr>
                <w:sz w:val="18"/>
                <w:szCs w:val="18"/>
              </w:rPr>
              <w:t>GLP : Yes</w:t>
            </w:r>
          </w:p>
          <w:p w14:paraId="6252E45E" w14:textId="41B90508" w:rsidR="00D032E5" w:rsidRPr="004114EC" w:rsidRDefault="00D032E5" w:rsidP="00D032E5">
            <w:pPr>
              <w:pStyle w:val="RepTable"/>
              <w:rPr>
                <w:sz w:val="18"/>
                <w:szCs w:val="18"/>
              </w:rPr>
            </w:pPr>
            <w:r w:rsidRPr="004114EC">
              <w:rPr>
                <w:sz w:val="18"/>
                <w:szCs w:val="18"/>
              </w:rPr>
              <w:t>Unpublished</w:t>
            </w:r>
          </w:p>
        </w:tc>
        <w:tc>
          <w:tcPr>
            <w:tcW w:w="222" w:type="pct"/>
            <w:shd w:val="clear" w:color="auto" w:fill="auto"/>
          </w:tcPr>
          <w:p w14:paraId="210FE1F6" w14:textId="7202D713" w:rsidR="00D032E5" w:rsidRPr="004114EC" w:rsidRDefault="00D032E5" w:rsidP="00D032E5">
            <w:pPr>
              <w:jc w:val="center"/>
              <w:rPr>
                <w:noProof/>
                <w:sz w:val="18"/>
                <w:szCs w:val="18"/>
              </w:rPr>
            </w:pPr>
            <w:r w:rsidRPr="004114EC">
              <w:rPr>
                <w:noProof/>
                <w:sz w:val="18"/>
                <w:szCs w:val="18"/>
              </w:rPr>
              <w:t>N</w:t>
            </w:r>
          </w:p>
        </w:tc>
        <w:tc>
          <w:tcPr>
            <w:tcW w:w="413" w:type="pct"/>
          </w:tcPr>
          <w:p w14:paraId="795C5ED9" w14:textId="7201E591" w:rsidR="00D032E5" w:rsidRPr="004114EC" w:rsidRDefault="00D032E5" w:rsidP="00D032E5">
            <w:pPr>
              <w:jc w:val="center"/>
              <w:rPr>
                <w:sz w:val="18"/>
                <w:szCs w:val="18"/>
                <w:lang w:val="en-GB"/>
              </w:rPr>
            </w:pPr>
            <w:r w:rsidRPr="004114EC">
              <w:rPr>
                <w:sz w:val="18"/>
                <w:szCs w:val="18"/>
                <w:lang w:val="en-GB"/>
              </w:rPr>
              <w:t>Y</w:t>
            </w:r>
          </w:p>
        </w:tc>
        <w:tc>
          <w:tcPr>
            <w:tcW w:w="889" w:type="pct"/>
          </w:tcPr>
          <w:p w14:paraId="4DD0DAA5" w14:textId="77777777" w:rsidR="00D032E5" w:rsidRPr="003958F2" w:rsidRDefault="00D032E5" w:rsidP="00D032E5">
            <w:pPr>
              <w:rPr>
                <w:strike/>
                <w:sz w:val="18"/>
                <w:szCs w:val="18"/>
                <w:highlight w:val="yellow"/>
                <w:lang w:val="en-GB"/>
              </w:rPr>
            </w:pPr>
            <w:r w:rsidRPr="003958F2">
              <w:rPr>
                <w:strike/>
                <w:sz w:val="18"/>
                <w:szCs w:val="18"/>
                <w:highlight w:val="yellow"/>
                <w:lang w:val="en-GB"/>
              </w:rPr>
              <w:t>Data/study report never submitted before to Poland</w:t>
            </w:r>
          </w:p>
          <w:p w14:paraId="67AFABC8" w14:textId="6060C63A" w:rsidR="00D032E5" w:rsidRPr="007F2DC6" w:rsidRDefault="00D032E5" w:rsidP="00D032E5">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595E08B9" w14:textId="7BA19A8C" w:rsidR="00D032E5" w:rsidRPr="004114EC" w:rsidRDefault="00D032E5" w:rsidP="00D032E5">
            <w:pPr>
              <w:rPr>
                <w:sz w:val="18"/>
                <w:szCs w:val="18"/>
              </w:rPr>
            </w:pPr>
            <w:r w:rsidRPr="004114EC">
              <w:rPr>
                <w:sz w:val="18"/>
                <w:szCs w:val="18"/>
              </w:rPr>
              <w:t>INDOFIL industries (Netherlands) B.V</w:t>
            </w:r>
          </w:p>
        </w:tc>
      </w:tr>
      <w:tr w:rsidR="00D032E5" w:rsidRPr="004114EC" w14:paraId="3C74EFC3" w14:textId="77777777" w:rsidTr="003A775E">
        <w:tc>
          <w:tcPr>
            <w:tcW w:w="654" w:type="pct"/>
            <w:shd w:val="clear" w:color="auto" w:fill="auto"/>
          </w:tcPr>
          <w:p w14:paraId="0DE726B3" w14:textId="01B2FA41" w:rsidR="00D032E5" w:rsidRPr="00EC4CD2" w:rsidRDefault="00D032E5" w:rsidP="00D032E5">
            <w:pPr>
              <w:rPr>
                <w:noProof/>
                <w:sz w:val="18"/>
                <w:szCs w:val="18"/>
                <w:highlight w:val="cyan"/>
                <w:lang w:val="it-IT"/>
              </w:rPr>
            </w:pPr>
            <w:r w:rsidRPr="00EC4CD2">
              <w:rPr>
                <w:noProof/>
                <w:sz w:val="18"/>
                <w:szCs w:val="18"/>
                <w:highlight w:val="cyan"/>
                <w:lang w:val="it-IT"/>
              </w:rPr>
              <w:t>KCP 2.11</w:t>
            </w:r>
          </w:p>
        </w:tc>
        <w:tc>
          <w:tcPr>
            <w:tcW w:w="542" w:type="pct"/>
            <w:shd w:val="clear" w:color="auto" w:fill="auto"/>
          </w:tcPr>
          <w:p w14:paraId="77C449EF" w14:textId="4A3739CC" w:rsidR="00D032E5" w:rsidRPr="00EC4CD2" w:rsidRDefault="00D032E5" w:rsidP="00D032E5">
            <w:pPr>
              <w:rPr>
                <w:noProof/>
                <w:sz w:val="18"/>
                <w:szCs w:val="18"/>
                <w:highlight w:val="cyan"/>
                <w:lang w:val="it-IT"/>
              </w:rPr>
            </w:pPr>
            <w:r w:rsidRPr="00EC4CD2">
              <w:rPr>
                <w:noProof/>
                <w:sz w:val="18"/>
                <w:szCs w:val="18"/>
                <w:highlight w:val="cyan"/>
                <w:lang w:val="it-IT"/>
              </w:rPr>
              <w:t>Devos, M.</w:t>
            </w:r>
          </w:p>
        </w:tc>
        <w:tc>
          <w:tcPr>
            <w:tcW w:w="246" w:type="pct"/>
            <w:shd w:val="clear" w:color="auto" w:fill="auto"/>
          </w:tcPr>
          <w:p w14:paraId="40555CC5" w14:textId="43B12B11" w:rsidR="00D032E5" w:rsidRPr="00EC4CD2" w:rsidRDefault="00D032E5" w:rsidP="00D032E5">
            <w:pPr>
              <w:rPr>
                <w:noProof/>
                <w:sz w:val="18"/>
                <w:szCs w:val="18"/>
                <w:highlight w:val="cyan"/>
                <w:lang w:val="it-IT"/>
              </w:rPr>
            </w:pPr>
            <w:r w:rsidRPr="00EC4CD2">
              <w:rPr>
                <w:noProof/>
                <w:sz w:val="18"/>
                <w:szCs w:val="18"/>
                <w:highlight w:val="cyan"/>
                <w:lang w:val="it-IT"/>
              </w:rPr>
              <w:t>2023</w:t>
            </w:r>
          </w:p>
        </w:tc>
        <w:tc>
          <w:tcPr>
            <w:tcW w:w="1621" w:type="pct"/>
            <w:shd w:val="clear" w:color="auto" w:fill="auto"/>
          </w:tcPr>
          <w:p w14:paraId="7ECE017D" w14:textId="77777777" w:rsidR="00D032E5" w:rsidRPr="00EC4CD2" w:rsidRDefault="00D032E5" w:rsidP="00D032E5">
            <w:pPr>
              <w:pStyle w:val="RepTable"/>
              <w:rPr>
                <w:sz w:val="18"/>
                <w:szCs w:val="18"/>
                <w:highlight w:val="cyan"/>
                <w:lang w:val="it-IT"/>
              </w:rPr>
            </w:pPr>
            <w:r w:rsidRPr="00EC4CD2">
              <w:rPr>
                <w:sz w:val="18"/>
                <w:szCs w:val="18"/>
                <w:highlight w:val="cyan"/>
                <w:lang w:val="it-IT"/>
              </w:rPr>
              <w:t>Evaluation of tank cleaning procedure for IN233C1560 (AVTAR) – Autumn 2022</w:t>
            </w:r>
          </w:p>
          <w:p w14:paraId="401C2234" w14:textId="77777777" w:rsidR="00D032E5" w:rsidRPr="00EC4CD2" w:rsidRDefault="00D032E5" w:rsidP="00D032E5">
            <w:pPr>
              <w:pStyle w:val="RepTable"/>
              <w:rPr>
                <w:sz w:val="18"/>
                <w:szCs w:val="18"/>
                <w:highlight w:val="cyan"/>
                <w:lang w:val="it-IT"/>
              </w:rPr>
            </w:pPr>
            <w:r w:rsidRPr="00EC4CD2">
              <w:rPr>
                <w:sz w:val="18"/>
                <w:szCs w:val="18"/>
                <w:highlight w:val="cyan"/>
                <w:lang w:val="it-IT"/>
              </w:rPr>
              <w:t>Report No. : R001-23F</w:t>
            </w:r>
          </w:p>
          <w:p w14:paraId="1259003B" w14:textId="77777777" w:rsidR="00D032E5" w:rsidRPr="00EC4CD2" w:rsidRDefault="00D032E5" w:rsidP="00D032E5">
            <w:pPr>
              <w:pStyle w:val="RepTable"/>
              <w:rPr>
                <w:sz w:val="18"/>
                <w:szCs w:val="18"/>
                <w:highlight w:val="cyan"/>
                <w:lang w:val="it-IT"/>
              </w:rPr>
            </w:pPr>
            <w:r w:rsidRPr="00EC4CD2">
              <w:rPr>
                <w:sz w:val="18"/>
                <w:szCs w:val="18"/>
                <w:highlight w:val="cyan"/>
                <w:lang w:val="it-IT"/>
              </w:rPr>
              <w:t>Redebel s.a., Saint-Amand, Belgium</w:t>
            </w:r>
          </w:p>
          <w:p w14:paraId="7B6A9B04" w14:textId="77777777" w:rsidR="00D032E5" w:rsidRPr="00EC4CD2" w:rsidRDefault="00D032E5" w:rsidP="00D032E5">
            <w:pPr>
              <w:pStyle w:val="RepTable"/>
              <w:rPr>
                <w:sz w:val="18"/>
                <w:szCs w:val="18"/>
                <w:highlight w:val="cyan"/>
                <w:lang w:val="it-IT"/>
              </w:rPr>
            </w:pPr>
            <w:r w:rsidRPr="00EC4CD2">
              <w:rPr>
                <w:sz w:val="18"/>
                <w:szCs w:val="18"/>
                <w:highlight w:val="cyan"/>
                <w:lang w:val="it-IT"/>
              </w:rPr>
              <w:t>GEP : Yes</w:t>
            </w:r>
          </w:p>
          <w:p w14:paraId="51E2FA4E" w14:textId="43C9E283" w:rsidR="00D032E5" w:rsidRPr="00EC4CD2" w:rsidRDefault="00D032E5" w:rsidP="00D032E5">
            <w:pPr>
              <w:pStyle w:val="RepTable"/>
              <w:rPr>
                <w:sz w:val="18"/>
                <w:szCs w:val="18"/>
                <w:highlight w:val="cyan"/>
                <w:lang w:val="it-IT"/>
              </w:rPr>
            </w:pPr>
            <w:r w:rsidRPr="00EC4CD2">
              <w:rPr>
                <w:sz w:val="18"/>
                <w:szCs w:val="18"/>
                <w:highlight w:val="cyan"/>
                <w:lang w:val="it-IT"/>
              </w:rPr>
              <w:t>Unpublished</w:t>
            </w:r>
          </w:p>
        </w:tc>
        <w:tc>
          <w:tcPr>
            <w:tcW w:w="222" w:type="pct"/>
            <w:shd w:val="clear" w:color="auto" w:fill="auto"/>
          </w:tcPr>
          <w:p w14:paraId="0BA959A2" w14:textId="33039162" w:rsidR="00D032E5" w:rsidRPr="00EC4CD2" w:rsidRDefault="00D032E5" w:rsidP="00D032E5">
            <w:pPr>
              <w:jc w:val="center"/>
              <w:rPr>
                <w:noProof/>
                <w:sz w:val="18"/>
                <w:szCs w:val="18"/>
                <w:highlight w:val="cyan"/>
                <w:lang w:val="it-IT"/>
              </w:rPr>
            </w:pPr>
            <w:r w:rsidRPr="00EC4CD2">
              <w:rPr>
                <w:noProof/>
                <w:sz w:val="18"/>
                <w:szCs w:val="18"/>
                <w:highlight w:val="cyan"/>
                <w:lang w:val="it-IT"/>
              </w:rPr>
              <w:t>N</w:t>
            </w:r>
          </w:p>
        </w:tc>
        <w:tc>
          <w:tcPr>
            <w:tcW w:w="413" w:type="pct"/>
          </w:tcPr>
          <w:p w14:paraId="7AE0406A" w14:textId="2AED359E" w:rsidR="00D032E5" w:rsidRPr="00EC4CD2" w:rsidRDefault="00D032E5" w:rsidP="00D032E5">
            <w:pPr>
              <w:jc w:val="center"/>
              <w:rPr>
                <w:noProof/>
                <w:sz w:val="18"/>
                <w:szCs w:val="18"/>
                <w:highlight w:val="cyan"/>
                <w:lang w:val="it-IT"/>
              </w:rPr>
            </w:pPr>
            <w:r w:rsidRPr="00EC4CD2">
              <w:rPr>
                <w:sz w:val="18"/>
                <w:szCs w:val="18"/>
                <w:highlight w:val="cyan"/>
                <w:lang w:val="en-GB"/>
              </w:rPr>
              <w:t>Y</w:t>
            </w:r>
          </w:p>
        </w:tc>
        <w:tc>
          <w:tcPr>
            <w:tcW w:w="889" w:type="pct"/>
          </w:tcPr>
          <w:p w14:paraId="692EC025" w14:textId="77777777" w:rsidR="00D032E5" w:rsidRPr="003958F2" w:rsidRDefault="00D032E5" w:rsidP="00D032E5">
            <w:pPr>
              <w:rPr>
                <w:strike/>
                <w:sz w:val="18"/>
                <w:szCs w:val="18"/>
                <w:highlight w:val="yellow"/>
                <w:lang w:val="en-GB"/>
              </w:rPr>
            </w:pPr>
            <w:r w:rsidRPr="003958F2">
              <w:rPr>
                <w:strike/>
                <w:sz w:val="18"/>
                <w:szCs w:val="18"/>
                <w:highlight w:val="yellow"/>
                <w:lang w:val="en-GB"/>
              </w:rPr>
              <w:t>Data/study report never submitted before to Poland</w:t>
            </w:r>
          </w:p>
          <w:p w14:paraId="418E2BCD" w14:textId="77777777" w:rsidR="00D032E5" w:rsidRPr="003958F2" w:rsidRDefault="00D032E5" w:rsidP="00D032E5">
            <w:pPr>
              <w:rPr>
                <w:sz w:val="18"/>
                <w:szCs w:val="18"/>
                <w:highlight w:val="yellow"/>
                <w:lang w:val="en-GB"/>
              </w:rPr>
            </w:pPr>
          </w:p>
          <w:p w14:paraId="081414ED" w14:textId="06332195" w:rsidR="00D032E5" w:rsidRPr="00EC4CD2" w:rsidRDefault="00D032E5" w:rsidP="00D032E5">
            <w:pPr>
              <w:rPr>
                <w:sz w:val="18"/>
                <w:szCs w:val="18"/>
                <w:highlight w:val="cyan"/>
                <w:lang w:val="en-GB"/>
              </w:rPr>
            </w:pPr>
            <w:r w:rsidRPr="003958F2">
              <w:rPr>
                <w:sz w:val="18"/>
                <w:szCs w:val="18"/>
                <w:highlight w:val="yellow"/>
                <w:lang w:val="en-GB"/>
              </w:rPr>
              <w:t>Data/study report submitted first time in Poland for new authorisation under Article 33</w:t>
            </w:r>
          </w:p>
        </w:tc>
        <w:tc>
          <w:tcPr>
            <w:tcW w:w="414" w:type="pct"/>
          </w:tcPr>
          <w:p w14:paraId="057389AA" w14:textId="729BF6E4" w:rsidR="00D032E5" w:rsidRPr="00EC4CD2" w:rsidRDefault="00D032E5" w:rsidP="00D032E5">
            <w:pPr>
              <w:rPr>
                <w:sz w:val="18"/>
                <w:szCs w:val="18"/>
                <w:highlight w:val="cyan"/>
              </w:rPr>
            </w:pPr>
            <w:r w:rsidRPr="00EC4CD2">
              <w:rPr>
                <w:sz w:val="18"/>
                <w:szCs w:val="18"/>
                <w:highlight w:val="cyan"/>
              </w:rPr>
              <w:t>INDOFIL industries (Netherlands) B.V</w:t>
            </w:r>
          </w:p>
        </w:tc>
      </w:tr>
      <w:tr w:rsidR="00D032E5" w:rsidRPr="004114EC" w14:paraId="754AE048" w14:textId="77777777" w:rsidTr="003A775E">
        <w:tc>
          <w:tcPr>
            <w:tcW w:w="654" w:type="pct"/>
            <w:shd w:val="clear" w:color="auto" w:fill="auto"/>
          </w:tcPr>
          <w:p w14:paraId="6D1EDDBC" w14:textId="645B77A5" w:rsidR="00D032E5" w:rsidRPr="004114EC" w:rsidRDefault="00D032E5" w:rsidP="00D032E5">
            <w:pPr>
              <w:rPr>
                <w:sz w:val="18"/>
                <w:szCs w:val="18"/>
                <w:highlight w:val="yellow"/>
                <w:lang w:val="en-GB"/>
              </w:rPr>
            </w:pPr>
            <w:r w:rsidRPr="004114EC">
              <w:rPr>
                <w:color w:val="000000"/>
                <w:sz w:val="18"/>
                <w:szCs w:val="18"/>
                <w:lang w:eastAsia="fr-BE"/>
              </w:rPr>
              <w:t>KCP 6.1/01</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542D6397" w14:textId="2409E7A9" w:rsidR="00D032E5" w:rsidRPr="004114EC" w:rsidRDefault="00D032E5" w:rsidP="00D032E5">
            <w:pPr>
              <w:rPr>
                <w:sz w:val="18"/>
                <w:szCs w:val="18"/>
                <w:highlight w:val="yellow"/>
                <w:lang w:val="en-GB"/>
              </w:rPr>
            </w:pPr>
            <w:proofErr w:type="spellStart"/>
            <w:r w:rsidRPr="004114EC">
              <w:rPr>
                <w:color w:val="000000"/>
                <w:sz w:val="18"/>
                <w:szCs w:val="18"/>
                <w:lang w:eastAsia="fr-BE"/>
              </w:rPr>
              <w:t>Crepin</w:t>
            </w:r>
            <w:proofErr w:type="spellEnd"/>
            <w:r w:rsidRPr="004114EC">
              <w:rPr>
                <w:color w:val="000000"/>
                <w:sz w:val="18"/>
                <w:szCs w:val="18"/>
                <w:lang w:eastAsia="fr-BE"/>
              </w:rPr>
              <w:t xml:space="preserve"> D.</w:t>
            </w:r>
          </w:p>
        </w:tc>
        <w:tc>
          <w:tcPr>
            <w:tcW w:w="246" w:type="pct"/>
            <w:shd w:val="clear" w:color="auto" w:fill="auto"/>
          </w:tcPr>
          <w:p w14:paraId="6C528014" w14:textId="2B08F565"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34087282" w14:textId="11BAE39C"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Septoria on wheat - 2020</w:t>
            </w:r>
            <w:r w:rsidRPr="004114EC">
              <w:rPr>
                <w:color w:val="000000"/>
                <w:sz w:val="18"/>
                <w:szCs w:val="18"/>
                <w:lang w:val="en-GB" w:eastAsia="fr-BE"/>
              </w:rPr>
              <w:br/>
              <w:t xml:space="preserve">ESSAIS+ </w:t>
            </w:r>
            <w:r w:rsidRPr="004114EC">
              <w:rPr>
                <w:color w:val="000000"/>
                <w:sz w:val="18"/>
                <w:szCs w:val="18"/>
                <w:lang w:val="en-GB" w:eastAsia="fr-BE"/>
              </w:rPr>
              <w:br/>
              <w:t xml:space="preserve">FR20-IBV-106-01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31DA6A4" w14:textId="49BA88D3"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38EAB02" w14:textId="141FE67D"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34345DD" w14:textId="26DA091A"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6DC1CD4" w14:textId="159BED0F"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DB96C4C" w14:textId="77777777" w:rsidTr="003A775E">
        <w:tc>
          <w:tcPr>
            <w:tcW w:w="654" w:type="pct"/>
            <w:shd w:val="clear" w:color="auto" w:fill="auto"/>
          </w:tcPr>
          <w:p w14:paraId="548B2051" w14:textId="19E21E49" w:rsidR="00D032E5" w:rsidRPr="004114EC" w:rsidRDefault="00D032E5" w:rsidP="00D032E5">
            <w:pPr>
              <w:rPr>
                <w:sz w:val="18"/>
                <w:szCs w:val="18"/>
                <w:highlight w:val="yellow"/>
                <w:lang w:val="en-GB"/>
              </w:rPr>
            </w:pPr>
            <w:r w:rsidRPr="004114EC">
              <w:rPr>
                <w:color w:val="000000"/>
                <w:sz w:val="18"/>
                <w:szCs w:val="18"/>
                <w:lang w:eastAsia="fr-BE"/>
              </w:rPr>
              <w:t>KCP 6.1/02</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7863AE7F" w14:textId="12B09516" w:rsidR="00D032E5" w:rsidRPr="004114EC" w:rsidRDefault="00D032E5" w:rsidP="00D032E5">
            <w:pPr>
              <w:rPr>
                <w:sz w:val="18"/>
                <w:szCs w:val="18"/>
                <w:highlight w:val="yellow"/>
                <w:lang w:val="en-GB"/>
              </w:rPr>
            </w:pPr>
            <w:proofErr w:type="spellStart"/>
            <w:r w:rsidRPr="004114EC">
              <w:rPr>
                <w:color w:val="000000"/>
                <w:sz w:val="18"/>
                <w:szCs w:val="18"/>
                <w:lang w:eastAsia="fr-BE"/>
              </w:rPr>
              <w:t>Crepin</w:t>
            </w:r>
            <w:proofErr w:type="spellEnd"/>
            <w:r w:rsidRPr="004114EC">
              <w:rPr>
                <w:color w:val="000000"/>
                <w:sz w:val="18"/>
                <w:szCs w:val="18"/>
                <w:lang w:eastAsia="fr-BE"/>
              </w:rPr>
              <w:t xml:space="preserve"> D.</w:t>
            </w:r>
          </w:p>
        </w:tc>
        <w:tc>
          <w:tcPr>
            <w:tcW w:w="246" w:type="pct"/>
            <w:shd w:val="clear" w:color="auto" w:fill="auto"/>
          </w:tcPr>
          <w:p w14:paraId="232A2DA2" w14:textId="1B543A2C"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24255E1E" w14:textId="094860E9" w:rsidR="00D032E5" w:rsidRPr="004114EC" w:rsidRDefault="00D032E5" w:rsidP="00D032E5">
            <w:pPr>
              <w:rPr>
                <w:sz w:val="18"/>
                <w:szCs w:val="18"/>
                <w:highlight w:val="yellow"/>
                <w:lang w:val="en-GB"/>
              </w:rPr>
            </w:pPr>
            <w:r w:rsidRPr="004114EC">
              <w:rPr>
                <w:color w:val="000000"/>
                <w:sz w:val="18"/>
                <w:szCs w:val="18"/>
                <w:lang w:val="en-GB" w:eastAsia="fr-BE"/>
              </w:rPr>
              <w:t xml:space="preserve">Evaluate the efficacy of IN233C1560 against Puccinia </w:t>
            </w:r>
            <w:proofErr w:type="spellStart"/>
            <w:r w:rsidRPr="004114EC">
              <w:rPr>
                <w:color w:val="000000"/>
                <w:sz w:val="18"/>
                <w:szCs w:val="18"/>
                <w:lang w:val="en-GB" w:eastAsia="fr-BE"/>
              </w:rPr>
              <w:t>striiformis</w:t>
            </w:r>
            <w:proofErr w:type="spellEnd"/>
            <w:r w:rsidRPr="004114EC">
              <w:rPr>
                <w:color w:val="000000"/>
                <w:sz w:val="18"/>
                <w:szCs w:val="18"/>
                <w:lang w:val="en-GB" w:eastAsia="fr-BE"/>
              </w:rPr>
              <w:t xml:space="preserve"> and Fusarium </w:t>
            </w:r>
            <w:proofErr w:type="spellStart"/>
            <w:r w:rsidRPr="004114EC">
              <w:rPr>
                <w:color w:val="000000"/>
                <w:sz w:val="18"/>
                <w:szCs w:val="18"/>
                <w:lang w:val="en-GB" w:eastAsia="fr-BE"/>
              </w:rPr>
              <w:t>graminum</w:t>
            </w:r>
            <w:proofErr w:type="spellEnd"/>
            <w:r w:rsidRPr="004114EC">
              <w:rPr>
                <w:color w:val="000000"/>
                <w:sz w:val="18"/>
                <w:szCs w:val="18"/>
                <w:lang w:val="en-GB" w:eastAsia="fr-BE"/>
              </w:rPr>
              <w:t xml:space="preserve"> on winter wheat - 2020</w:t>
            </w:r>
            <w:r w:rsidRPr="004114EC">
              <w:rPr>
                <w:color w:val="000000"/>
                <w:sz w:val="18"/>
                <w:szCs w:val="18"/>
                <w:lang w:val="en-GB" w:eastAsia="fr-BE"/>
              </w:rPr>
              <w:br/>
              <w:t xml:space="preserve">ESSAIS+ </w:t>
            </w:r>
            <w:r w:rsidRPr="004114EC">
              <w:rPr>
                <w:color w:val="000000"/>
                <w:sz w:val="18"/>
                <w:szCs w:val="18"/>
                <w:lang w:val="en-GB" w:eastAsia="fr-BE"/>
              </w:rPr>
              <w:br/>
              <w:t xml:space="preserve">FR20-IBV-106-02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8987C90" w14:textId="38BA839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CEF8E16" w14:textId="6657137E"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D2A9971" w14:textId="3593A83C"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64D4769" w14:textId="7CA9C901"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D127F85" w14:textId="77777777" w:rsidTr="003A775E">
        <w:tc>
          <w:tcPr>
            <w:tcW w:w="654" w:type="pct"/>
            <w:shd w:val="clear" w:color="auto" w:fill="auto"/>
          </w:tcPr>
          <w:p w14:paraId="7D7C81B0" w14:textId="189128F2" w:rsidR="00D032E5" w:rsidRPr="004114EC" w:rsidRDefault="00D032E5" w:rsidP="00D032E5">
            <w:pPr>
              <w:rPr>
                <w:sz w:val="18"/>
                <w:szCs w:val="18"/>
                <w:highlight w:val="yellow"/>
                <w:lang w:val="en-GB"/>
              </w:rPr>
            </w:pPr>
            <w:r w:rsidRPr="004114EC">
              <w:rPr>
                <w:color w:val="000000"/>
                <w:sz w:val="18"/>
                <w:szCs w:val="18"/>
                <w:lang w:eastAsia="fr-BE"/>
              </w:rPr>
              <w:t>KCP 6.1/03</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C88344D" w14:textId="13DC8FE1"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004B2F17" w14:textId="0F88548D"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5F5A32E9" w14:textId="7C206655"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ANTEDIS </w:t>
            </w:r>
            <w:r w:rsidRPr="004114EC">
              <w:rPr>
                <w:color w:val="000000"/>
                <w:sz w:val="18"/>
                <w:szCs w:val="18"/>
                <w:lang w:val="en-GB" w:eastAsia="fr-BE"/>
              </w:rPr>
              <w:br/>
              <w:t xml:space="preserve">FR20-IBV-106-03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25FFF45" w14:textId="0202C52A"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7D0CE23" w14:textId="3F52A085"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080E6EA" w14:textId="5FE4D400"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C275C72" w14:textId="68A5F1FE"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BB1D396" w14:textId="77777777" w:rsidTr="003A775E">
        <w:tc>
          <w:tcPr>
            <w:tcW w:w="654" w:type="pct"/>
            <w:shd w:val="clear" w:color="auto" w:fill="auto"/>
          </w:tcPr>
          <w:p w14:paraId="09B2EB29" w14:textId="41418FFD" w:rsidR="00D032E5" w:rsidRPr="004114EC" w:rsidRDefault="00D032E5" w:rsidP="00D032E5">
            <w:pPr>
              <w:rPr>
                <w:sz w:val="18"/>
                <w:szCs w:val="18"/>
                <w:highlight w:val="yellow"/>
                <w:lang w:val="en-GB"/>
              </w:rPr>
            </w:pPr>
            <w:r w:rsidRPr="004114EC">
              <w:rPr>
                <w:color w:val="000000"/>
                <w:sz w:val="18"/>
                <w:szCs w:val="18"/>
                <w:lang w:eastAsia="fr-BE"/>
              </w:rPr>
              <w:t>KCP 6.1/04</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FF42F34" w14:textId="0B3DBA46" w:rsidR="00D032E5" w:rsidRPr="004114EC" w:rsidRDefault="00D032E5" w:rsidP="00D032E5">
            <w:pPr>
              <w:rPr>
                <w:sz w:val="18"/>
                <w:szCs w:val="18"/>
                <w:highlight w:val="yellow"/>
                <w:lang w:val="en-GB"/>
              </w:rPr>
            </w:pPr>
            <w:r w:rsidRPr="004114EC">
              <w:rPr>
                <w:color w:val="000000"/>
                <w:sz w:val="18"/>
                <w:szCs w:val="18"/>
                <w:lang w:eastAsia="fr-BE"/>
              </w:rPr>
              <w:t>Barou J. L.</w:t>
            </w:r>
          </w:p>
        </w:tc>
        <w:tc>
          <w:tcPr>
            <w:tcW w:w="246" w:type="pct"/>
            <w:shd w:val="clear" w:color="auto" w:fill="auto"/>
          </w:tcPr>
          <w:p w14:paraId="45C3B748" w14:textId="5A1FCF58"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005B1363" w14:textId="11623A7D"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r>
            <w:proofErr w:type="spellStart"/>
            <w:r w:rsidRPr="004114EC">
              <w:rPr>
                <w:color w:val="000000"/>
                <w:sz w:val="18"/>
                <w:szCs w:val="18"/>
                <w:lang w:eastAsia="fr-BE"/>
              </w:rPr>
              <w:t>Agrotest</w:t>
            </w:r>
            <w:proofErr w:type="spellEnd"/>
            <w:r w:rsidRPr="004114EC">
              <w:rPr>
                <w:color w:val="000000"/>
                <w:sz w:val="18"/>
                <w:szCs w:val="18"/>
                <w:lang w:eastAsia="fr-BE"/>
              </w:rPr>
              <w:t xml:space="preserve"> France </w:t>
            </w:r>
            <w:r w:rsidRPr="004114EC">
              <w:rPr>
                <w:color w:val="000000"/>
                <w:sz w:val="18"/>
                <w:szCs w:val="18"/>
                <w:lang w:eastAsia="fr-BE"/>
              </w:rPr>
              <w:br/>
              <w:t xml:space="preserve">FR20-IBV-106-04 </w:t>
            </w:r>
            <w:r w:rsidRPr="004114EC">
              <w:rPr>
                <w:color w:val="000000"/>
                <w:sz w:val="18"/>
                <w:szCs w:val="18"/>
                <w:lang w:eastAsia="fr-BE"/>
              </w:rPr>
              <w:br/>
            </w:r>
            <w:r w:rsidRPr="004114EC">
              <w:rPr>
                <w:color w:val="000000"/>
                <w:sz w:val="18"/>
                <w:szCs w:val="18"/>
                <w:lang w:eastAsia="fr-BE"/>
              </w:rPr>
              <w:lastRenderedPageBreak/>
              <w:t>GEP</w:t>
            </w:r>
            <w:r w:rsidRPr="004114EC">
              <w:rPr>
                <w:color w:val="000000"/>
                <w:sz w:val="18"/>
                <w:szCs w:val="18"/>
                <w:lang w:eastAsia="fr-BE"/>
              </w:rPr>
              <w:br/>
              <w:t>Unpublished</w:t>
            </w:r>
          </w:p>
        </w:tc>
        <w:tc>
          <w:tcPr>
            <w:tcW w:w="222" w:type="pct"/>
            <w:shd w:val="clear" w:color="auto" w:fill="auto"/>
          </w:tcPr>
          <w:p w14:paraId="4103625B" w14:textId="006A86E2"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39E1090A" w14:textId="11C54BCB"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9248D8B" w14:textId="58F96D5B"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A56B6DB" w14:textId="73E533C1"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2DC6D1C" w14:textId="77777777" w:rsidTr="003A775E">
        <w:tc>
          <w:tcPr>
            <w:tcW w:w="654" w:type="pct"/>
            <w:shd w:val="clear" w:color="auto" w:fill="auto"/>
          </w:tcPr>
          <w:p w14:paraId="000F0E24" w14:textId="77777777" w:rsidR="00D032E5" w:rsidRPr="004114EC" w:rsidRDefault="00D032E5" w:rsidP="00D032E5">
            <w:pPr>
              <w:rPr>
                <w:sz w:val="18"/>
                <w:szCs w:val="18"/>
                <w:highlight w:val="yellow"/>
                <w:lang w:val="en-GB"/>
              </w:rPr>
            </w:pPr>
            <w:r w:rsidRPr="004114EC">
              <w:rPr>
                <w:color w:val="000000"/>
                <w:sz w:val="18"/>
                <w:szCs w:val="18"/>
                <w:lang w:eastAsia="fr-BE"/>
              </w:rPr>
              <w:t>KCP 6.1/05</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5C9E3D17" w14:textId="77777777" w:rsidR="00D032E5" w:rsidRPr="004114EC" w:rsidRDefault="00D032E5" w:rsidP="00D032E5">
            <w:pPr>
              <w:rPr>
                <w:sz w:val="18"/>
                <w:szCs w:val="18"/>
                <w:highlight w:val="yellow"/>
                <w:lang w:val="en-GB"/>
              </w:rPr>
            </w:pPr>
            <w:r w:rsidRPr="004114EC">
              <w:rPr>
                <w:color w:val="000000"/>
                <w:sz w:val="18"/>
                <w:szCs w:val="18"/>
                <w:lang w:eastAsia="fr-BE"/>
              </w:rPr>
              <w:t>Dudman S.</w:t>
            </w:r>
          </w:p>
        </w:tc>
        <w:tc>
          <w:tcPr>
            <w:tcW w:w="246" w:type="pct"/>
            <w:shd w:val="clear" w:color="auto" w:fill="auto"/>
          </w:tcPr>
          <w:p w14:paraId="3D9A762C"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9B43CCA" w14:textId="77777777" w:rsidR="00D032E5" w:rsidRPr="004114EC" w:rsidRDefault="00D032E5" w:rsidP="00D032E5">
            <w:pPr>
              <w:rPr>
                <w:sz w:val="18"/>
                <w:szCs w:val="18"/>
                <w:highlight w:val="yellow"/>
                <w:lang w:val="en-GB"/>
              </w:rPr>
            </w:pPr>
            <w:r w:rsidRPr="004114EC">
              <w:rPr>
                <w:color w:val="000000"/>
                <w:sz w:val="18"/>
                <w:szCs w:val="18"/>
                <w:lang w:val="en-GB" w:eastAsia="fr-BE"/>
              </w:rPr>
              <w:t>TO EVALUATE THE EFFICACY OF THE TEST PRODUCT IN233C1560 AGAINST FOLIAR AND EAR DISEASES ON WHEAT-2020</w:t>
            </w:r>
            <w:r w:rsidRPr="004114EC">
              <w:rPr>
                <w:color w:val="000000"/>
                <w:sz w:val="18"/>
                <w:szCs w:val="18"/>
                <w:lang w:val="en-GB" w:eastAsia="fr-BE"/>
              </w:rPr>
              <w:br/>
              <w:t xml:space="preserve">AGROCHEMEX </w:t>
            </w:r>
            <w:r w:rsidRPr="004114EC">
              <w:rPr>
                <w:color w:val="000000"/>
                <w:sz w:val="18"/>
                <w:szCs w:val="18"/>
                <w:lang w:val="en-GB" w:eastAsia="fr-BE"/>
              </w:rPr>
              <w:br/>
              <w:t xml:space="preserve">UK20-IBV-106-07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28D042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6E5F05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E410F3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0F1AF3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CA589F5" w14:textId="77777777" w:rsidTr="003A775E">
        <w:tc>
          <w:tcPr>
            <w:tcW w:w="654" w:type="pct"/>
            <w:shd w:val="clear" w:color="auto" w:fill="auto"/>
          </w:tcPr>
          <w:p w14:paraId="7D529C9E" w14:textId="77777777" w:rsidR="00D032E5" w:rsidRPr="004114EC" w:rsidRDefault="00D032E5" w:rsidP="00D032E5">
            <w:pPr>
              <w:rPr>
                <w:sz w:val="18"/>
                <w:szCs w:val="18"/>
                <w:highlight w:val="yellow"/>
                <w:lang w:val="en-GB"/>
              </w:rPr>
            </w:pPr>
            <w:r w:rsidRPr="004114EC">
              <w:rPr>
                <w:color w:val="000000"/>
                <w:sz w:val="18"/>
                <w:szCs w:val="18"/>
                <w:lang w:eastAsia="fr-BE"/>
              </w:rPr>
              <w:t>KCP 6.1/06</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54F443F"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2CF9FF7A"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0DCAB5F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FIELD ARM </w:t>
            </w:r>
            <w:r w:rsidRPr="004114EC">
              <w:rPr>
                <w:color w:val="000000"/>
                <w:sz w:val="18"/>
                <w:szCs w:val="18"/>
                <w:lang w:val="en-GB" w:eastAsia="fr-BE"/>
              </w:rPr>
              <w:br/>
              <w:t xml:space="preserve">UK20-IBV-106-08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4B301D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259A74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472843D"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847FC4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7562EAD" w14:textId="77777777" w:rsidTr="003A775E">
        <w:tc>
          <w:tcPr>
            <w:tcW w:w="654" w:type="pct"/>
            <w:shd w:val="clear" w:color="auto" w:fill="auto"/>
          </w:tcPr>
          <w:p w14:paraId="45AA39E5" w14:textId="77777777" w:rsidR="00D032E5" w:rsidRPr="004114EC" w:rsidRDefault="00D032E5" w:rsidP="00D032E5">
            <w:pPr>
              <w:rPr>
                <w:sz w:val="18"/>
                <w:szCs w:val="18"/>
                <w:highlight w:val="yellow"/>
                <w:lang w:val="en-GB"/>
              </w:rPr>
            </w:pPr>
            <w:r w:rsidRPr="004114EC">
              <w:rPr>
                <w:color w:val="000000"/>
                <w:sz w:val="18"/>
                <w:szCs w:val="18"/>
                <w:lang w:eastAsia="fr-BE"/>
              </w:rPr>
              <w:t>KCP 6.1/07</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E7BE161"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61822240"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5868CD30"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FIELD ARM </w:t>
            </w:r>
            <w:r w:rsidRPr="004114EC">
              <w:rPr>
                <w:color w:val="000000"/>
                <w:sz w:val="18"/>
                <w:szCs w:val="18"/>
                <w:lang w:val="en-GB" w:eastAsia="fr-BE"/>
              </w:rPr>
              <w:br/>
              <w:t xml:space="preserve">UK20-IBV-106-09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7947F6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6E891D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330F0B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78FEBC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B2A6134" w14:textId="77777777" w:rsidTr="003A775E">
        <w:tc>
          <w:tcPr>
            <w:tcW w:w="654" w:type="pct"/>
            <w:shd w:val="clear" w:color="auto" w:fill="auto"/>
          </w:tcPr>
          <w:p w14:paraId="404991D1" w14:textId="77777777" w:rsidR="00D032E5" w:rsidRPr="004114EC" w:rsidRDefault="00D032E5" w:rsidP="00D032E5">
            <w:pPr>
              <w:rPr>
                <w:sz w:val="18"/>
                <w:szCs w:val="18"/>
                <w:highlight w:val="yellow"/>
                <w:lang w:val="en-GB"/>
              </w:rPr>
            </w:pPr>
            <w:r w:rsidRPr="004114EC">
              <w:rPr>
                <w:color w:val="000000"/>
                <w:sz w:val="18"/>
                <w:szCs w:val="18"/>
                <w:lang w:eastAsia="fr-BE"/>
              </w:rPr>
              <w:t>KCP 6.1/08</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16BD936" w14:textId="77777777" w:rsidR="00D032E5" w:rsidRPr="004114EC" w:rsidRDefault="00D032E5" w:rsidP="00D032E5">
            <w:pPr>
              <w:rPr>
                <w:sz w:val="18"/>
                <w:szCs w:val="18"/>
                <w:highlight w:val="yellow"/>
                <w:lang w:val="en-GB"/>
              </w:rPr>
            </w:pPr>
            <w:r w:rsidRPr="004114EC">
              <w:rPr>
                <w:color w:val="000000"/>
                <w:sz w:val="18"/>
                <w:szCs w:val="18"/>
                <w:lang w:eastAsia="fr-BE"/>
              </w:rPr>
              <w:t>Maßmann K. W.</w:t>
            </w:r>
          </w:p>
        </w:tc>
        <w:tc>
          <w:tcPr>
            <w:tcW w:w="246" w:type="pct"/>
            <w:shd w:val="clear" w:color="auto" w:fill="auto"/>
          </w:tcPr>
          <w:p w14:paraId="0178E81A"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166CEE1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BIOCHEM AGRAR </w:t>
            </w:r>
            <w:r w:rsidRPr="004114EC">
              <w:rPr>
                <w:color w:val="000000"/>
                <w:sz w:val="18"/>
                <w:szCs w:val="18"/>
                <w:lang w:val="en-GB" w:eastAsia="fr-BE"/>
              </w:rPr>
              <w:br/>
              <w:t xml:space="preserve">GE20-IBV-106-10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BF778A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FDC3A6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EBA6003"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F02029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02A320E" w14:textId="77777777" w:rsidTr="003A775E">
        <w:tc>
          <w:tcPr>
            <w:tcW w:w="654" w:type="pct"/>
            <w:shd w:val="clear" w:color="auto" w:fill="auto"/>
          </w:tcPr>
          <w:p w14:paraId="13DFD585" w14:textId="77777777" w:rsidR="00D032E5" w:rsidRPr="004114EC" w:rsidRDefault="00D032E5" w:rsidP="00D032E5">
            <w:pPr>
              <w:rPr>
                <w:sz w:val="18"/>
                <w:szCs w:val="18"/>
                <w:highlight w:val="yellow"/>
                <w:lang w:val="en-GB"/>
              </w:rPr>
            </w:pPr>
            <w:r w:rsidRPr="004114EC">
              <w:rPr>
                <w:color w:val="000000"/>
                <w:sz w:val="18"/>
                <w:szCs w:val="18"/>
                <w:lang w:eastAsia="fr-BE"/>
              </w:rPr>
              <w:t>KCP 6.1/09</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0D0F09B0" w14:textId="77777777" w:rsidR="00D032E5" w:rsidRPr="004114EC" w:rsidRDefault="00D032E5" w:rsidP="00D032E5">
            <w:pPr>
              <w:rPr>
                <w:sz w:val="18"/>
                <w:szCs w:val="18"/>
                <w:highlight w:val="yellow"/>
                <w:lang w:val="en-GB"/>
              </w:rPr>
            </w:pPr>
            <w:r w:rsidRPr="004114EC">
              <w:rPr>
                <w:color w:val="000000"/>
                <w:sz w:val="18"/>
                <w:szCs w:val="18"/>
                <w:lang w:eastAsia="fr-BE"/>
              </w:rPr>
              <w:t>Hetterich A.</w:t>
            </w:r>
          </w:p>
        </w:tc>
        <w:tc>
          <w:tcPr>
            <w:tcW w:w="246" w:type="pct"/>
            <w:shd w:val="clear" w:color="auto" w:fill="auto"/>
          </w:tcPr>
          <w:p w14:paraId="14F36B86"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5970AB3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HETTERICH </w:t>
            </w:r>
            <w:r w:rsidRPr="004114EC">
              <w:rPr>
                <w:color w:val="000000"/>
                <w:sz w:val="18"/>
                <w:szCs w:val="18"/>
                <w:lang w:val="en-GB" w:eastAsia="fr-BE"/>
              </w:rPr>
              <w:br/>
              <w:t xml:space="preserve">GE20-IBV-106-11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264B43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C62A95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008AA5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77B4C4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1416BC4" w14:textId="77777777" w:rsidTr="003A775E">
        <w:tc>
          <w:tcPr>
            <w:tcW w:w="654" w:type="pct"/>
            <w:shd w:val="clear" w:color="auto" w:fill="auto"/>
          </w:tcPr>
          <w:p w14:paraId="1DCF435E" w14:textId="77777777" w:rsidR="00D032E5" w:rsidRPr="004114EC" w:rsidRDefault="00D032E5" w:rsidP="00D032E5">
            <w:pPr>
              <w:rPr>
                <w:sz w:val="18"/>
                <w:szCs w:val="18"/>
                <w:highlight w:val="yellow"/>
                <w:lang w:val="en-GB"/>
              </w:rPr>
            </w:pPr>
            <w:r w:rsidRPr="004114EC">
              <w:rPr>
                <w:color w:val="000000"/>
                <w:sz w:val="18"/>
                <w:szCs w:val="18"/>
                <w:lang w:eastAsia="fr-BE"/>
              </w:rPr>
              <w:t>KCP 6.1/10</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33581F6D" w14:textId="77777777" w:rsidR="00D032E5" w:rsidRPr="004114EC" w:rsidRDefault="00D032E5" w:rsidP="00D032E5">
            <w:pPr>
              <w:rPr>
                <w:sz w:val="18"/>
                <w:szCs w:val="18"/>
                <w:highlight w:val="yellow"/>
                <w:lang w:val="en-GB"/>
              </w:rPr>
            </w:pPr>
            <w:r w:rsidRPr="004114EC">
              <w:rPr>
                <w:color w:val="000000"/>
                <w:sz w:val="18"/>
                <w:szCs w:val="18"/>
                <w:lang w:eastAsia="fr-BE"/>
              </w:rPr>
              <w:t>Wöllmann S.</w:t>
            </w:r>
          </w:p>
        </w:tc>
        <w:tc>
          <w:tcPr>
            <w:tcW w:w="246" w:type="pct"/>
            <w:shd w:val="clear" w:color="auto" w:fill="auto"/>
          </w:tcPr>
          <w:p w14:paraId="56BA6DDD"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4915AC3F"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AGROCHECK </w:t>
            </w:r>
            <w:r w:rsidRPr="004114EC">
              <w:rPr>
                <w:color w:val="000000"/>
                <w:sz w:val="18"/>
                <w:szCs w:val="18"/>
                <w:lang w:val="en-GB" w:eastAsia="fr-BE"/>
              </w:rPr>
              <w:br/>
              <w:t xml:space="preserve">GE20-IBV-106-12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Unpublished</w:t>
            </w:r>
          </w:p>
        </w:tc>
        <w:tc>
          <w:tcPr>
            <w:tcW w:w="222" w:type="pct"/>
            <w:shd w:val="clear" w:color="auto" w:fill="auto"/>
          </w:tcPr>
          <w:p w14:paraId="5F7DDB7B"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7A59DB6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4437AA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BC4356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680C90C" w14:textId="77777777" w:rsidTr="003A775E">
        <w:tc>
          <w:tcPr>
            <w:tcW w:w="654" w:type="pct"/>
            <w:shd w:val="clear" w:color="auto" w:fill="auto"/>
          </w:tcPr>
          <w:p w14:paraId="45CFEC49" w14:textId="77777777" w:rsidR="00D032E5" w:rsidRPr="004114EC" w:rsidRDefault="00D032E5" w:rsidP="00D032E5">
            <w:pPr>
              <w:rPr>
                <w:sz w:val="18"/>
                <w:szCs w:val="18"/>
                <w:highlight w:val="yellow"/>
                <w:lang w:val="en-GB"/>
              </w:rPr>
            </w:pPr>
            <w:r w:rsidRPr="004114EC">
              <w:rPr>
                <w:color w:val="000000"/>
                <w:sz w:val="18"/>
                <w:szCs w:val="18"/>
                <w:lang w:eastAsia="fr-BE"/>
              </w:rPr>
              <w:t>KCP 6.1/11</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54A87B32"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5E8B07D3"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16B8219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ANTEDIS </w:t>
            </w:r>
            <w:r w:rsidRPr="004114EC">
              <w:rPr>
                <w:color w:val="000000"/>
                <w:sz w:val="18"/>
                <w:szCs w:val="18"/>
                <w:lang w:val="en-GB" w:eastAsia="fr-BE"/>
              </w:rPr>
              <w:br/>
              <w:t xml:space="preserve">FR20-IBV-106-05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0EE567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27798D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12FAE9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D490CE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70DDC77" w14:textId="77777777" w:rsidTr="003A775E">
        <w:tc>
          <w:tcPr>
            <w:tcW w:w="654" w:type="pct"/>
            <w:shd w:val="clear" w:color="auto" w:fill="auto"/>
          </w:tcPr>
          <w:p w14:paraId="65AD8924" w14:textId="77777777" w:rsidR="00D032E5" w:rsidRPr="004114EC" w:rsidRDefault="00D032E5" w:rsidP="00D032E5">
            <w:pPr>
              <w:rPr>
                <w:sz w:val="18"/>
                <w:szCs w:val="18"/>
                <w:highlight w:val="yellow"/>
                <w:lang w:val="en-GB"/>
              </w:rPr>
            </w:pPr>
            <w:r w:rsidRPr="004114EC">
              <w:rPr>
                <w:color w:val="000000"/>
                <w:sz w:val="18"/>
                <w:szCs w:val="18"/>
                <w:lang w:eastAsia="fr-BE"/>
              </w:rPr>
              <w:t>KCP 6.1/12</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4D731FFA" w14:textId="77777777" w:rsidR="00D032E5" w:rsidRPr="004114EC" w:rsidRDefault="00D032E5" w:rsidP="00D032E5">
            <w:pPr>
              <w:rPr>
                <w:sz w:val="18"/>
                <w:szCs w:val="18"/>
                <w:highlight w:val="yellow"/>
                <w:lang w:val="en-GB"/>
              </w:rPr>
            </w:pPr>
            <w:r w:rsidRPr="004114EC">
              <w:rPr>
                <w:color w:val="000000"/>
                <w:sz w:val="18"/>
                <w:szCs w:val="18"/>
                <w:lang w:eastAsia="fr-BE"/>
              </w:rPr>
              <w:t>Voisin J. F.</w:t>
            </w:r>
          </w:p>
        </w:tc>
        <w:tc>
          <w:tcPr>
            <w:tcW w:w="246" w:type="pct"/>
            <w:shd w:val="clear" w:color="auto" w:fill="auto"/>
          </w:tcPr>
          <w:p w14:paraId="549E9FA6"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45F775F"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r>
            <w:r w:rsidRPr="004114EC">
              <w:rPr>
                <w:color w:val="000000"/>
                <w:sz w:val="18"/>
                <w:szCs w:val="18"/>
                <w:lang w:eastAsia="fr-BE"/>
              </w:rPr>
              <w:t xml:space="preserve">Agrotest france </w:t>
            </w:r>
            <w:r w:rsidRPr="004114EC">
              <w:rPr>
                <w:color w:val="000000"/>
                <w:sz w:val="18"/>
                <w:szCs w:val="18"/>
                <w:lang w:eastAsia="fr-BE"/>
              </w:rPr>
              <w:br/>
              <w:t xml:space="preserve">FR20-IBV-106-06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3D73701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09F465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95A75B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E62957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8A7AC63" w14:textId="77777777" w:rsidTr="003A775E">
        <w:tc>
          <w:tcPr>
            <w:tcW w:w="654" w:type="pct"/>
            <w:shd w:val="clear" w:color="auto" w:fill="auto"/>
          </w:tcPr>
          <w:p w14:paraId="09CF84F8" w14:textId="77777777" w:rsidR="00D032E5" w:rsidRPr="004114EC" w:rsidRDefault="00D032E5" w:rsidP="00D032E5">
            <w:pPr>
              <w:rPr>
                <w:sz w:val="18"/>
                <w:szCs w:val="18"/>
                <w:highlight w:val="yellow"/>
                <w:lang w:val="en-GB"/>
              </w:rPr>
            </w:pPr>
            <w:r w:rsidRPr="004114EC">
              <w:rPr>
                <w:color w:val="000000"/>
                <w:sz w:val="18"/>
                <w:szCs w:val="18"/>
                <w:lang w:eastAsia="fr-BE"/>
              </w:rPr>
              <w:t>KCP 6.1/13</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792CD95C"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489B9243"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1346E72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LANDLAB </w:t>
            </w:r>
            <w:r w:rsidRPr="004114EC">
              <w:rPr>
                <w:color w:val="000000"/>
                <w:sz w:val="18"/>
                <w:szCs w:val="18"/>
                <w:lang w:val="en-GB" w:eastAsia="fr-BE"/>
              </w:rPr>
              <w:br/>
              <w:t xml:space="preserve">IT20-IBV-106-21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21DF88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2D4A34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2885F7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4C22F9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9A43740" w14:textId="77777777" w:rsidTr="003A775E">
        <w:tc>
          <w:tcPr>
            <w:tcW w:w="654" w:type="pct"/>
            <w:shd w:val="clear" w:color="auto" w:fill="auto"/>
          </w:tcPr>
          <w:p w14:paraId="638D1C38" w14:textId="77777777" w:rsidR="00D032E5" w:rsidRPr="004114EC" w:rsidRDefault="00D032E5" w:rsidP="00D032E5">
            <w:pPr>
              <w:rPr>
                <w:sz w:val="18"/>
                <w:szCs w:val="18"/>
                <w:highlight w:val="yellow"/>
                <w:lang w:val="en-GB"/>
              </w:rPr>
            </w:pPr>
            <w:r w:rsidRPr="004114EC">
              <w:rPr>
                <w:color w:val="000000"/>
                <w:sz w:val="18"/>
                <w:szCs w:val="18"/>
                <w:lang w:eastAsia="fr-BE"/>
              </w:rPr>
              <w:t>KCP 6.1/14</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37806A69"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547EFE5B"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26F0DC7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LANDLAB </w:t>
            </w:r>
            <w:r w:rsidRPr="004114EC">
              <w:rPr>
                <w:color w:val="000000"/>
                <w:sz w:val="18"/>
                <w:szCs w:val="18"/>
                <w:lang w:val="en-GB" w:eastAsia="fr-BE"/>
              </w:rPr>
              <w:br/>
              <w:t xml:space="preserve">IT20-IBV-106-22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145F72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4266E2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15D8F3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D4CE2C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507A1BC" w14:textId="77777777" w:rsidTr="003A775E">
        <w:tc>
          <w:tcPr>
            <w:tcW w:w="654" w:type="pct"/>
            <w:shd w:val="clear" w:color="auto" w:fill="auto"/>
          </w:tcPr>
          <w:p w14:paraId="7BE83A2F" w14:textId="77777777" w:rsidR="00D032E5" w:rsidRPr="004114EC" w:rsidRDefault="00D032E5" w:rsidP="00D032E5">
            <w:pPr>
              <w:rPr>
                <w:sz w:val="18"/>
                <w:szCs w:val="18"/>
                <w:highlight w:val="yellow"/>
                <w:lang w:val="en-GB"/>
              </w:rPr>
            </w:pPr>
            <w:r w:rsidRPr="004114EC">
              <w:rPr>
                <w:color w:val="000000"/>
                <w:sz w:val="18"/>
                <w:szCs w:val="18"/>
                <w:lang w:eastAsia="fr-BE"/>
              </w:rPr>
              <w:t>KCP 6.1/15</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170D1629" w14:textId="77777777" w:rsidR="00D032E5" w:rsidRPr="004114EC" w:rsidRDefault="00D032E5" w:rsidP="00D032E5">
            <w:pPr>
              <w:rPr>
                <w:sz w:val="18"/>
                <w:szCs w:val="18"/>
                <w:highlight w:val="yellow"/>
                <w:lang w:val="en-GB"/>
              </w:rPr>
            </w:pPr>
            <w:r w:rsidRPr="004114EC">
              <w:rPr>
                <w:color w:val="000000"/>
                <w:sz w:val="18"/>
                <w:szCs w:val="18"/>
                <w:lang w:eastAsia="fr-BE"/>
              </w:rPr>
              <w:t>Caballero J. R.</w:t>
            </w:r>
          </w:p>
        </w:tc>
        <w:tc>
          <w:tcPr>
            <w:tcW w:w="246" w:type="pct"/>
            <w:shd w:val="clear" w:color="auto" w:fill="auto"/>
          </w:tcPr>
          <w:p w14:paraId="6C17EAC0"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C95A90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FTS </w:t>
            </w:r>
            <w:r w:rsidRPr="004114EC">
              <w:rPr>
                <w:color w:val="000000"/>
                <w:sz w:val="18"/>
                <w:szCs w:val="18"/>
                <w:lang w:val="en-GB" w:eastAsia="fr-BE"/>
              </w:rPr>
              <w:br/>
              <w:t xml:space="preserve">SP20-IBV-106-25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48182B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780DAA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5523F7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F5AAF6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D92EE88" w14:textId="77777777" w:rsidTr="003A775E">
        <w:tc>
          <w:tcPr>
            <w:tcW w:w="654" w:type="pct"/>
            <w:shd w:val="clear" w:color="auto" w:fill="auto"/>
          </w:tcPr>
          <w:p w14:paraId="40D4A6A7" w14:textId="77777777" w:rsidR="00D032E5" w:rsidRPr="004114EC" w:rsidRDefault="00D032E5" w:rsidP="00D032E5">
            <w:pPr>
              <w:rPr>
                <w:sz w:val="18"/>
                <w:szCs w:val="18"/>
                <w:highlight w:val="yellow"/>
                <w:lang w:val="en-GB"/>
              </w:rPr>
            </w:pPr>
            <w:r w:rsidRPr="004114EC">
              <w:rPr>
                <w:color w:val="000000"/>
                <w:sz w:val="18"/>
                <w:szCs w:val="18"/>
                <w:lang w:eastAsia="fr-BE"/>
              </w:rPr>
              <w:t>KCP 6.1/16</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390A2A29" w14:textId="77777777" w:rsidR="00D032E5" w:rsidRPr="004114EC" w:rsidRDefault="00D032E5" w:rsidP="00D032E5">
            <w:pPr>
              <w:rPr>
                <w:sz w:val="18"/>
                <w:szCs w:val="18"/>
                <w:highlight w:val="yellow"/>
                <w:lang w:val="en-GB"/>
              </w:rPr>
            </w:pPr>
            <w:r w:rsidRPr="004114EC">
              <w:rPr>
                <w:color w:val="000000"/>
                <w:sz w:val="18"/>
                <w:szCs w:val="18"/>
                <w:lang w:eastAsia="fr-BE"/>
              </w:rPr>
              <w:t>Moreno S.</w:t>
            </w:r>
          </w:p>
        </w:tc>
        <w:tc>
          <w:tcPr>
            <w:tcW w:w="246" w:type="pct"/>
            <w:shd w:val="clear" w:color="auto" w:fill="auto"/>
          </w:tcPr>
          <w:p w14:paraId="56004A66"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4330D49"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IN233C1560 AGAINST FOLIAR AND EAR DISEASES ON WHEAT</w:t>
            </w:r>
            <w:r w:rsidRPr="004114EC">
              <w:rPr>
                <w:color w:val="000000"/>
                <w:sz w:val="18"/>
                <w:szCs w:val="18"/>
                <w:lang w:val="en-GB" w:eastAsia="fr-BE"/>
              </w:rPr>
              <w:br/>
              <w:t xml:space="preserve">AYE </w:t>
            </w:r>
            <w:r w:rsidRPr="004114EC">
              <w:rPr>
                <w:color w:val="000000"/>
                <w:sz w:val="18"/>
                <w:szCs w:val="18"/>
                <w:lang w:val="en-GB" w:eastAsia="fr-BE"/>
              </w:rPr>
              <w:br/>
              <w:t xml:space="preserve">SP20-IBV-106-24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591886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B29C96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D2152C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271A9F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C97ED3C" w14:textId="77777777" w:rsidTr="003A775E">
        <w:tc>
          <w:tcPr>
            <w:tcW w:w="654" w:type="pct"/>
            <w:shd w:val="clear" w:color="auto" w:fill="auto"/>
          </w:tcPr>
          <w:p w14:paraId="48D5A3E8"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6.1/17</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46FDE694" w14:textId="77777777" w:rsidR="00D032E5" w:rsidRPr="004114EC" w:rsidRDefault="00D032E5" w:rsidP="00D032E5">
            <w:pPr>
              <w:rPr>
                <w:sz w:val="18"/>
                <w:szCs w:val="18"/>
                <w:highlight w:val="yellow"/>
                <w:lang w:val="en-GB"/>
              </w:rPr>
            </w:pPr>
            <w:r w:rsidRPr="004114EC">
              <w:rPr>
                <w:color w:val="000000"/>
                <w:sz w:val="18"/>
                <w:szCs w:val="18"/>
                <w:lang w:eastAsia="fr-BE"/>
              </w:rPr>
              <w:t>Forte G.</w:t>
            </w:r>
          </w:p>
        </w:tc>
        <w:tc>
          <w:tcPr>
            <w:tcW w:w="246" w:type="pct"/>
            <w:shd w:val="clear" w:color="auto" w:fill="auto"/>
          </w:tcPr>
          <w:p w14:paraId="158399CE"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74B025B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r>
            <w:r w:rsidRPr="004114EC">
              <w:rPr>
                <w:color w:val="000000"/>
                <w:sz w:val="18"/>
                <w:szCs w:val="18"/>
                <w:lang w:eastAsia="fr-BE"/>
              </w:rPr>
              <w:t xml:space="preserve">AGRIGEOS </w:t>
            </w:r>
            <w:r w:rsidRPr="004114EC">
              <w:rPr>
                <w:color w:val="000000"/>
                <w:sz w:val="18"/>
                <w:szCs w:val="18"/>
                <w:lang w:eastAsia="fr-BE"/>
              </w:rPr>
              <w:br/>
              <w:t xml:space="preserve">IT20-IBV-106-23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24A49C74"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A12CB0E"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E04CBC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90A562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FA12810" w14:textId="77777777" w:rsidTr="003A775E">
        <w:tc>
          <w:tcPr>
            <w:tcW w:w="654" w:type="pct"/>
            <w:shd w:val="clear" w:color="auto" w:fill="auto"/>
          </w:tcPr>
          <w:p w14:paraId="4B74F32F" w14:textId="77777777" w:rsidR="00D032E5" w:rsidRPr="004114EC" w:rsidRDefault="00D032E5" w:rsidP="00D032E5">
            <w:pPr>
              <w:rPr>
                <w:sz w:val="18"/>
                <w:szCs w:val="18"/>
                <w:highlight w:val="yellow"/>
                <w:lang w:val="en-GB"/>
              </w:rPr>
            </w:pPr>
            <w:r w:rsidRPr="004114EC">
              <w:rPr>
                <w:color w:val="000000"/>
                <w:sz w:val="18"/>
                <w:szCs w:val="18"/>
                <w:lang w:eastAsia="fr-BE"/>
              </w:rPr>
              <w:t>KCP 6.1/18</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0A22A7D"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4844E423"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15F0EDA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2020</w:t>
            </w:r>
            <w:r w:rsidRPr="004114EC">
              <w:rPr>
                <w:color w:val="000000"/>
                <w:sz w:val="18"/>
                <w:szCs w:val="18"/>
                <w:lang w:val="en-GB" w:eastAsia="fr-BE"/>
              </w:rPr>
              <w:br/>
              <w:t xml:space="preserve">BioChem agrar GmbH </w:t>
            </w:r>
            <w:r w:rsidRPr="004114EC">
              <w:rPr>
                <w:color w:val="000000"/>
                <w:sz w:val="18"/>
                <w:szCs w:val="18"/>
                <w:lang w:val="en-GB" w:eastAsia="fr-BE"/>
              </w:rPr>
              <w:br/>
              <w:t>PL20-IBV-106-13</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6DAF35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8B552B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F337D6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55F2F2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C3BA325" w14:textId="77777777" w:rsidTr="003A775E">
        <w:tc>
          <w:tcPr>
            <w:tcW w:w="654" w:type="pct"/>
            <w:shd w:val="clear" w:color="auto" w:fill="auto"/>
          </w:tcPr>
          <w:p w14:paraId="548AC46E" w14:textId="77777777" w:rsidR="00D032E5" w:rsidRPr="004114EC" w:rsidRDefault="00D032E5" w:rsidP="00D032E5">
            <w:pPr>
              <w:rPr>
                <w:sz w:val="18"/>
                <w:szCs w:val="18"/>
                <w:highlight w:val="yellow"/>
                <w:lang w:val="en-GB"/>
              </w:rPr>
            </w:pPr>
            <w:r w:rsidRPr="004114EC">
              <w:rPr>
                <w:color w:val="000000"/>
                <w:sz w:val="18"/>
                <w:szCs w:val="18"/>
                <w:lang w:eastAsia="fr-BE"/>
              </w:rPr>
              <w:t>KCP 6.1/19</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A9E88E6"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5EF6D0B2"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3DB1212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2020</w:t>
            </w:r>
            <w:r w:rsidRPr="004114EC">
              <w:rPr>
                <w:color w:val="000000"/>
                <w:sz w:val="18"/>
                <w:szCs w:val="18"/>
                <w:lang w:val="en-GB" w:eastAsia="fr-BE"/>
              </w:rPr>
              <w:br/>
              <w:t xml:space="preserve">BioChem agrar GmbH </w:t>
            </w:r>
            <w:r w:rsidRPr="004114EC">
              <w:rPr>
                <w:color w:val="000000"/>
                <w:sz w:val="18"/>
                <w:szCs w:val="18"/>
                <w:lang w:val="en-GB" w:eastAsia="fr-BE"/>
              </w:rPr>
              <w:br/>
              <w:t>PL20-IBV-106-14</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F51522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DCA31A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0DEF0E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3CD0B6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0C5A994" w14:textId="77777777" w:rsidTr="003A775E">
        <w:tc>
          <w:tcPr>
            <w:tcW w:w="654" w:type="pct"/>
            <w:shd w:val="clear" w:color="auto" w:fill="auto"/>
          </w:tcPr>
          <w:p w14:paraId="56EEA0C6" w14:textId="77777777" w:rsidR="00D032E5" w:rsidRPr="004114EC" w:rsidRDefault="00D032E5" w:rsidP="00D032E5">
            <w:pPr>
              <w:rPr>
                <w:sz w:val="18"/>
                <w:szCs w:val="18"/>
                <w:highlight w:val="yellow"/>
                <w:lang w:val="en-GB"/>
              </w:rPr>
            </w:pPr>
            <w:r w:rsidRPr="004114EC">
              <w:rPr>
                <w:color w:val="000000"/>
                <w:sz w:val="18"/>
                <w:szCs w:val="18"/>
                <w:lang w:eastAsia="fr-BE"/>
              </w:rPr>
              <w:t>KCP 6.1/20</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1B9AC012"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1AC73AD9"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829552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2020</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PL20-IBV-106-15</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14B5579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BEF320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25FD48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169BEB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D0E477E" w14:textId="77777777" w:rsidTr="003A775E">
        <w:tc>
          <w:tcPr>
            <w:tcW w:w="654" w:type="pct"/>
            <w:shd w:val="clear" w:color="auto" w:fill="auto"/>
          </w:tcPr>
          <w:p w14:paraId="2A07505C" w14:textId="77777777" w:rsidR="00D032E5" w:rsidRPr="004114EC" w:rsidRDefault="00D032E5" w:rsidP="00D032E5">
            <w:pPr>
              <w:rPr>
                <w:sz w:val="18"/>
                <w:szCs w:val="18"/>
                <w:highlight w:val="yellow"/>
                <w:lang w:val="en-GB"/>
              </w:rPr>
            </w:pPr>
            <w:r w:rsidRPr="004114EC">
              <w:rPr>
                <w:color w:val="000000"/>
                <w:sz w:val="18"/>
                <w:szCs w:val="18"/>
                <w:lang w:eastAsia="fr-BE"/>
              </w:rPr>
              <w:t>KCP 6.1/21</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75A298BC"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79CA50CA"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18A562F"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2020</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PL20-IBV-106-16</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13192C3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7C1ACA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C09030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0C69351"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FD41AF8" w14:textId="77777777" w:rsidTr="003A775E">
        <w:tc>
          <w:tcPr>
            <w:tcW w:w="654" w:type="pct"/>
            <w:shd w:val="clear" w:color="auto" w:fill="auto"/>
          </w:tcPr>
          <w:p w14:paraId="37D98809" w14:textId="77777777" w:rsidR="00D032E5" w:rsidRPr="004114EC" w:rsidRDefault="00D032E5" w:rsidP="00D032E5">
            <w:pPr>
              <w:rPr>
                <w:sz w:val="18"/>
                <w:szCs w:val="18"/>
                <w:highlight w:val="yellow"/>
                <w:lang w:val="en-GB"/>
              </w:rPr>
            </w:pPr>
            <w:r w:rsidRPr="004114EC">
              <w:rPr>
                <w:color w:val="000000"/>
                <w:sz w:val="18"/>
                <w:szCs w:val="18"/>
                <w:lang w:eastAsia="fr-BE"/>
              </w:rPr>
              <w:t>KCP 6.1/22</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F44A440" w14:textId="77777777" w:rsidR="00D032E5" w:rsidRPr="004114EC" w:rsidRDefault="00D032E5" w:rsidP="00D032E5">
            <w:pPr>
              <w:rPr>
                <w:sz w:val="18"/>
                <w:szCs w:val="18"/>
                <w:highlight w:val="yellow"/>
                <w:lang w:val="en-GB"/>
              </w:rPr>
            </w:pPr>
            <w:r w:rsidRPr="004114EC">
              <w:rPr>
                <w:color w:val="000000"/>
                <w:sz w:val="18"/>
                <w:szCs w:val="18"/>
                <w:lang w:eastAsia="fr-BE"/>
              </w:rPr>
              <w:t>Botoman G.</w:t>
            </w:r>
          </w:p>
        </w:tc>
        <w:tc>
          <w:tcPr>
            <w:tcW w:w="246" w:type="pct"/>
            <w:shd w:val="clear" w:color="auto" w:fill="auto"/>
          </w:tcPr>
          <w:p w14:paraId="775E0310"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CA8788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winter wheat - 2020</w:t>
            </w:r>
            <w:r w:rsidRPr="004114EC">
              <w:rPr>
                <w:color w:val="000000"/>
                <w:sz w:val="18"/>
                <w:szCs w:val="18"/>
                <w:lang w:val="en-GB" w:eastAsia="fr-BE"/>
              </w:rPr>
              <w:br/>
              <w:t xml:space="preserve">AGROPROSPECT </w:t>
            </w:r>
            <w:r w:rsidRPr="004114EC">
              <w:rPr>
                <w:color w:val="000000"/>
                <w:sz w:val="18"/>
                <w:szCs w:val="18"/>
                <w:lang w:val="en-GB" w:eastAsia="fr-BE"/>
              </w:rPr>
              <w:br/>
              <w:t>RO20-IBV-106-17</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6245BF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BE8B78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9D54A4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68F3AE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9DE0007" w14:textId="77777777" w:rsidTr="003A775E">
        <w:tc>
          <w:tcPr>
            <w:tcW w:w="654" w:type="pct"/>
            <w:shd w:val="clear" w:color="auto" w:fill="auto"/>
          </w:tcPr>
          <w:p w14:paraId="471B6E84"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6.1/23</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026B904E" w14:textId="77777777" w:rsidR="00D032E5" w:rsidRPr="004114EC" w:rsidRDefault="00D032E5" w:rsidP="00D032E5">
            <w:pPr>
              <w:rPr>
                <w:sz w:val="18"/>
                <w:szCs w:val="18"/>
                <w:highlight w:val="yellow"/>
                <w:lang w:val="en-GB"/>
              </w:rPr>
            </w:pPr>
            <w:r w:rsidRPr="004114EC">
              <w:rPr>
                <w:color w:val="000000"/>
                <w:sz w:val="18"/>
                <w:szCs w:val="18"/>
                <w:lang w:eastAsia="fr-BE"/>
              </w:rPr>
              <w:t>Ciprian F. G.</w:t>
            </w:r>
          </w:p>
        </w:tc>
        <w:tc>
          <w:tcPr>
            <w:tcW w:w="246" w:type="pct"/>
            <w:shd w:val="clear" w:color="auto" w:fill="auto"/>
          </w:tcPr>
          <w:p w14:paraId="738BA559"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4F533D3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AGROTEST ROMANIA </w:t>
            </w:r>
            <w:r w:rsidRPr="004114EC">
              <w:rPr>
                <w:color w:val="000000"/>
                <w:sz w:val="18"/>
                <w:szCs w:val="18"/>
                <w:lang w:val="en-GB" w:eastAsia="fr-BE"/>
              </w:rPr>
              <w:br/>
              <w:t>RO20-IBV-106-18</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75F8D4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7BC3FD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BE969B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489E9D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C42887C" w14:textId="77777777" w:rsidTr="003A775E">
        <w:tc>
          <w:tcPr>
            <w:tcW w:w="654" w:type="pct"/>
            <w:shd w:val="clear" w:color="auto" w:fill="auto"/>
          </w:tcPr>
          <w:p w14:paraId="64B3FB96" w14:textId="77777777" w:rsidR="00D032E5" w:rsidRPr="004114EC" w:rsidRDefault="00D032E5" w:rsidP="00D032E5">
            <w:pPr>
              <w:rPr>
                <w:sz w:val="18"/>
                <w:szCs w:val="18"/>
                <w:highlight w:val="yellow"/>
                <w:lang w:val="en-GB"/>
              </w:rPr>
            </w:pPr>
            <w:r w:rsidRPr="004114EC">
              <w:rPr>
                <w:color w:val="000000"/>
                <w:sz w:val="18"/>
                <w:szCs w:val="18"/>
                <w:lang w:eastAsia="fr-BE"/>
              </w:rPr>
              <w:t>KCP 6.1/24</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7C78AAC" w14:textId="77777777" w:rsidR="00D032E5" w:rsidRPr="004114EC" w:rsidRDefault="00D032E5" w:rsidP="00D032E5">
            <w:pPr>
              <w:rPr>
                <w:sz w:val="18"/>
                <w:szCs w:val="18"/>
                <w:highlight w:val="yellow"/>
                <w:lang w:val="en-GB"/>
              </w:rPr>
            </w:pPr>
            <w:r w:rsidRPr="004114EC">
              <w:rPr>
                <w:color w:val="000000"/>
                <w:sz w:val="18"/>
                <w:szCs w:val="18"/>
                <w:lang w:eastAsia="fr-BE"/>
              </w:rPr>
              <w:t>Viglione P.</w:t>
            </w:r>
          </w:p>
        </w:tc>
        <w:tc>
          <w:tcPr>
            <w:tcW w:w="246" w:type="pct"/>
            <w:shd w:val="clear" w:color="auto" w:fill="auto"/>
          </w:tcPr>
          <w:p w14:paraId="6D1FD8E0"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79CFF4E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SAGEA </w:t>
            </w:r>
            <w:r w:rsidRPr="004114EC">
              <w:rPr>
                <w:color w:val="000000"/>
                <w:sz w:val="18"/>
                <w:szCs w:val="18"/>
                <w:lang w:val="en-GB" w:eastAsia="fr-BE"/>
              </w:rPr>
              <w:br/>
              <w:t>BG20-IBV-106-19</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9F2E83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6C30C3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3B7DD4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FB134C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701FF95" w14:textId="77777777" w:rsidTr="003A775E">
        <w:tc>
          <w:tcPr>
            <w:tcW w:w="654" w:type="pct"/>
            <w:shd w:val="clear" w:color="auto" w:fill="auto"/>
          </w:tcPr>
          <w:p w14:paraId="1F7B074B" w14:textId="77777777" w:rsidR="00D032E5" w:rsidRPr="004114EC" w:rsidRDefault="00D032E5" w:rsidP="00D032E5">
            <w:pPr>
              <w:rPr>
                <w:sz w:val="18"/>
                <w:szCs w:val="18"/>
                <w:highlight w:val="yellow"/>
                <w:lang w:val="en-GB"/>
              </w:rPr>
            </w:pPr>
            <w:r w:rsidRPr="004114EC">
              <w:rPr>
                <w:color w:val="000000"/>
                <w:sz w:val="18"/>
                <w:szCs w:val="18"/>
                <w:lang w:eastAsia="fr-BE"/>
              </w:rPr>
              <w:t>KCP 6.1/25</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4DD380AB" w14:textId="77777777" w:rsidR="00D032E5" w:rsidRPr="004114EC" w:rsidRDefault="00D032E5" w:rsidP="00D032E5">
            <w:pPr>
              <w:rPr>
                <w:sz w:val="18"/>
                <w:szCs w:val="18"/>
                <w:highlight w:val="yellow"/>
                <w:lang w:val="en-GB"/>
              </w:rPr>
            </w:pPr>
            <w:r w:rsidRPr="004114EC">
              <w:rPr>
                <w:color w:val="000000"/>
                <w:sz w:val="18"/>
                <w:szCs w:val="18"/>
                <w:lang w:eastAsia="fr-BE"/>
              </w:rPr>
              <w:t>Viglione P.</w:t>
            </w:r>
          </w:p>
        </w:tc>
        <w:tc>
          <w:tcPr>
            <w:tcW w:w="246" w:type="pct"/>
            <w:shd w:val="clear" w:color="auto" w:fill="auto"/>
          </w:tcPr>
          <w:p w14:paraId="45FBF158"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D6692E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- 2020</w:t>
            </w:r>
            <w:r w:rsidRPr="004114EC">
              <w:rPr>
                <w:color w:val="000000"/>
                <w:sz w:val="18"/>
                <w:szCs w:val="18"/>
                <w:lang w:val="en-GB" w:eastAsia="fr-BE"/>
              </w:rPr>
              <w:br/>
              <w:t xml:space="preserve">SAGEA </w:t>
            </w:r>
            <w:r w:rsidRPr="004114EC">
              <w:rPr>
                <w:color w:val="000000"/>
                <w:sz w:val="18"/>
                <w:szCs w:val="18"/>
                <w:lang w:val="en-GB" w:eastAsia="fr-BE"/>
              </w:rPr>
              <w:br/>
              <w:t>BG20-IBV-106-20</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31EDB9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1DB461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41C9B1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876F783"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D7682C1" w14:textId="77777777" w:rsidTr="003A775E">
        <w:tc>
          <w:tcPr>
            <w:tcW w:w="654" w:type="pct"/>
            <w:shd w:val="clear" w:color="auto" w:fill="auto"/>
          </w:tcPr>
          <w:p w14:paraId="02B6CA4E" w14:textId="77777777" w:rsidR="00D032E5" w:rsidRPr="004114EC" w:rsidRDefault="00D032E5" w:rsidP="00D032E5">
            <w:pPr>
              <w:rPr>
                <w:sz w:val="18"/>
                <w:szCs w:val="18"/>
                <w:highlight w:val="yellow"/>
                <w:lang w:val="en-GB"/>
              </w:rPr>
            </w:pPr>
            <w:r w:rsidRPr="004114EC">
              <w:rPr>
                <w:color w:val="000000"/>
                <w:sz w:val="18"/>
                <w:szCs w:val="18"/>
                <w:lang w:eastAsia="fr-BE"/>
              </w:rPr>
              <w:t>KCP 6.1/26</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397BB747"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5A32E753"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DE1456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Pyrenophora teres on winter barley - 2020</w:t>
            </w:r>
            <w:r w:rsidRPr="004114EC">
              <w:rPr>
                <w:color w:val="000000"/>
                <w:sz w:val="18"/>
                <w:szCs w:val="18"/>
                <w:lang w:val="en-GB" w:eastAsia="fr-BE"/>
              </w:rPr>
              <w:br/>
              <w:t xml:space="preserve">ESSAIS+ </w:t>
            </w:r>
            <w:r w:rsidRPr="004114EC">
              <w:rPr>
                <w:color w:val="000000"/>
                <w:sz w:val="18"/>
                <w:szCs w:val="18"/>
                <w:lang w:val="en-GB" w:eastAsia="fr-BE"/>
              </w:rPr>
              <w:br/>
              <w:t xml:space="preserve">FR20-IBV-107-01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630499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585446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49F30E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A244BA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A45DA65" w14:textId="77777777" w:rsidTr="003A775E">
        <w:tc>
          <w:tcPr>
            <w:tcW w:w="654" w:type="pct"/>
            <w:shd w:val="clear" w:color="auto" w:fill="auto"/>
          </w:tcPr>
          <w:p w14:paraId="26831E86" w14:textId="77777777" w:rsidR="00D032E5" w:rsidRPr="004114EC" w:rsidRDefault="00D032E5" w:rsidP="00D032E5">
            <w:pPr>
              <w:rPr>
                <w:sz w:val="18"/>
                <w:szCs w:val="18"/>
                <w:highlight w:val="yellow"/>
                <w:lang w:val="en-GB"/>
              </w:rPr>
            </w:pPr>
            <w:r w:rsidRPr="004114EC">
              <w:rPr>
                <w:color w:val="000000"/>
                <w:sz w:val="18"/>
                <w:szCs w:val="18"/>
                <w:lang w:eastAsia="fr-BE"/>
              </w:rPr>
              <w:t>KCP 6.1/27</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0F36D08D"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44EB6AD8"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166EAE1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FIELD ARM </w:t>
            </w:r>
            <w:r w:rsidRPr="004114EC">
              <w:rPr>
                <w:color w:val="000000"/>
                <w:sz w:val="18"/>
                <w:szCs w:val="18"/>
                <w:lang w:val="en-GB" w:eastAsia="fr-BE"/>
              </w:rPr>
              <w:br/>
              <w:t xml:space="preserve">UK20-IBV-107-04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F19AF74"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76CBBB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16A861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EA7110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E7A6A37" w14:textId="77777777" w:rsidTr="003A775E">
        <w:tc>
          <w:tcPr>
            <w:tcW w:w="654" w:type="pct"/>
            <w:shd w:val="clear" w:color="auto" w:fill="auto"/>
          </w:tcPr>
          <w:p w14:paraId="34D810C9" w14:textId="77777777" w:rsidR="00D032E5" w:rsidRPr="004114EC" w:rsidRDefault="00D032E5" w:rsidP="00D032E5">
            <w:pPr>
              <w:rPr>
                <w:sz w:val="18"/>
                <w:szCs w:val="18"/>
                <w:highlight w:val="yellow"/>
                <w:lang w:val="en-GB"/>
              </w:rPr>
            </w:pPr>
            <w:r w:rsidRPr="004114EC">
              <w:rPr>
                <w:color w:val="000000"/>
                <w:sz w:val="18"/>
                <w:szCs w:val="18"/>
                <w:lang w:eastAsia="fr-BE"/>
              </w:rPr>
              <w:t>KCP 6.1/28</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6008BC6B" w14:textId="77777777" w:rsidR="00D032E5" w:rsidRPr="004114EC" w:rsidRDefault="00D032E5" w:rsidP="00D032E5">
            <w:pPr>
              <w:rPr>
                <w:sz w:val="18"/>
                <w:szCs w:val="18"/>
                <w:highlight w:val="yellow"/>
                <w:lang w:val="en-GB"/>
              </w:rPr>
            </w:pPr>
            <w:r w:rsidRPr="004114EC">
              <w:rPr>
                <w:color w:val="000000"/>
                <w:sz w:val="18"/>
                <w:szCs w:val="18"/>
                <w:lang w:eastAsia="fr-BE"/>
              </w:rPr>
              <w:t>Maßmann K. W.</w:t>
            </w:r>
          </w:p>
        </w:tc>
        <w:tc>
          <w:tcPr>
            <w:tcW w:w="246" w:type="pct"/>
            <w:shd w:val="clear" w:color="auto" w:fill="auto"/>
          </w:tcPr>
          <w:p w14:paraId="4A314710"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5F8003C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BioChem agrar GmbH </w:t>
            </w:r>
            <w:r w:rsidRPr="004114EC">
              <w:rPr>
                <w:color w:val="000000"/>
                <w:sz w:val="18"/>
                <w:szCs w:val="18"/>
                <w:lang w:val="en-GB" w:eastAsia="fr-BE"/>
              </w:rPr>
              <w:br/>
              <w:t xml:space="preserve">GE20-IBV-107-05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D1D063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D85270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838163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AB8CC1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1161F48" w14:textId="77777777" w:rsidTr="003A775E">
        <w:tc>
          <w:tcPr>
            <w:tcW w:w="654" w:type="pct"/>
            <w:shd w:val="clear" w:color="auto" w:fill="auto"/>
          </w:tcPr>
          <w:p w14:paraId="6949B458"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6.1/29</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4B987141" w14:textId="77777777" w:rsidR="00D032E5" w:rsidRPr="004114EC" w:rsidRDefault="00D032E5" w:rsidP="00D032E5">
            <w:pPr>
              <w:rPr>
                <w:sz w:val="18"/>
                <w:szCs w:val="18"/>
                <w:highlight w:val="yellow"/>
                <w:lang w:val="en-GB"/>
              </w:rPr>
            </w:pPr>
            <w:r w:rsidRPr="004114EC">
              <w:rPr>
                <w:color w:val="000000"/>
                <w:sz w:val="18"/>
                <w:szCs w:val="18"/>
                <w:lang w:eastAsia="fr-BE"/>
              </w:rPr>
              <w:t>Wöllmann S.</w:t>
            </w:r>
          </w:p>
        </w:tc>
        <w:tc>
          <w:tcPr>
            <w:tcW w:w="246" w:type="pct"/>
            <w:shd w:val="clear" w:color="auto" w:fill="auto"/>
          </w:tcPr>
          <w:p w14:paraId="323DA9EC"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02AC9E60"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agro-check </w:t>
            </w:r>
            <w:r w:rsidRPr="004114EC">
              <w:rPr>
                <w:color w:val="000000"/>
                <w:sz w:val="18"/>
                <w:szCs w:val="18"/>
                <w:lang w:val="en-GB" w:eastAsia="fr-BE"/>
              </w:rPr>
              <w:br/>
              <w:t xml:space="preserve">GE20-IBV-107-06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34481F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63AF0A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E2FBE5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8A5F0D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7D2AC34" w14:textId="77777777" w:rsidTr="003A775E">
        <w:tc>
          <w:tcPr>
            <w:tcW w:w="654" w:type="pct"/>
            <w:shd w:val="clear" w:color="auto" w:fill="auto"/>
          </w:tcPr>
          <w:p w14:paraId="28BAF48F" w14:textId="77777777" w:rsidR="00D032E5" w:rsidRPr="004114EC" w:rsidRDefault="00D032E5" w:rsidP="00D032E5">
            <w:pPr>
              <w:rPr>
                <w:sz w:val="18"/>
                <w:szCs w:val="18"/>
                <w:highlight w:val="yellow"/>
                <w:lang w:val="en-GB"/>
              </w:rPr>
            </w:pPr>
            <w:r w:rsidRPr="004114EC">
              <w:rPr>
                <w:color w:val="000000"/>
                <w:sz w:val="18"/>
                <w:szCs w:val="18"/>
                <w:lang w:eastAsia="fr-BE"/>
              </w:rPr>
              <w:t>KCP 6.1/30</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744DEE7"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18280C4D"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536CAB4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ANTEDIS </w:t>
            </w:r>
            <w:r w:rsidRPr="004114EC">
              <w:rPr>
                <w:color w:val="000000"/>
                <w:sz w:val="18"/>
                <w:szCs w:val="18"/>
                <w:lang w:val="en-GB" w:eastAsia="fr-BE"/>
              </w:rPr>
              <w:br/>
              <w:t>FR20-IBV-107-02</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AF3C3A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4A6612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DE9A31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723146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2BB5E3F" w14:textId="77777777" w:rsidTr="003A775E">
        <w:tc>
          <w:tcPr>
            <w:tcW w:w="654" w:type="pct"/>
            <w:shd w:val="clear" w:color="auto" w:fill="auto"/>
          </w:tcPr>
          <w:p w14:paraId="5825193C" w14:textId="77777777" w:rsidR="00D032E5" w:rsidRPr="004114EC" w:rsidRDefault="00D032E5" w:rsidP="00D032E5">
            <w:pPr>
              <w:rPr>
                <w:sz w:val="18"/>
                <w:szCs w:val="18"/>
                <w:highlight w:val="yellow"/>
                <w:lang w:val="en-GB"/>
              </w:rPr>
            </w:pPr>
            <w:r w:rsidRPr="004114EC">
              <w:rPr>
                <w:color w:val="000000"/>
                <w:sz w:val="18"/>
                <w:szCs w:val="18"/>
                <w:lang w:eastAsia="fr-BE"/>
              </w:rPr>
              <w:t>KCP 6.1/31</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2246048A"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7328F1A1"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04CAA2F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ANTEDIS </w:t>
            </w:r>
            <w:r w:rsidRPr="004114EC">
              <w:rPr>
                <w:color w:val="000000"/>
                <w:sz w:val="18"/>
                <w:szCs w:val="18"/>
                <w:lang w:val="en-GB" w:eastAsia="fr-BE"/>
              </w:rPr>
              <w:br/>
              <w:t>FR20-IBV-107-03</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CDB237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DEC737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3171B0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876057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1BD586B" w14:textId="77777777" w:rsidTr="003A775E">
        <w:tc>
          <w:tcPr>
            <w:tcW w:w="654" w:type="pct"/>
            <w:shd w:val="clear" w:color="auto" w:fill="auto"/>
          </w:tcPr>
          <w:p w14:paraId="591B7871" w14:textId="77777777" w:rsidR="00D032E5" w:rsidRPr="004114EC" w:rsidRDefault="00D032E5" w:rsidP="00D032E5">
            <w:pPr>
              <w:rPr>
                <w:sz w:val="18"/>
                <w:szCs w:val="18"/>
                <w:highlight w:val="yellow"/>
                <w:lang w:val="en-GB"/>
              </w:rPr>
            </w:pPr>
            <w:r w:rsidRPr="004114EC">
              <w:rPr>
                <w:color w:val="000000"/>
                <w:sz w:val="18"/>
                <w:szCs w:val="18"/>
                <w:lang w:eastAsia="fr-BE"/>
              </w:rPr>
              <w:t>KCP 6.1/32</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0DE873ED" w14:textId="77777777" w:rsidR="00D032E5" w:rsidRPr="004114EC" w:rsidRDefault="00D032E5" w:rsidP="00D032E5">
            <w:pPr>
              <w:rPr>
                <w:sz w:val="18"/>
                <w:szCs w:val="18"/>
                <w:highlight w:val="yellow"/>
                <w:lang w:val="en-GB"/>
              </w:rPr>
            </w:pPr>
            <w:r w:rsidRPr="004114EC">
              <w:rPr>
                <w:color w:val="000000"/>
                <w:sz w:val="18"/>
                <w:szCs w:val="18"/>
                <w:lang w:eastAsia="fr-BE"/>
              </w:rPr>
              <w:t>Forte G.</w:t>
            </w:r>
          </w:p>
        </w:tc>
        <w:tc>
          <w:tcPr>
            <w:tcW w:w="246" w:type="pct"/>
            <w:shd w:val="clear" w:color="auto" w:fill="auto"/>
          </w:tcPr>
          <w:p w14:paraId="29B3FBA7"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78CA041D"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AGRIGEOS </w:t>
            </w:r>
            <w:r w:rsidRPr="004114EC">
              <w:rPr>
                <w:color w:val="000000"/>
                <w:sz w:val="18"/>
                <w:szCs w:val="18"/>
                <w:lang w:val="en-GB" w:eastAsia="fr-BE"/>
              </w:rPr>
              <w:br/>
              <w:t>IT20-IBV-107-09</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90CD38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C1CD48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9137A6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B4B45B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D5F442A" w14:textId="77777777" w:rsidTr="003A775E">
        <w:tc>
          <w:tcPr>
            <w:tcW w:w="654" w:type="pct"/>
            <w:shd w:val="clear" w:color="auto" w:fill="auto"/>
          </w:tcPr>
          <w:p w14:paraId="27F5AE81" w14:textId="77777777" w:rsidR="00D032E5" w:rsidRPr="004114EC" w:rsidRDefault="00D032E5" w:rsidP="00D032E5">
            <w:pPr>
              <w:rPr>
                <w:sz w:val="18"/>
                <w:szCs w:val="18"/>
                <w:highlight w:val="yellow"/>
                <w:lang w:val="en-GB"/>
              </w:rPr>
            </w:pPr>
            <w:r w:rsidRPr="004114EC">
              <w:rPr>
                <w:color w:val="000000"/>
                <w:sz w:val="18"/>
                <w:szCs w:val="18"/>
                <w:lang w:eastAsia="fr-BE"/>
              </w:rPr>
              <w:t>KCP 6.1/33</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17345618"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4DD79848"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2F9D98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BioChem agrar GmbH G7</w:t>
            </w:r>
            <w:r w:rsidRPr="004114EC">
              <w:rPr>
                <w:color w:val="000000"/>
                <w:sz w:val="18"/>
                <w:szCs w:val="18"/>
                <w:lang w:val="en-GB" w:eastAsia="fr-BE"/>
              </w:rPr>
              <w:br/>
              <w:t>PL20-IBV-107-07</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61ABB94"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A9AE4B2"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34468E3"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278BFB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31BDA8A" w14:textId="77777777" w:rsidTr="003A775E">
        <w:tc>
          <w:tcPr>
            <w:tcW w:w="654" w:type="pct"/>
            <w:shd w:val="clear" w:color="auto" w:fill="auto"/>
          </w:tcPr>
          <w:p w14:paraId="7AC6EF0D" w14:textId="77777777" w:rsidR="00D032E5" w:rsidRPr="004114EC" w:rsidRDefault="00D032E5" w:rsidP="00D032E5">
            <w:pPr>
              <w:rPr>
                <w:sz w:val="18"/>
                <w:szCs w:val="18"/>
                <w:highlight w:val="yellow"/>
                <w:lang w:val="en-GB"/>
              </w:rPr>
            </w:pPr>
            <w:r w:rsidRPr="004114EC">
              <w:rPr>
                <w:color w:val="000000"/>
                <w:sz w:val="18"/>
                <w:szCs w:val="18"/>
                <w:lang w:eastAsia="fr-BE"/>
              </w:rPr>
              <w:t>KCP 6.1/34</w:t>
            </w:r>
            <w:r w:rsidRPr="004114EC">
              <w:rPr>
                <w:color w:val="000000"/>
                <w:sz w:val="18"/>
                <w:szCs w:val="18"/>
                <w:lang w:eastAsia="fr-BE"/>
              </w:rPr>
              <w:br/>
              <w:t>KCP 6.2</w:t>
            </w:r>
            <w:r w:rsidRPr="004114EC">
              <w:rPr>
                <w:color w:val="000000"/>
                <w:sz w:val="18"/>
                <w:szCs w:val="18"/>
                <w:lang w:eastAsia="fr-BE"/>
              </w:rPr>
              <w:br/>
              <w:t>KCP 6.4.1</w:t>
            </w:r>
          </w:p>
        </w:tc>
        <w:tc>
          <w:tcPr>
            <w:tcW w:w="542" w:type="pct"/>
            <w:shd w:val="clear" w:color="auto" w:fill="auto"/>
          </w:tcPr>
          <w:p w14:paraId="3CCDB6CA"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3AEA40F8"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47CB3EE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Fertico Sp. z o.o. G7</w:t>
            </w:r>
            <w:r w:rsidRPr="004114EC">
              <w:rPr>
                <w:color w:val="000000"/>
                <w:sz w:val="18"/>
                <w:szCs w:val="18"/>
                <w:lang w:val="en-GB" w:eastAsia="fr-BE"/>
              </w:rPr>
              <w:br/>
              <w:t>PL20-IBV-107-08</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B39622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3779FD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F3C49A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6E3901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938440D" w14:textId="77777777" w:rsidTr="003A775E">
        <w:tc>
          <w:tcPr>
            <w:tcW w:w="654" w:type="pct"/>
            <w:shd w:val="clear" w:color="auto" w:fill="auto"/>
          </w:tcPr>
          <w:p w14:paraId="5E9B903C" w14:textId="77777777" w:rsidR="00D032E5" w:rsidRPr="004114EC" w:rsidRDefault="00D032E5" w:rsidP="00D032E5">
            <w:pPr>
              <w:rPr>
                <w:sz w:val="18"/>
                <w:szCs w:val="18"/>
                <w:highlight w:val="yellow"/>
                <w:lang w:val="en-GB"/>
              </w:rPr>
            </w:pPr>
            <w:r w:rsidRPr="004114EC">
              <w:rPr>
                <w:color w:val="000000"/>
                <w:sz w:val="18"/>
                <w:szCs w:val="18"/>
                <w:lang w:eastAsia="fr-BE"/>
              </w:rPr>
              <w:t>KCP 6.2/01</w:t>
            </w:r>
            <w:r w:rsidRPr="004114EC">
              <w:rPr>
                <w:color w:val="000000"/>
                <w:sz w:val="18"/>
                <w:szCs w:val="18"/>
                <w:lang w:eastAsia="fr-BE"/>
              </w:rPr>
              <w:br/>
              <w:t>KCP 6.4.1</w:t>
            </w:r>
          </w:p>
        </w:tc>
        <w:tc>
          <w:tcPr>
            <w:tcW w:w="542" w:type="pct"/>
            <w:shd w:val="clear" w:color="auto" w:fill="auto"/>
          </w:tcPr>
          <w:p w14:paraId="10F93F2B"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44F9184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3255CD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r>
            <w:r w:rsidRPr="004114EC">
              <w:rPr>
                <w:color w:val="000000"/>
                <w:sz w:val="18"/>
                <w:szCs w:val="18"/>
                <w:lang w:val="en-GB" w:eastAsia="fr-BE"/>
              </w:rPr>
              <w:lastRenderedPageBreak/>
              <w:t xml:space="preserve">ESSAIS+ </w:t>
            </w:r>
            <w:r w:rsidRPr="004114EC">
              <w:rPr>
                <w:color w:val="000000"/>
                <w:sz w:val="18"/>
                <w:szCs w:val="18"/>
                <w:lang w:val="en-GB" w:eastAsia="fr-BE"/>
              </w:rPr>
              <w:br/>
              <w:t xml:space="preserve">FR21-IBV-101-05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B66B5E2"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5E5C97E2"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13BB1D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A2143F2"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2C989945" w14:textId="77777777" w:rsidTr="003A775E">
        <w:tc>
          <w:tcPr>
            <w:tcW w:w="654" w:type="pct"/>
            <w:shd w:val="clear" w:color="auto" w:fill="auto"/>
          </w:tcPr>
          <w:p w14:paraId="3E9775D9"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6.2/02</w:t>
            </w:r>
            <w:r w:rsidRPr="004114EC">
              <w:rPr>
                <w:color w:val="000000"/>
                <w:sz w:val="18"/>
                <w:szCs w:val="18"/>
                <w:lang w:eastAsia="fr-BE"/>
              </w:rPr>
              <w:br/>
              <w:t>KCP 6.4.1</w:t>
            </w:r>
          </w:p>
        </w:tc>
        <w:tc>
          <w:tcPr>
            <w:tcW w:w="542" w:type="pct"/>
            <w:shd w:val="clear" w:color="auto" w:fill="auto"/>
          </w:tcPr>
          <w:p w14:paraId="5390D87A" w14:textId="77777777" w:rsidR="00D032E5" w:rsidRPr="004114EC" w:rsidRDefault="00D032E5" w:rsidP="00D032E5">
            <w:pPr>
              <w:rPr>
                <w:sz w:val="18"/>
                <w:szCs w:val="18"/>
                <w:highlight w:val="yellow"/>
                <w:lang w:val="en-GB"/>
              </w:rPr>
            </w:pPr>
            <w:r w:rsidRPr="004114EC">
              <w:rPr>
                <w:color w:val="000000"/>
                <w:sz w:val="18"/>
                <w:szCs w:val="18"/>
                <w:lang w:eastAsia="fr-BE"/>
              </w:rPr>
              <w:t>Rivet J.</w:t>
            </w:r>
          </w:p>
        </w:tc>
        <w:tc>
          <w:tcPr>
            <w:tcW w:w="246" w:type="pct"/>
            <w:shd w:val="clear" w:color="auto" w:fill="auto"/>
          </w:tcPr>
          <w:p w14:paraId="76CDA79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AA2716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ESSAIS+ </w:t>
            </w:r>
            <w:r w:rsidRPr="004114EC">
              <w:rPr>
                <w:color w:val="000000"/>
                <w:sz w:val="18"/>
                <w:szCs w:val="18"/>
                <w:lang w:val="en-GB" w:eastAsia="fr-BE"/>
              </w:rPr>
              <w:br/>
              <w:t xml:space="preserve">FR21-IBV-101-06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4E5E69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2CB3A92"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992AA1D"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A94E16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84A86F9" w14:textId="77777777" w:rsidTr="003A775E">
        <w:tc>
          <w:tcPr>
            <w:tcW w:w="654" w:type="pct"/>
            <w:shd w:val="clear" w:color="auto" w:fill="auto"/>
          </w:tcPr>
          <w:p w14:paraId="753CA5E8" w14:textId="77777777" w:rsidR="00D032E5" w:rsidRPr="004114EC" w:rsidRDefault="00D032E5" w:rsidP="00D032E5">
            <w:pPr>
              <w:rPr>
                <w:sz w:val="18"/>
                <w:szCs w:val="18"/>
                <w:highlight w:val="yellow"/>
                <w:lang w:val="en-GB"/>
              </w:rPr>
            </w:pPr>
            <w:r w:rsidRPr="004114EC">
              <w:rPr>
                <w:color w:val="000000"/>
                <w:sz w:val="18"/>
                <w:szCs w:val="18"/>
                <w:lang w:eastAsia="fr-BE"/>
              </w:rPr>
              <w:t>KCP 6.2/03</w:t>
            </w:r>
            <w:r w:rsidRPr="004114EC">
              <w:rPr>
                <w:color w:val="000000"/>
                <w:sz w:val="18"/>
                <w:szCs w:val="18"/>
                <w:lang w:eastAsia="fr-BE"/>
              </w:rPr>
              <w:br/>
              <w:t>KCP 6.4.1</w:t>
            </w:r>
          </w:p>
        </w:tc>
        <w:tc>
          <w:tcPr>
            <w:tcW w:w="542" w:type="pct"/>
            <w:shd w:val="clear" w:color="auto" w:fill="auto"/>
          </w:tcPr>
          <w:p w14:paraId="32B5BE2D"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014D98C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8EB726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ESSAIS+ </w:t>
            </w:r>
            <w:r w:rsidRPr="004114EC">
              <w:rPr>
                <w:color w:val="000000"/>
                <w:sz w:val="18"/>
                <w:szCs w:val="18"/>
                <w:lang w:val="en-GB" w:eastAsia="fr-BE"/>
              </w:rPr>
              <w:br/>
              <w:t xml:space="preserve">FR21-IBV-101-07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B91687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4604F7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DD46D7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978546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D1F5F57" w14:textId="77777777" w:rsidTr="003A775E">
        <w:tc>
          <w:tcPr>
            <w:tcW w:w="654" w:type="pct"/>
            <w:shd w:val="clear" w:color="auto" w:fill="auto"/>
          </w:tcPr>
          <w:p w14:paraId="0E28E7F6" w14:textId="77777777" w:rsidR="00D032E5" w:rsidRPr="004114EC" w:rsidRDefault="00D032E5" w:rsidP="00D032E5">
            <w:pPr>
              <w:rPr>
                <w:sz w:val="18"/>
                <w:szCs w:val="18"/>
                <w:highlight w:val="yellow"/>
                <w:lang w:val="en-GB"/>
              </w:rPr>
            </w:pPr>
            <w:r w:rsidRPr="004114EC">
              <w:rPr>
                <w:color w:val="000000"/>
                <w:sz w:val="18"/>
                <w:szCs w:val="18"/>
                <w:lang w:eastAsia="fr-BE"/>
              </w:rPr>
              <w:t>KCP 6.2/04</w:t>
            </w:r>
            <w:r w:rsidRPr="004114EC">
              <w:rPr>
                <w:color w:val="000000"/>
                <w:sz w:val="18"/>
                <w:szCs w:val="18"/>
                <w:lang w:eastAsia="fr-BE"/>
              </w:rPr>
              <w:br/>
              <w:t>KCP 6.4.1</w:t>
            </w:r>
          </w:p>
        </w:tc>
        <w:tc>
          <w:tcPr>
            <w:tcW w:w="542" w:type="pct"/>
            <w:shd w:val="clear" w:color="auto" w:fill="auto"/>
          </w:tcPr>
          <w:p w14:paraId="52577240" w14:textId="77777777" w:rsidR="00D032E5" w:rsidRPr="004114EC" w:rsidRDefault="00D032E5" w:rsidP="00D032E5">
            <w:pPr>
              <w:rPr>
                <w:sz w:val="18"/>
                <w:szCs w:val="18"/>
                <w:highlight w:val="yellow"/>
                <w:lang w:val="en-GB"/>
              </w:rPr>
            </w:pPr>
            <w:r w:rsidRPr="004114EC">
              <w:rPr>
                <w:color w:val="000000"/>
                <w:sz w:val="18"/>
                <w:szCs w:val="18"/>
                <w:lang w:eastAsia="fr-BE"/>
              </w:rPr>
              <w:t>Biaunier M.</w:t>
            </w:r>
          </w:p>
        </w:tc>
        <w:tc>
          <w:tcPr>
            <w:tcW w:w="246" w:type="pct"/>
            <w:shd w:val="clear" w:color="auto" w:fill="auto"/>
          </w:tcPr>
          <w:p w14:paraId="7FC6EFB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DE64F7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Qualiphyt </w:t>
            </w:r>
            <w:r w:rsidRPr="004114EC">
              <w:rPr>
                <w:color w:val="000000"/>
                <w:sz w:val="18"/>
                <w:szCs w:val="18"/>
                <w:lang w:val="en-GB" w:eastAsia="fr-BE"/>
              </w:rPr>
              <w:br/>
              <w:t xml:space="preserve">FR21-IBV-101-08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7834CF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32B82AE"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74131D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B21DCC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1065CEB" w14:textId="77777777" w:rsidTr="003A775E">
        <w:tc>
          <w:tcPr>
            <w:tcW w:w="654" w:type="pct"/>
            <w:shd w:val="clear" w:color="auto" w:fill="auto"/>
          </w:tcPr>
          <w:p w14:paraId="5799440D" w14:textId="77777777" w:rsidR="00D032E5" w:rsidRPr="004114EC" w:rsidRDefault="00D032E5" w:rsidP="00D032E5">
            <w:pPr>
              <w:rPr>
                <w:sz w:val="18"/>
                <w:szCs w:val="18"/>
                <w:highlight w:val="yellow"/>
                <w:lang w:val="en-GB"/>
              </w:rPr>
            </w:pPr>
            <w:r w:rsidRPr="004114EC">
              <w:rPr>
                <w:color w:val="000000"/>
                <w:sz w:val="18"/>
                <w:szCs w:val="18"/>
                <w:lang w:eastAsia="fr-BE"/>
              </w:rPr>
              <w:t>KCP 6.2/05</w:t>
            </w:r>
            <w:r w:rsidRPr="004114EC">
              <w:rPr>
                <w:color w:val="000000"/>
                <w:sz w:val="18"/>
                <w:szCs w:val="18"/>
                <w:lang w:eastAsia="fr-BE"/>
              </w:rPr>
              <w:br/>
              <w:t>KCP 6.4.1</w:t>
            </w:r>
          </w:p>
        </w:tc>
        <w:tc>
          <w:tcPr>
            <w:tcW w:w="542" w:type="pct"/>
            <w:shd w:val="clear" w:color="auto" w:fill="auto"/>
          </w:tcPr>
          <w:p w14:paraId="2DD49073" w14:textId="77777777" w:rsidR="00D032E5" w:rsidRPr="004114EC" w:rsidRDefault="00D032E5" w:rsidP="00D032E5">
            <w:pPr>
              <w:rPr>
                <w:sz w:val="18"/>
                <w:szCs w:val="18"/>
                <w:highlight w:val="yellow"/>
                <w:lang w:val="en-GB"/>
              </w:rPr>
            </w:pPr>
            <w:r w:rsidRPr="004114EC">
              <w:rPr>
                <w:color w:val="000000"/>
                <w:sz w:val="18"/>
                <w:szCs w:val="18"/>
                <w:lang w:eastAsia="fr-BE"/>
              </w:rPr>
              <w:t>Seifert M.</w:t>
            </w:r>
          </w:p>
        </w:tc>
        <w:tc>
          <w:tcPr>
            <w:tcW w:w="246" w:type="pct"/>
            <w:shd w:val="clear" w:color="auto" w:fill="auto"/>
          </w:tcPr>
          <w:p w14:paraId="4EB64A9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2577EC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BIOCHEM AGRAR </w:t>
            </w:r>
            <w:r w:rsidRPr="004114EC">
              <w:rPr>
                <w:color w:val="000000"/>
                <w:sz w:val="18"/>
                <w:szCs w:val="18"/>
                <w:lang w:val="en-GB" w:eastAsia="fr-BE"/>
              </w:rPr>
              <w:br/>
              <w:t xml:space="preserve">GE21-IBV-101-09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1A6A96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1BD8E7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010227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607B70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BF5AC63" w14:textId="77777777" w:rsidTr="003A775E">
        <w:tc>
          <w:tcPr>
            <w:tcW w:w="654" w:type="pct"/>
            <w:shd w:val="clear" w:color="auto" w:fill="auto"/>
          </w:tcPr>
          <w:p w14:paraId="5C276C20" w14:textId="77777777" w:rsidR="00D032E5" w:rsidRPr="004114EC" w:rsidRDefault="00D032E5" w:rsidP="00D032E5">
            <w:pPr>
              <w:rPr>
                <w:sz w:val="18"/>
                <w:szCs w:val="18"/>
                <w:highlight w:val="yellow"/>
                <w:lang w:val="en-GB"/>
              </w:rPr>
            </w:pPr>
            <w:r w:rsidRPr="004114EC">
              <w:rPr>
                <w:color w:val="000000"/>
                <w:sz w:val="18"/>
                <w:szCs w:val="18"/>
                <w:lang w:eastAsia="fr-BE"/>
              </w:rPr>
              <w:t>KCP 6.2/06</w:t>
            </w:r>
            <w:r w:rsidRPr="004114EC">
              <w:rPr>
                <w:color w:val="000000"/>
                <w:sz w:val="18"/>
                <w:szCs w:val="18"/>
                <w:lang w:eastAsia="fr-BE"/>
              </w:rPr>
              <w:br/>
              <w:t>KCP 6.4.1</w:t>
            </w:r>
          </w:p>
        </w:tc>
        <w:tc>
          <w:tcPr>
            <w:tcW w:w="542" w:type="pct"/>
            <w:shd w:val="clear" w:color="auto" w:fill="auto"/>
          </w:tcPr>
          <w:p w14:paraId="6F6BEFC6" w14:textId="77777777" w:rsidR="00D032E5" w:rsidRPr="004114EC" w:rsidRDefault="00D032E5" w:rsidP="00D032E5">
            <w:pPr>
              <w:rPr>
                <w:sz w:val="18"/>
                <w:szCs w:val="18"/>
                <w:highlight w:val="yellow"/>
                <w:lang w:val="en-GB"/>
              </w:rPr>
            </w:pPr>
            <w:r w:rsidRPr="004114EC">
              <w:rPr>
                <w:color w:val="000000"/>
                <w:sz w:val="18"/>
                <w:szCs w:val="18"/>
                <w:lang w:eastAsia="fr-BE"/>
              </w:rPr>
              <w:t>Seifert M.</w:t>
            </w:r>
          </w:p>
        </w:tc>
        <w:tc>
          <w:tcPr>
            <w:tcW w:w="246" w:type="pct"/>
            <w:shd w:val="clear" w:color="auto" w:fill="auto"/>
          </w:tcPr>
          <w:p w14:paraId="1ADA6B3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84F6F80"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BIOCHEM AGRAR </w:t>
            </w:r>
            <w:r w:rsidRPr="004114EC">
              <w:rPr>
                <w:color w:val="000000"/>
                <w:sz w:val="18"/>
                <w:szCs w:val="18"/>
                <w:lang w:val="en-GB" w:eastAsia="fr-BE"/>
              </w:rPr>
              <w:br/>
              <w:t xml:space="preserve">GE21-IBV-101-10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A75518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1C55B3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B494F8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67BF1B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8E363E2" w14:textId="77777777" w:rsidTr="003A775E">
        <w:tc>
          <w:tcPr>
            <w:tcW w:w="654" w:type="pct"/>
            <w:shd w:val="clear" w:color="auto" w:fill="auto"/>
          </w:tcPr>
          <w:p w14:paraId="7AE32BCD" w14:textId="77777777" w:rsidR="00D032E5" w:rsidRPr="004114EC" w:rsidRDefault="00D032E5" w:rsidP="00D032E5">
            <w:pPr>
              <w:rPr>
                <w:sz w:val="18"/>
                <w:szCs w:val="18"/>
                <w:highlight w:val="yellow"/>
                <w:lang w:val="en-GB"/>
              </w:rPr>
            </w:pPr>
            <w:r w:rsidRPr="004114EC">
              <w:rPr>
                <w:color w:val="000000"/>
                <w:sz w:val="18"/>
                <w:szCs w:val="18"/>
                <w:lang w:eastAsia="fr-BE"/>
              </w:rPr>
              <w:t>KCP 6.2/07</w:t>
            </w:r>
            <w:r w:rsidRPr="004114EC">
              <w:rPr>
                <w:color w:val="000000"/>
                <w:sz w:val="18"/>
                <w:szCs w:val="18"/>
                <w:lang w:eastAsia="fr-BE"/>
              </w:rPr>
              <w:br/>
              <w:t>KCP 6.4.1</w:t>
            </w:r>
          </w:p>
        </w:tc>
        <w:tc>
          <w:tcPr>
            <w:tcW w:w="542" w:type="pct"/>
            <w:shd w:val="clear" w:color="auto" w:fill="auto"/>
          </w:tcPr>
          <w:p w14:paraId="78144F81" w14:textId="77777777" w:rsidR="00D032E5" w:rsidRPr="004114EC" w:rsidRDefault="00D032E5" w:rsidP="00D032E5">
            <w:pPr>
              <w:rPr>
                <w:sz w:val="18"/>
                <w:szCs w:val="18"/>
                <w:highlight w:val="yellow"/>
                <w:lang w:val="en-GB"/>
              </w:rPr>
            </w:pPr>
            <w:r w:rsidRPr="004114EC">
              <w:rPr>
                <w:color w:val="000000"/>
                <w:sz w:val="18"/>
                <w:szCs w:val="18"/>
                <w:lang w:eastAsia="fr-BE"/>
              </w:rPr>
              <w:t>Hetterich A.</w:t>
            </w:r>
          </w:p>
        </w:tc>
        <w:tc>
          <w:tcPr>
            <w:tcW w:w="246" w:type="pct"/>
            <w:shd w:val="clear" w:color="auto" w:fill="auto"/>
          </w:tcPr>
          <w:p w14:paraId="3E3B079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79A006B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HETTERICH </w:t>
            </w:r>
            <w:r w:rsidRPr="004114EC">
              <w:rPr>
                <w:color w:val="000000"/>
                <w:sz w:val="18"/>
                <w:szCs w:val="18"/>
                <w:lang w:val="en-GB" w:eastAsia="fr-BE"/>
              </w:rPr>
              <w:br/>
              <w:t xml:space="preserve">GE21-IBV-101-11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Unpublished</w:t>
            </w:r>
          </w:p>
        </w:tc>
        <w:tc>
          <w:tcPr>
            <w:tcW w:w="222" w:type="pct"/>
            <w:shd w:val="clear" w:color="auto" w:fill="auto"/>
          </w:tcPr>
          <w:p w14:paraId="0B2DD3C0"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7821349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CEBFF9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4B82EA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1FFA3A0" w14:textId="77777777" w:rsidTr="003A775E">
        <w:tc>
          <w:tcPr>
            <w:tcW w:w="654" w:type="pct"/>
            <w:shd w:val="clear" w:color="auto" w:fill="auto"/>
          </w:tcPr>
          <w:p w14:paraId="267BC86B" w14:textId="77777777" w:rsidR="00D032E5" w:rsidRPr="004114EC" w:rsidRDefault="00D032E5" w:rsidP="00D032E5">
            <w:pPr>
              <w:rPr>
                <w:sz w:val="18"/>
                <w:szCs w:val="18"/>
                <w:highlight w:val="yellow"/>
                <w:lang w:val="en-GB"/>
              </w:rPr>
            </w:pPr>
            <w:r w:rsidRPr="004114EC">
              <w:rPr>
                <w:color w:val="000000"/>
                <w:sz w:val="18"/>
                <w:szCs w:val="18"/>
                <w:lang w:eastAsia="fr-BE"/>
              </w:rPr>
              <w:t>KCP 6.2/08</w:t>
            </w:r>
            <w:r w:rsidRPr="004114EC">
              <w:rPr>
                <w:color w:val="000000"/>
                <w:sz w:val="18"/>
                <w:szCs w:val="18"/>
                <w:lang w:eastAsia="fr-BE"/>
              </w:rPr>
              <w:br/>
              <w:t>KCP 6.4.1</w:t>
            </w:r>
          </w:p>
        </w:tc>
        <w:tc>
          <w:tcPr>
            <w:tcW w:w="542" w:type="pct"/>
            <w:shd w:val="clear" w:color="auto" w:fill="auto"/>
          </w:tcPr>
          <w:p w14:paraId="75C47940" w14:textId="77777777" w:rsidR="00D032E5" w:rsidRPr="004114EC" w:rsidRDefault="00D032E5" w:rsidP="00D032E5">
            <w:pPr>
              <w:rPr>
                <w:sz w:val="18"/>
                <w:szCs w:val="18"/>
                <w:highlight w:val="yellow"/>
                <w:lang w:val="en-GB"/>
              </w:rPr>
            </w:pPr>
            <w:r w:rsidRPr="004114EC">
              <w:rPr>
                <w:color w:val="000000"/>
                <w:sz w:val="18"/>
                <w:szCs w:val="18"/>
                <w:lang w:eastAsia="fr-BE"/>
              </w:rPr>
              <w:t>Hetterich A.</w:t>
            </w:r>
          </w:p>
        </w:tc>
        <w:tc>
          <w:tcPr>
            <w:tcW w:w="246" w:type="pct"/>
            <w:shd w:val="clear" w:color="auto" w:fill="auto"/>
          </w:tcPr>
          <w:p w14:paraId="0D6C77ED"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541735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HETTERICH </w:t>
            </w:r>
            <w:r w:rsidRPr="004114EC">
              <w:rPr>
                <w:color w:val="000000"/>
                <w:sz w:val="18"/>
                <w:szCs w:val="18"/>
                <w:lang w:val="en-GB" w:eastAsia="fr-BE"/>
              </w:rPr>
              <w:br/>
              <w:t xml:space="preserve">GE21-IBV-101-12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AF201C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13B2C3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61B727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604676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E1D2EF5" w14:textId="77777777" w:rsidTr="003A775E">
        <w:tc>
          <w:tcPr>
            <w:tcW w:w="654" w:type="pct"/>
            <w:shd w:val="clear" w:color="auto" w:fill="auto"/>
          </w:tcPr>
          <w:p w14:paraId="6734F66E" w14:textId="77777777" w:rsidR="00D032E5" w:rsidRPr="004114EC" w:rsidRDefault="00D032E5" w:rsidP="00D032E5">
            <w:pPr>
              <w:rPr>
                <w:sz w:val="18"/>
                <w:szCs w:val="18"/>
                <w:highlight w:val="yellow"/>
                <w:lang w:val="en-GB"/>
              </w:rPr>
            </w:pPr>
            <w:r w:rsidRPr="004114EC">
              <w:rPr>
                <w:color w:val="000000"/>
                <w:sz w:val="18"/>
                <w:szCs w:val="18"/>
                <w:lang w:eastAsia="fr-BE"/>
              </w:rPr>
              <w:t>KCP 6.2/09</w:t>
            </w:r>
            <w:r w:rsidRPr="004114EC">
              <w:rPr>
                <w:color w:val="000000"/>
                <w:sz w:val="18"/>
                <w:szCs w:val="18"/>
                <w:lang w:eastAsia="fr-BE"/>
              </w:rPr>
              <w:br/>
              <w:t>KCP 6.4.1</w:t>
            </w:r>
          </w:p>
        </w:tc>
        <w:tc>
          <w:tcPr>
            <w:tcW w:w="542" w:type="pct"/>
            <w:shd w:val="clear" w:color="auto" w:fill="auto"/>
          </w:tcPr>
          <w:p w14:paraId="75DEDAD6" w14:textId="77777777" w:rsidR="00D032E5" w:rsidRPr="004114EC" w:rsidRDefault="00D032E5" w:rsidP="00D032E5">
            <w:pPr>
              <w:rPr>
                <w:sz w:val="18"/>
                <w:szCs w:val="18"/>
                <w:highlight w:val="yellow"/>
                <w:lang w:val="en-GB"/>
              </w:rPr>
            </w:pPr>
            <w:r w:rsidRPr="004114EC">
              <w:rPr>
                <w:color w:val="000000"/>
                <w:sz w:val="18"/>
                <w:szCs w:val="18"/>
                <w:lang w:eastAsia="fr-BE"/>
              </w:rPr>
              <w:t>Hetterich A.</w:t>
            </w:r>
          </w:p>
        </w:tc>
        <w:tc>
          <w:tcPr>
            <w:tcW w:w="246" w:type="pct"/>
            <w:shd w:val="clear" w:color="auto" w:fill="auto"/>
          </w:tcPr>
          <w:p w14:paraId="017E2DC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0AE92F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HETTERICH </w:t>
            </w:r>
            <w:r w:rsidRPr="004114EC">
              <w:rPr>
                <w:color w:val="000000"/>
                <w:sz w:val="18"/>
                <w:szCs w:val="18"/>
                <w:lang w:val="en-GB" w:eastAsia="fr-BE"/>
              </w:rPr>
              <w:br/>
              <w:t xml:space="preserve">GE21-IBV-101-13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448001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93958A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80B3C7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21B587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CCFE74F" w14:textId="77777777" w:rsidTr="003A775E">
        <w:tc>
          <w:tcPr>
            <w:tcW w:w="654" w:type="pct"/>
            <w:shd w:val="clear" w:color="auto" w:fill="auto"/>
          </w:tcPr>
          <w:p w14:paraId="409F5E85" w14:textId="77777777" w:rsidR="00D032E5" w:rsidRPr="004114EC" w:rsidRDefault="00D032E5" w:rsidP="00D032E5">
            <w:pPr>
              <w:rPr>
                <w:sz w:val="18"/>
                <w:szCs w:val="18"/>
                <w:highlight w:val="yellow"/>
                <w:lang w:val="en-GB"/>
              </w:rPr>
            </w:pPr>
            <w:r w:rsidRPr="004114EC">
              <w:rPr>
                <w:color w:val="000000"/>
                <w:sz w:val="18"/>
                <w:szCs w:val="18"/>
                <w:lang w:eastAsia="fr-BE"/>
              </w:rPr>
              <w:t>KCP 6.2/10</w:t>
            </w:r>
            <w:r w:rsidRPr="004114EC">
              <w:rPr>
                <w:color w:val="000000"/>
                <w:sz w:val="18"/>
                <w:szCs w:val="18"/>
                <w:lang w:eastAsia="fr-BE"/>
              </w:rPr>
              <w:br/>
              <w:t>KCP 6.4.1</w:t>
            </w:r>
          </w:p>
        </w:tc>
        <w:tc>
          <w:tcPr>
            <w:tcW w:w="542" w:type="pct"/>
            <w:shd w:val="clear" w:color="auto" w:fill="auto"/>
          </w:tcPr>
          <w:p w14:paraId="3CF9F559" w14:textId="77777777" w:rsidR="00D032E5" w:rsidRPr="004114EC" w:rsidRDefault="00D032E5" w:rsidP="00D032E5">
            <w:pPr>
              <w:rPr>
                <w:sz w:val="18"/>
                <w:szCs w:val="18"/>
                <w:highlight w:val="yellow"/>
                <w:lang w:val="en-GB"/>
              </w:rPr>
            </w:pPr>
            <w:r w:rsidRPr="004114EC">
              <w:rPr>
                <w:color w:val="000000"/>
                <w:sz w:val="18"/>
                <w:szCs w:val="18"/>
                <w:lang w:eastAsia="fr-BE"/>
              </w:rPr>
              <w:t>Kull S.</w:t>
            </w:r>
          </w:p>
        </w:tc>
        <w:tc>
          <w:tcPr>
            <w:tcW w:w="246" w:type="pct"/>
            <w:shd w:val="clear" w:color="auto" w:fill="auto"/>
          </w:tcPr>
          <w:p w14:paraId="5C4639C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D23C7C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CropTrials </w:t>
            </w:r>
            <w:r w:rsidRPr="004114EC">
              <w:rPr>
                <w:color w:val="000000"/>
                <w:sz w:val="18"/>
                <w:szCs w:val="18"/>
                <w:lang w:val="en-GB" w:eastAsia="fr-BE"/>
              </w:rPr>
              <w:br/>
              <w:t xml:space="preserve">GE21-IBV-101-14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0B435D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C8298C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92BE70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44BD8F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7E455A4" w14:textId="77777777" w:rsidTr="003A775E">
        <w:tc>
          <w:tcPr>
            <w:tcW w:w="654" w:type="pct"/>
            <w:shd w:val="clear" w:color="auto" w:fill="auto"/>
          </w:tcPr>
          <w:p w14:paraId="6EE9782B" w14:textId="77777777" w:rsidR="00D032E5" w:rsidRPr="004114EC" w:rsidRDefault="00D032E5" w:rsidP="00D032E5">
            <w:pPr>
              <w:rPr>
                <w:sz w:val="18"/>
                <w:szCs w:val="18"/>
                <w:highlight w:val="yellow"/>
                <w:lang w:val="en-GB"/>
              </w:rPr>
            </w:pPr>
            <w:r w:rsidRPr="004114EC">
              <w:rPr>
                <w:color w:val="000000"/>
                <w:sz w:val="18"/>
                <w:szCs w:val="18"/>
                <w:lang w:eastAsia="fr-BE"/>
              </w:rPr>
              <w:t>KCP 6.2/11</w:t>
            </w:r>
            <w:r w:rsidRPr="004114EC">
              <w:rPr>
                <w:color w:val="000000"/>
                <w:sz w:val="18"/>
                <w:szCs w:val="18"/>
                <w:lang w:eastAsia="fr-BE"/>
              </w:rPr>
              <w:br/>
              <w:t>KCP 6.4.1</w:t>
            </w:r>
          </w:p>
        </w:tc>
        <w:tc>
          <w:tcPr>
            <w:tcW w:w="542" w:type="pct"/>
            <w:shd w:val="clear" w:color="auto" w:fill="auto"/>
          </w:tcPr>
          <w:p w14:paraId="0DB40BDA" w14:textId="77777777" w:rsidR="00D032E5" w:rsidRPr="004114EC" w:rsidRDefault="00D032E5" w:rsidP="00D032E5">
            <w:pPr>
              <w:rPr>
                <w:sz w:val="18"/>
                <w:szCs w:val="18"/>
                <w:highlight w:val="yellow"/>
                <w:lang w:val="en-GB"/>
              </w:rPr>
            </w:pPr>
            <w:r w:rsidRPr="004114EC">
              <w:rPr>
                <w:color w:val="000000"/>
                <w:sz w:val="18"/>
                <w:szCs w:val="18"/>
                <w:lang w:eastAsia="fr-BE"/>
              </w:rPr>
              <w:t>Deutsch D.</w:t>
            </w:r>
          </w:p>
        </w:tc>
        <w:tc>
          <w:tcPr>
            <w:tcW w:w="246" w:type="pct"/>
            <w:shd w:val="clear" w:color="auto" w:fill="auto"/>
          </w:tcPr>
          <w:p w14:paraId="4F3751D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84B359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CropTrials </w:t>
            </w:r>
            <w:r w:rsidRPr="004114EC">
              <w:rPr>
                <w:color w:val="000000"/>
                <w:sz w:val="18"/>
                <w:szCs w:val="18"/>
                <w:lang w:val="en-GB" w:eastAsia="fr-BE"/>
              </w:rPr>
              <w:br/>
              <w:t xml:space="preserve">GE21-IBV-101-15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853BA33"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F1AEFE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7730FD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432B20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81E6FD4" w14:textId="77777777" w:rsidTr="003A775E">
        <w:tc>
          <w:tcPr>
            <w:tcW w:w="654" w:type="pct"/>
            <w:shd w:val="clear" w:color="auto" w:fill="auto"/>
          </w:tcPr>
          <w:p w14:paraId="7DB636A9" w14:textId="77777777" w:rsidR="00D032E5" w:rsidRPr="004114EC" w:rsidRDefault="00D032E5" w:rsidP="00D032E5">
            <w:pPr>
              <w:rPr>
                <w:sz w:val="18"/>
                <w:szCs w:val="18"/>
                <w:highlight w:val="yellow"/>
                <w:lang w:val="en-GB"/>
              </w:rPr>
            </w:pPr>
            <w:r w:rsidRPr="004114EC">
              <w:rPr>
                <w:color w:val="000000"/>
                <w:sz w:val="18"/>
                <w:szCs w:val="18"/>
                <w:lang w:eastAsia="fr-BE"/>
              </w:rPr>
              <w:t>KCP 6.2/12</w:t>
            </w:r>
            <w:r w:rsidRPr="004114EC">
              <w:rPr>
                <w:color w:val="000000"/>
                <w:sz w:val="18"/>
                <w:szCs w:val="18"/>
                <w:lang w:eastAsia="fr-BE"/>
              </w:rPr>
              <w:br/>
              <w:t>KCP 6.4.1</w:t>
            </w:r>
          </w:p>
        </w:tc>
        <w:tc>
          <w:tcPr>
            <w:tcW w:w="542" w:type="pct"/>
            <w:shd w:val="clear" w:color="auto" w:fill="auto"/>
          </w:tcPr>
          <w:p w14:paraId="525BF98A" w14:textId="77777777" w:rsidR="00D032E5" w:rsidRPr="004114EC" w:rsidRDefault="00D032E5" w:rsidP="00D032E5">
            <w:pPr>
              <w:rPr>
                <w:sz w:val="18"/>
                <w:szCs w:val="18"/>
                <w:highlight w:val="yellow"/>
                <w:lang w:val="en-GB"/>
              </w:rPr>
            </w:pPr>
            <w:r w:rsidRPr="004114EC">
              <w:rPr>
                <w:color w:val="000000"/>
                <w:sz w:val="18"/>
                <w:szCs w:val="18"/>
                <w:lang w:eastAsia="fr-BE"/>
              </w:rPr>
              <w:t>Deutsch D.</w:t>
            </w:r>
          </w:p>
        </w:tc>
        <w:tc>
          <w:tcPr>
            <w:tcW w:w="246" w:type="pct"/>
            <w:shd w:val="clear" w:color="auto" w:fill="auto"/>
          </w:tcPr>
          <w:p w14:paraId="2D80FE9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8B4EB4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CropTrials </w:t>
            </w:r>
            <w:r w:rsidRPr="004114EC">
              <w:rPr>
                <w:color w:val="000000"/>
                <w:sz w:val="18"/>
                <w:szCs w:val="18"/>
                <w:lang w:val="en-GB" w:eastAsia="fr-BE"/>
              </w:rPr>
              <w:br/>
              <w:t xml:space="preserve">GE21-IBV-101-16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FB31AF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51E98E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1DD871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A94C38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1F8433B" w14:textId="77777777" w:rsidTr="003A775E">
        <w:tc>
          <w:tcPr>
            <w:tcW w:w="654" w:type="pct"/>
            <w:shd w:val="clear" w:color="auto" w:fill="auto"/>
          </w:tcPr>
          <w:p w14:paraId="22B50B08" w14:textId="77777777" w:rsidR="00D032E5" w:rsidRPr="004114EC" w:rsidRDefault="00D032E5" w:rsidP="00D032E5">
            <w:pPr>
              <w:rPr>
                <w:sz w:val="18"/>
                <w:szCs w:val="18"/>
                <w:highlight w:val="yellow"/>
                <w:lang w:val="en-GB"/>
              </w:rPr>
            </w:pPr>
            <w:r w:rsidRPr="004114EC">
              <w:rPr>
                <w:color w:val="000000"/>
                <w:sz w:val="18"/>
                <w:szCs w:val="18"/>
                <w:lang w:eastAsia="fr-BE"/>
              </w:rPr>
              <w:t>KCP 6.2/13</w:t>
            </w:r>
            <w:r w:rsidRPr="004114EC">
              <w:rPr>
                <w:color w:val="000000"/>
                <w:sz w:val="18"/>
                <w:szCs w:val="18"/>
                <w:lang w:eastAsia="fr-BE"/>
              </w:rPr>
              <w:br/>
              <w:t>KCP 6.4.1</w:t>
            </w:r>
          </w:p>
        </w:tc>
        <w:tc>
          <w:tcPr>
            <w:tcW w:w="542" w:type="pct"/>
            <w:shd w:val="clear" w:color="auto" w:fill="auto"/>
          </w:tcPr>
          <w:p w14:paraId="167504C8" w14:textId="77777777" w:rsidR="00D032E5" w:rsidRPr="004114EC" w:rsidRDefault="00D032E5" w:rsidP="00D032E5">
            <w:pPr>
              <w:rPr>
                <w:sz w:val="18"/>
                <w:szCs w:val="18"/>
                <w:highlight w:val="yellow"/>
                <w:lang w:val="en-GB"/>
              </w:rPr>
            </w:pPr>
            <w:r w:rsidRPr="004114EC">
              <w:rPr>
                <w:color w:val="000000"/>
                <w:sz w:val="18"/>
                <w:szCs w:val="18"/>
                <w:lang w:eastAsia="fr-BE"/>
              </w:rPr>
              <w:t>Waite K.</w:t>
            </w:r>
          </w:p>
        </w:tc>
        <w:tc>
          <w:tcPr>
            <w:tcW w:w="246" w:type="pct"/>
            <w:shd w:val="clear" w:color="auto" w:fill="auto"/>
          </w:tcPr>
          <w:p w14:paraId="22451C17"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053510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NIAB </w:t>
            </w:r>
            <w:r w:rsidRPr="004114EC">
              <w:rPr>
                <w:color w:val="000000"/>
                <w:sz w:val="18"/>
                <w:szCs w:val="18"/>
                <w:lang w:val="en-GB" w:eastAsia="fr-BE"/>
              </w:rPr>
              <w:br/>
              <w:t xml:space="preserve">UK21-IBV-101-21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7578B7A"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48E815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A03CA8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E7D8F8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408803F" w14:textId="77777777" w:rsidTr="003A775E">
        <w:tc>
          <w:tcPr>
            <w:tcW w:w="654" w:type="pct"/>
            <w:shd w:val="clear" w:color="auto" w:fill="auto"/>
          </w:tcPr>
          <w:p w14:paraId="2C37D459"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6.2/14</w:t>
            </w:r>
            <w:r w:rsidRPr="004114EC">
              <w:rPr>
                <w:color w:val="000000"/>
                <w:sz w:val="18"/>
                <w:szCs w:val="18"/>
                <w:lang w:eastAsia="fr-BE"/>
              </w:rPr>
              <w:br/>
              <w:t>KCP 6.4.1</w:t>
            </w:r>
          </w:p>
        </w:tc>
        <w:tc>
          <w:tcPr>
            <w:tcW w:w="542" w:type="pct"/>
            <w:shd w:val="clear" w:color="auto" w:fill="auto"/>
          </w:tcPr>
          <w:p w14:paraId="74DA30B9" w14:textId="77777777" w:rsidR="00D032E5" w:rsidRPr="004114EC" w:rsidRDefault="00D032E5" w:rsidP="00D032E5">
            <w:pPr>
              <w:rPr>
                <w:sz w:val="18"/>
                <w:szCs w:val="18"/>
                <w:highlight w:val="yellow"/>
                <w:lang w:val="en-GB"/>
              </w:rPr>
            </w:pPr>
            <w:r w:rsidRPr="004114EC">
              <w:rPr>
                <w:color w:val="000000"/>
                <w:sz w:val="18"/>
                <w:szCs w:val="18"/>
                <w:lang w:eastAsia="fr-BE"/>
              </w:rPr>
              <w:t>Waite K.</w:t>
            </w:r>
          </w:p>
        </w:tc>
        <w:tc>
          <w:tcPr>
            <w:tcW w:w="246" w:type="pct"/>
            <w:shd w:val="clear" w:color="auto" w:fill="auto"/>
          </w:tcPr>
          <w:p w14:paraId="718C2A9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94B70D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NIAB </w:t>
            </w:r>
            <w:r w:rsidRPr="004114EC">
              <w:rPr>
                <w:color w:val="000000"/>
                <w:sz w:val="18"/>
                <w:szCs w:val="18"/>
                <w:lang w:val="en-GB" w:eastAsia="fr-BE"/>
              </w:rPr>
              <w:br/>
              <w:t xml:space="preserve">UK21-IBV-101-22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E341383"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EDD5FA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DAB8C6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936BD4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B40F0A7" w14:textId="77777777" w:rsidTr="003A775E">
        <w:tc>
          <w:tcPr>
            <w:tcW w:w="654" w:type="pct"/>
            <w:shd w:val="clear" w:color="auto" w:fill="auto"/>
          </w:tcPr>
          <w:p w14:paraId="652CCBD9" w14:textId="77777777" w:rsidR="00D032E5" w:rsidRPr="004114EC" w:rsidRDefault="00D032E5" w:rsidP="00D032E5">
            <w:pPr>
              <w:rPr>
                <w:sz w:val="18"/>
                <w:szCs w:val="18"/>
                <w:highlight w:val="yellow"/>
                <w:lang w:val="en-GB"/>
              </w:rPr>
            </w:pPr>
            <w:r w:rsidRPr="004114EC">
              <w:rPr>
                <w:color w:val="000000"/>
                <w:sz w:val="18"/>
                <w:szCs w:val="18"/>
                <w:lang w:eastAsia="fr-BE"/>
              </w:rPr>
              <w:t>KCP 6.2/15</w:t>
            </w:r>
            <w:r w:rsidRPr="004114EC">
              <w:rPr>
                <w:color w:val="000000"/>
                <w:sz w:val="18"/>
                <w:szCs w:val="18"/>
                <w:lang w:eastAsia="fr-BE"/>
              </w:rPr>
              <w:br/>
              <w:t>KCP 6.4.1</w:t>
            </w:r>
          </w:p>
        </w:tc>
        <w:tc>
          <w:tcPr>
            <w:tcW w:w="542" w:type="pct"/>
            <w:shd w:val="clear" w:color="auto" w:fill="auto"/>
          </w:tcPr>
          <w:p w14:paraId="0295314E"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30913F4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F35344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FIELD ARM </w:t>
            </w:r>
            <w:r w:rsidRPr="004114EC">
              <w:rPr>
                <w:color w:val="000000"/>
                <w:sz w:val="18"/>
                <w:szCs w:val="18"/>
                <w:lang w:val="en-GB" w:eastAsia="fr-BE"/>
              </w:rPr>
              <w:br/>
              <w:t xml:space="preserve">UK21-IBV-101-23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7235C1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2909F1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134332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A9B84C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CBFF9AA" w14:textId="77777777" w:rsidTr="003A775E">
        <w:tc>
          <w:tcPr>
            <w:tcW w:w="654" w:type="pct"/>
            <w:shd w:val="clear" w:color="auto" w:fill="auto"/>
          </w:tcPr>
          <w:p w14:paraId="455CF8FB" w14:textId="77777777" w:rsidR="00D032E5" w:rsidRPr="004114EC" w:rsidRDefault="00D032E5" w:rsidP="00D032E5">
            <w:pPr>
              <w:rPr>
                <w:sz w:val="18"/>
                <w:szCs w:val="18"/>
                <w:highlight w:val="yellow"/>
                <w:lang w:val="en-GB"/>
              </w:rPr>
            </w:pPr>
            <w:r w:rsidRPr="004114EC">
              <w:rPr>
                <w:color w:val="000000"/>
                <w:sz w:val="18"/>
                <w:szCs w:val="18"/>
                <w:lang w:eastAsia="fr-BE"/>
              </w:rPr>
              <w:t>KCP 6.2/16</w:t>
            </w:r>
            <w:r w:rsidRPr="004114EC">
              <w:rPr>
                <w:color w:val="000000"/>
                <w:sz w:val="18"/>
                <w:szCs w:val="18"/>
                <w:lang w:eastAsia="fr-BE"/>
              </w:rPr>
              <w:br/>
              <w:t>KCP 6.4.1</w:t>
            </w:r>
          </w:p>
        </w:tc>
        <w:tc>
          <w:tcPr>
            <w:tcW w:w="542" w:type="pct"/>
            <w:shd w:val="clear" w:color="auto" w:fill="auto"/>
          </w:tcPr>
          <w:p w14:paraId="1AC88582"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19B69B47"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D6FBE7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FIELD ARM </w:t>
            </w:r>
            <w:r w:rsidRPr="004114EC">
              <w:rPr>
                <w:color w:val="000000"/>
                <w:sz w:val="18"/>
                <w:szCs w:val="18"/>
                <w:lang w:val="en-GB" w:eastAsia="fr-BE"/>
              </w:rPr>
              <w:br/>
              <w:t xml:space="preserve">UK21-IBV-101-24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2EAECF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991A4B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369947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4708C3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10886DF" w14:textId="77777777" w:rsidTr="003A775E">
        <w:tc>
          <w:tcPr>
            <w:tcW w:w="654" w:type="pct"/>
            <w:shd w:val="clear" w:color="auto" w:fill="auto"/>
          </w:tcPr>
          <w:p w14:paraId="5BD9C6DF" w14:textId="77777777" w:rsidR="00D032E5" w:rsidRPr="004114EC" w:rsidRDefault="00D032E5" w:rsidP="00D032E5">
            <w:pPr>
              <w:rPr>
                <w:sz w:val="18"/>
                <w:szCs w:val="18"/>
                <w:highlight w:val="yellow"/>
                <w:lang w:val="en-GB"/>
              </w:rPr>
            </w:pPr>
            <w:r w:rsidRPr="004114EC">
              <w:rPr>
                <w:color w:val="000000"/>
                <w:sz w:val="18"/>
                <w:szCs w:val="18"/>
                <w:lang w:eastAsia="fr-BE"/>
              </w:rPr>
              <w:t>KCP 6.2/17</w:t>
            </w:r>
            <w:r w:rsidRPr="004114EC">
              <w:rPr>
                <w:color w:val="000000"/>
                <w:sz w:val="18"/>
                <w:szCs w:val="18"/>
                <w:lang w:eastAsia="fr-BE"/>
              </w:rPr>
              <w:br/>
              <w:t>KCP 6.4.1</w:t>
            </w:r>
          </w:p>
        </w:tc>
        <w:tc>
          <w:tcPr>
            <w:tcW w:w="542" w:type="pct"/>
            <w:shd w:val="clear" w:color="auto" w:fill="auto"/>
          </w:tcPr>
          <w:p w14:paraId="4CAF4A3A"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7BBF7E8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7C6579E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Durum Wheat - 2021</w:t>
            </w:r>
            <w:r w:rsidRPr="004114EC">
              <w:rPr>
                <w:color w:val="000000"/>
                <w:sz w:val="18"/>
                <w:szCs w:val="18"/>
                <w:lang w:val="en-GB" w:eastAsia="fr-BE"/>
              </w:rPr>
              <w:br/>
              <w:t xml:space="preserve">ANTEDIS </w:t>
            </w:r>
            <w:r w:rsidRPr="004114EC">
              <w:rPr>
                <w:color w:val="000000"/>
                <w:sz w:val="18"/>
                <w:szCs w:val="18"/>
                <w:lang w:val="en-GB" w:eastAsia="fr-BE"/>
              </w:rPr>
              <w:br/>
              <w:t xml:space="preserve">FR21-IBV-102-01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C03493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51BE3C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9FCF56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85F09D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C4CA788" w14:textId="77777777" w:rsidTr="003A775E">
        <w:tc>
          <w:tcPr>
            <w:tcW w:w="654" w:type="pct"/>
            <w:shd w:val="clear" w:color="auto" w:fill="auto"/>
          </w:tcPr>
          <w:p w14:paraId="0F2ADABA" w14:textId="77777777" w:rsidR="00D032E5" w:rsidRPr="004114EC" w:rsidRDefault="00D032E5" w:rsidP="00D032E5">
            <w:pPr>
              <w:rPr>
                <w:sz w:val="18"/>
                <w:szCs w:val="18"/>
                <w:highlight w:val="yellow"/>
                <w:lang w:val="en-GB"/>
              </w:rPr>
            </w:pPr>
            <w:r w:rsidRPr="004114EC">
              <w:rPr>
                <w:color w:val="000000"/>
                <w:sz w:val="18"/>
                <w:szCs w:val="18"/>
                <w:lang w:eastAsia="fr-BE"/>
              </w:rPr>
              <w:t>KCP 6.2/18</w:t>
            </w:r>
            <w:r w:rsidRPr="004114EC">
              <w:rPr>
                <w:color w:val="000000"/>
                <w:sz w:val="18"/>
                <w:szCs w:val="18"/>
                <w:lang w:eastAsia="fr-BE"/>
              </w:rPr>
              <w:br/>
              <w:t>KCP 6.4.1</w:t>
            </w:r>
          </w:p>
        </w:tc>
        <w:tc>
          <w:tcPr>
            <w:tcW w:w="542" w:type="pct"/>
            <w:shd w:val="clear" w:color="auto" w:fill="auto"/>
          </w:tcPr>
          <w:p w14:paraId="7A15D082" w14:textId="77777777" w:rsidR="00D032E5" w:rsidRPr="004114EC" w:rsidRDefault="00D032E5" w:rsidP="00D032E5">
            <w:pPr>
              <w:rPr>
                <w:sz w:val="18"/>
                <w:szCs w:val="18"/>
                <w:highlight w:val="yellow"/>
                <w:lang w:val="en-GB"/>
              </w:rPr>
            </w:pPr>
            <w:r w:rsidRPr="004114EC">
              <w:rPr>
                <w:color w:val="000000"/>
                <w:sz w:val="18"/>
                <w:szCs w:val="18"/>
                <w:lang w:eastAsia="fr-BE"/>
              </w:rPr>
              <w:t>Grasso S.</w:t>
            </w:r>
          </w:p>
        </w:tc>
        <w:tc>
          <w:tcPr>
            <w:tcW w:w="246" w:type="pct"/>
            <w:shd w:val="clear" w:color="auto" w:fill="auto"/>
          </w:tcPr>
          <w:p w14:paraId="31ECFB3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B6F68A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durum wheat - 2021</w:t>
            </w:r>
            <w:r w:rsidRPr="004114EC">
              <w:rPr>
                <w:color w:val="000000"/>
                <w:sz w:val="18"/>
                <w:szCs w:val="18"/>
                <w:lang w:val="en-GB" w:eastAsia="fr-BE"/>
              </w:rPr>
              <w:br/>
              <w:t xml:space="preserve">LANDLAB </w:t>
            </w:r>
            <w:r w:rsidRPr="004114EC">
              <w:rPr>
                <w:color w:val="000000"/>
                <w:sz w:val="18"/>
                <w:szCs w:val="18"/>
                <w:lang w:val="en-GB" w:eastAsia="fr-BE"/>
              </w:rPr>
              <w:br/>
              <w:t xml:space="preserve">IT21-IBV-102-02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C0E43B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A4922D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2CA7E0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D50B56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CDA10CA" w14:textId="77777777" w:rsidTr="003A775E">
        <w:tc>
          <w:tcPr>
            <w:tcW w:w="654" w:type="pct"/>
            <w:shd w:val="clear" w:color="auto" w:fill="auto"/>
          </w:tcPr>
          <w:p w14:paraId="13C3E832" w14:textId="77777777" w:rsidR="00D032E5" w:rsidRPr="004114EC" w:rsidRDefault="00D032E5" w:rsidP="00D032E5">
            <w:pPr>
              <w:rPr>
                <w:sz w:val="18"/>
                <w:szCs w:val="18"/>
                <w:highlight w:val="yellow"/>
                <w:lang w:val="en-GB"/>
              </w:rPr>
            </w:pPr>
            <w:r w:rsidRPr="004114EC">
              <w:rPr>
                <w:color w:val="000000"/>
                <w:sz w:val="18"/>
                <w:szCs w:val="18"/>
                <w:lang w:eastAsia="fr-BE"/>
              </w:rPr>
              <w:t>KCP 6.2/19</w:t>
            </w:r>
            <w:r w:rsidRPr="004114EC">
              <w:rPr>
                <w:color w:val="000000"/>
                <w:sz w:val="18"/>
                <w:szCs w:val="18"/>
                <w:lang w:eastAsia="fr-BE"/>
              </w:rPr>
              <w:br/>
              <w:t>KCP 6.4.1</w:t>
            </w:r>
          </w:p>
        </w:tc>
        <w:tc>
          <w:tcPr>
            <w:tcW w:w="542" w:type="pct"/>
            <w:shd w:val="clear" w:color="auto" w:fill="auto"/>
          </w:tcPr>
          <w:p w14:paraId="5DAF8D32" w14:textId="77777777" w:rsidR="00D032E5" w:rsidRPr="004114EC" w:rsidRDefault="00D032E5" w:rsidP="00D032E5">
            <w:pPr>
              <w:rPr>
                <w:sz w:val="18"/>
                <w:szCs w:val="18"/>
                <w:highlight w:val="yellow"/>
                <w:lang w:val="en-GB"/>
              </w:rPr>
            </w:pPr>
            <w:r w:rsidRPr="004114EC">
              <w:rPr>
                <w:color w:val="000000"/>
                <w:sz w:val="18"/>
                <w:szCs w:val="18"/>
                <w:lang w:eastAsia="fr-BE"/>
              </w:rPr>
              <w:t>Toninello A.</w:t>
            </w:r>
          </w:p>
        </w:tc>
        <w:tc>
          <w:tcPr>
            <w:tcW w:w="246" w:type="pct"/>
            <w:shd w:val="clear" w:color="auto" w:fill="auto"/>
          </w:tcPr>
          <w:p w14:paraId="32C8987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48F181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durum wheat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IT21-IBV-102-03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09C80B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F032CE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7DE386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3271193"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9674131" w14:textId="77777777" w:rsidTr="003A775E">
        <w:tc>
          <w:tcPr>
            <w:tcW w:w="654" w:type="pct"/>
            <w:shd w:val="clear" w:color="auto" w:fill="auto"/>
          </w:tcPr>
          <w:p w14:paraId="64C2EDCC" w14:textId="77777777" w:rsidR="00D032E5" w:rsidRPr="004114EC" w:rsidRDefault="00D032E5" w:rsidP="00D032E5">
            <w:pPr>
              <w:rPr>
                <w:sz w:val="18"/>
                <w:szCs w:val="18"/>
                <w:highlight w:val="yellow"/>
                <w:lang w:val="en-GB"/>
              </w:rPr>
            </w:pPr>
            <w:r w:rsidRPr="004114EC">
              <w:rPr>
                <w:color w:val="000000"/>
                <w:sz w:val="18"/>
                <w:szCs w:val="18"/>
                <w:lang w:eastAsia="fr-BE"/>
              </w:rPr>
              <w:t>KCP 6.2/20</w:t>
            </w:r>
            <w:r w:rsidRPr="004114EC">
              <w:rPr>
                <w:color w:val="000000"/>
                <w:sz w:val="18"/>
                <w:szCs w:val="18"/>
                <w:lang w:eastAsia="fr-BE"/>
              </w:rPr>
              <w:br/>
              <w:t>KCP 6.4.1</w:t>
            </w:r>
          </w:p>
        </w:tc>
        <w:tc>
          <w:tcPr>
            <w:tcW w:w="542" w:type="pct"/>
            <w:shd w:val="clear" w:color="auto" w:fill="auto"/>
          </w:tcPr>
          <w:p w14:paraId="252991D7" w14:textId="77777777" w:rsidR="00D032E5" w:rsidRPr="004114EC" w:rsidRDefault="00D032E5" w:rsidP="00D032E5">
            <w:pPr>
              <w:rPr>
                <w:sz w:val="18"/>
                <w:szCs w:val="18"/>
                <w:highlight w:val="yellow"/>
                <w:lang w:val="en-GB"/>
              </w:rPr>
            </w:pPr>
            <w:r w:rsidRPr="004114EC">
              <w:rPr>
                <w:color w:val="000000"/>
                <w:sz w:val="18"/>
                <w:szCs w:val="18"/>
                <w:lang w:eastAsia="fr-BE"/>
              </w:rPr>
              <w:t>Vargas M.</w:t>
            </w:r>
          </w:p>
        </w:tc>
        <w:tc>
          <w:tcPr>
            <w:tcW w:w="246" w:type="pct"/>
            <w:shd w:val="clear" w:color="auto" w:fill="auto"/>
          </w:tcPr>
          <w:p w14:paraId="46CC99B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2317BDD"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durum wheat - 2021</w:t>
            </w:r>
            <w:r w:rsidRPr="004114EC">
              <w:rPr>
                <w:color w:val="000000"/>
                <w:sz w:val="18"/>
                <w:szCs w:val="18"/>
                <w:lang w:val="en-GB" w:eastAsia="fr-BE"/>
              </w:rPr>
              <w:br/>
            </w:r>
            <w:r w:rsidRPr="004114EC">
              <w:rPr>
                <w:color w:val="000000"/>
                <w:sz w:val="18"/>
                <w:szCs w:val="18"/>
                <w:lang w:val="en-GB" w:eastAsia="fr-BE"/>
              </w:rPr>
              <w:lastRenderedPageBreak/>
              <w:t xml:space="preserve">FTS </w:t>
            </w:r>
            <w:r w:rsidRPr="004114EC">
              <w:rPr>
                <w:color w:val="000000"/>
                <w:sz w:val="18"/>
                <w:szCs w:val="18"/>
                <w:lang w:val="en-GB" w:eastAsia="fr-BE"/>
              </w:rPr>
              <w:br/>
              <w:t xml:space="preserve">SP21-IBV-102-04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F698F39"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7FA8518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74D71E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1168E8A"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229D1C80" w14:textId="77777777" w:rsidTr="003A775E">
        <w:tc>
          <w:tcPr>
            <w:tcW w:w="654" w:type="pct"/>
            <w:shd w:val="clear" w:color="auto" w:fill="auto"/>
          </w:tcPr>
          <w:p w14:paraId="593CAE6B"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6.2/21</w:t>
            </w:r>
            <w:r w:rsidRPr="004114EC">
              <w:rPr>
                <w:color w:val="000000"/>
                <w:sz w:val="18"/>
                <w:szCs w:val="18"/>
                <w:lang w:eastAsia="fr-BE"/>
              </w:rPr>
              <w:br/>
              <w:t>KCP 6.4.1</w:t>
            </w:r>
          </w:p>
        </w:tc>
        <w:tc>
          <w:tcPr>
            <w:tcW w:w="542" w:type="pct"/>
            <w:shd w:val="clear" w:color="auto" w:fill="auto"/>
          </w:tcPr>
          <w:p w14:paraId="07FC32DD"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713802A7"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CCAAD9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ANTEDIS </w:t>
            </w:r>
            <w:r w:rsidRPr="004114EC">
              <w:rPr>
                <w:color w:val="000000"/>
                <w:sz w:val="18"/>
                <w:szCs w:val="18"/>
                <w:lang w:val="en-GB" w:eastAsia="fr-BE"/>
              </w:rPr>
              <w:br/>
              <w:t xml:space="preserve">FR21-IBV-101-01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6733DE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E1B511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901B3D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15D47E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34E9EFB" w14:textId="77777777" w:rsidTr="003A775E">
        <w:tc>
          <w:tcPr>
            <w:tcW w:w="654" w:type="pct"/>
            <w:shd w:val="clear" w:color="auto" w:fill="auto"/>
          </w:tcPr>
          <w:p w14:paraId="005B2668" w14:textId="77777777" w:rsidR="00D032E5" w:rsidRPr="004114EC" w:rsidRDefault="00D032E5" w:rsidP="00D032E5">
            <w:pPr>
              <w:rPr>
                <w:sz w:val="18"/>
                <w:szCs w:val="18"/>
                <w:highlight w:val="yellow"/>
                <w:lang w:val="en-GB"/>
              </w:rPr>
            </w:pPr>
            <w:r w:rsidRPr="004114EC">
              <w:rPr>
                <w:color w:val="000000"/>
                <w:sz w:val="18"/>
                <w:szCs w:val="18"/>
                <w:lang w:eastAsia="fr-BE"/>
              </w:rPr>
              <w:t>KCP 6.2/22</w:t>
            </w:r>
            <w:r w:rsidRPr="004114EC">
              <w:rPr>
                <w:color w:val="000000"/>
                <w:sz w:val="18"/>
                <w:szCs w:val="18"/>
                <w:lang w:eastAsia="fr-BE"/>
              </w:rPr>
              <w:br/>
              <w:t>KCP 6.4.1</w:t>
            </w:r>
          </w:p>
        </w:tc>
        <w:tc>
          <w:tcPr>
            <w:tcW w:w="542" w:type="pct"/>
            <w:shd w:val="clear" w:color="auto" w:fill="auto"/>
          </w:tcPr>
          <w:p w14:paraId="43DD1755"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13D4F08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B1C01F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ANTEDIS </w:t>
            </w:r>
            <w:r w:rsidRPr="004114EC">
              <w:rPr>
                <w:color w:val="000000"/>
                <w:sz w:val="18"/>
                <w:szCs w:val="18"/>
                <w:lang w:val="en-GB" w:eastAsia="fr-BE"/>
              </w:rPr>
              <w:br/>
              <w:t xml:space="preserve">FR21-IBV-101-02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C847743"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0E01C0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0A03ED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E969E9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9E9A2D2" w14:textId="77777777" w:rsidTr="003A775E">
        <w:tc>
          <w:tcPr>
            <w:tcW w:w="654" w:type="pct"/>
            <w:shd w:val="clear" w:color="auto" w:fill="auto"/>
          </w:tcPr>
          <w:p w14:paraId="2A35EFC2" w14:textId="77777777" w:rsidR="00D032E5" w:rsidRPr="004114EC" w:rsidRDefault="00D032E5" w:rsidP="00D032E5">
            <w:pPr>
              <w:rPr>
                <w:sz w:val="18"/>
                <w:szCs w:val="18"/>
                <w:highlight w:val="yellow"/>
                <w:lang w:val="en-GB"/>
              </w:rPr>
            </w:pPr>
            <w:r w:rsidRPr="004114EC">
              <w:rPr>
                <w:color w:val="000000"/>
                <w:sz w:val="18"/>
                <w:szCs w:val="18"/>
                <w:lang w:eastAsia="fr-BE"/>
              </w:rPr>
              <w:t>KCP 6.2/23</w:t>
            </w:r>
            <w:r w:rsidRPr="004114EC">
              <w:rPr>
                <w:color w:val="000000"/>
                <w:sz w:val="18"/>
                <w:szCs w:val="18"/>
                <w:lang w:eastAsia="fr-BE"/>
              </w:rPr>
              <w:br/>
              <w:t>KCP 6.4.1</w:t>
            </w:r>
          </w:p>
        </w:tc>
        <w:tc>
          <w:tcPr>
            <w:tcW w:w="542" w:type="pct"/>
            <w:shd w:val="clear" w:color="auto" w:fill="auto"/>
          </w:tcPr>
          <w:p w14:paraId="723BA098"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748CCD1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8A5F94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ANTEDIS </w:t>
            </w:r>
            <w:r w:rsidRPr="004114EC">
              <w:rPr>
                <w:color w:val="000000"/>
                <w:sz w:val="18"/>
                <w:szCs w:val="18"/>
                <w:lang w:val="en-GB" w:eastAsia="fr-BE"/>
              </w:rPr>
              <w:br/>
              <w:t xml:space="preserve">FR21-IBV-101-04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259CD1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A1F096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3B8D13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440181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DAAFB89" w14:textId="77777777" w:rsidTr="003A775E">
        <w:tc>
          <w:tcPr>
            <w:tcW w:w="654" w:type="pct"/>
            <w:shd w:val="clear" w:color="auto" w:fill="auto"/>
          </w:tcPr>
          <w:p w14:paraId="3318120E" w14:textId="77777777" w:rsidR="00D032E5" w:rsidRPr="004114EC" w:rsidRDefault="00D032E5" w:rsidP="00D032E5">
            <w:pPr>
              <w:rPr>
                <w:sz w:val="18"/>
                <w:szCs w:val="18"/>
                <w:highlight w:val="yellow"/>
                <w:lang w:val="en-GB"/>
              </w:rPr>
            </w:pPr>
            <w:r w:rsidRPr="004114EC">
              <w:rPr>
                <w:color w:val="000000"/>
                <w:sz w:val="18"/>
                <w:szCs w:val="18"/>
                <w:lang w:eastAsia="fr-BE"/>
              </w:rPr>
              <w:t>KCP 6.2/24</w:t>
            </w:r>
            <w:r w:rsidRPr="004114EC">
              <w:rPr>
                <w:color w:val="000000"/>
                <w:sz w:val="18"/>
                <w:szCs w:val="18"/>
                <w:lang w:eastAsia="fr-BE"/>
              </w:rPr>
              <w:br/>
              <w:t>KCP 6.4.1</w:t>
            </w:r>
          </w:p>
        </w:tc>
        <w:tc>
          <w:tcPr>
            <w:tcW w:w="542" w:type="pct"/>
            <w:shd w:val="clear" w:color="auto" w:fill="auto"/>
          </w:tcPr>
          <w:p w14:paraId="3D796CAA" w14:textId="77777777" w:rsidR="00D032E5" w:rsidRPr="004114EC" w:rsidRDefault="00D032E5" w:rsidP="00D032E5">
            <w:pPr>
              <w:rPr>
                <w:sz w:val="18"/>
                <w:szCs w:val="18"/>
                <w:highlight w:val="yellow"/>
                <w:lang w:val="en-GB"/>
              </w:rPr>
            </w:pPr>
            <w:r w:rsidRPr="004114EC">
              <w:rPr>
                <w:color w:val="000000"/>
                <w:sz w:val="18"/>
                <w:szCs w:val="18"/>
                <w:lang w:eastAsia="fr-BE"/>
              </w:rPr>
              <w:t>Cioni F.</w:t>
            </w:r>
          </w:p>
        </w:tc>
        <w:tc>
          <w:tcPr>
            <w:tcW w:w="246" w:type="pct"/>
            <w:shd w:val="clear" w:color="auto" w:fill="auto"/>
          </w:tcPr>
          <w:p w14:paraId="764A9DD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795D9AF"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IT21-IBV-101-03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ACCD83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F90181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5F9F1B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0BAE9D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DEA7451" w14:textId="77777777" w:rsidTr="003A775E">
        <w:tc>
          <w:tcPr>
            <w:tcW w:w="654" w:type="pct"/>
            <w:shd w:val="clear" w:color="auto" w:fill="auto"/>
          </w:tcPr>
          <w:p w14:paraId="13808359" w14:textId="77777777" w:rsidR="00D032E5" w:rsidRPr="004114EC" w:rsidRDefault="00D032E5" w:rsidP="00D032E5">
            <w:pPr>
              <w:rPr>
                <w:sz w:val="18"/>
                <w:szCs w:val="18"/>
                <w:highlight w:val="yellow"/>
                <w:lang w:val="en-GB"/>
              </w:rPr>
            </w:pPr>
            <w:r w:rsidRPr="004114EC">
              <w:rPr>
                <w:color w:val="000000"/>
                <w:sz w:val="18"/>
                <w:szCs w:val="18"/>
                <w:lang w:eastAsia="fr-BE"/>
              </w:rPr>
              <w:t>KCP 6.2/25</w:t>
            </w:r>
            <w:r w:rsidRPr="004114EC">
              <w:rPr>
                <w:color w:val="000000"/>
                <w:sz w:val="18"/>
                <w:szCs w:val="18"/>
                <w:lang w:eastAsia="fr-BE"/>
              </w:rPr>
              <w:br/>
              <w:t>KCP 6.4.1</w:t>
            </w:r>
          </w:p>
        </w:tc>
        <w:tc>
          <w:tcPr>
            <w:tcW w:w="542" w:type="pct"/>
            <w:shd w:val="clear" w:color="auto" w:fill="auto"/>
          </w:tcPr>
          <w:p w14:paraId="443BB93C" w14:textId="77777777" w:rsidR="00D032E5" w:rsidRPr="004114EC" w:rsidRDefault="00D032E5" w:rsidP="00D032E5">
            <w:pPr>
              <w:rPr>
                <w:sz w:val="18"/>
                <w:szCs w:val="18"/>
                <w:highlight w:val="yellow"/>
                <w:lang w:val="en-GB"/>
              </w:rPr>
            </w:pPr>
            <w:r w:rsidRPr="004114EC">
              <w:rPr>
                <w:color w:val="000000"/>
                <w:sz w:val="18"/>
                <w:szCs w:val="18"/>
                <w:lang w:eastAsia="fr-BE"/>
              </w:rPr>
              <w:t>Cioni F.</w:t>
            </w:r>
          </w:p>
        </w:tc>
        <w:tc>
          <w:tcPr>
            <w:tcW w:w="246" w:type="pct"/>
            <w:shd w:val="clear" w:color="auto" w:fill="auto"/>
          </w:tcPr>
          <w:p w14:paraId="423E0CB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17A7AC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IT21-IBV-101-25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2C439B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CE822F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0930C2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4459ED1"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942A777" w14:textId="77777777" w:rsidTr="003A775E">
        <w:tc>
          <w:tcPr>
            <w:tcW w:w="654" w:type="pct"/>
            <w:shd w:val="clear" w:color="auto" w:fill="auto"/>
          </w:tcPr>
          <w:p w14:paraId="267D30B4" w14:textId="77777777" w:rsidR="00D032E5" w:rsidRPr="004114EC" w:rsidRDefault="00D032E5" w:rsidP="00D032E5">
            <w:pPr>
              <w:rPr>
                <w:sz w:val="18"/>
                <w:szCs w:val="18"/>
                <w:highlight w:val="yellow"/>
                <w:lang w:val="en-GB"/>
              </w:rPr>
            </w:pPr>
            <w:r w:rsidRPr="004114EC">
              <w:rPr>
                <w:color w:val="000000"/>
                <w:sz w:val="18"/>
                <w:szCs w:val="18"/>
                <w:lang w:eastAsia="fr-BE"/>
              </w:rPr>
              <w:t>KCP 6.2/26</w:t>
            </w:r>
            <w:r w:rsidRPr="004114EC">
              <w:rPr>
                <w:color w:val="000000"/>
                <w:sz w:val="18"/>
                <w:szCs w:val="18"/>
                <w:lang w:eastAsia="fr-BE"/>
              </w:rPr>
              <w:br/>
              <w:t>KCP 6.4.1</w:t>
            </w:r>
          </w:p>
        </w:tc>
        <w:tc>
          <w:tcPr>
            <w:tcW w:w="542" w:type="pct"/>
            <w:shd w:val="clear" w:color="auto" w:fill="auto"/>
          </w:tcPr>
          <w:p w14:paraId="2BC224CF" w14:textId="77777777" w:rsidR="00D032E5" w:rsidRPr="004114EC" w:rsidRDefault="00D032E5" w:rsidP="00D032E5">
            <w:pPr>
              <w:rPr>
                <w:sz w:val="18"/>
                <w:szCs w:val="18"/>
                <w:highlight w:val="yellow"/>
                <w:lang w:val="en-GB"/>
              </w:rPr>
            </w:pPr>
            <w:r w:rsidRPr="004114EC">
              <w:rPr>
                <w:color w:val="000000"/>
                <w:sz w:val="18"/>
                <w:szCs w:val="18"/>
                <w:lang w:eastAsia="fr-BE"/>
              </w:rPr>
              <w:t>Cioni F.</w:t>
            </w:r>
          </w:p>
        </w:tc>
        <w:tc>
          <w:tcPr>
            <w:tcW w:w="246" w:type="pct"/>
            <w:shd w:val="clear" w:color="auto" w:fill="auto"/>
          </w:tcPr>
          <w:p w14:paraId="520AF49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956F59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IT21-IBV-101-26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Unpublished</w:t>
            </w:r>
          </w:p>
        </w:tc>
        <w:tc>
          <w:tcPr>
            <w:tcW w:w="222" w:type="pct"/>
            <w:shd w:val="clear" w:color="auto" w:fill="auto"/>
          </w:tcPr>
          <w:p w14:paraId="6818716D"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0CC45F0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47F6A9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729CA4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2C8319A" w14:textId="77777777" w:rsidTr="003A775E">
        <w:tc>
          <w:tcPr>
            <w:tcW w:w="654" w:type="pct"/>
            <w:shd w:val="clear" w:color="auto" w:fill="auto"/>
          </w:tcPr>
          <w:p w14:paraId="3D1F629D" w14:textId="77777777" w:rsidR="00D032E5" w:rsidRPr="004114EC" w:rsidRDefault="00D032E5" w:rsidP="00D032E5">
            <w:pPr>
              <w:rPr>
                <w:sz w:val="18"/>
                <w:szCs w:val="18"/>
                <w:highlight w:val="yellow"/>
                <w:lang w:val="en-GB"/>
              </w:rPr>
            </w:pPr>
            <w:r w:rsidRPr="004114EC">
              <w:rPr>
                <w:color w:val="000000"/>
                <w:sz w:val="18"/>
                <w:szCs w:val="18"/>
                <w:lang w:eastAsia="fr-BE"/>
              </w:rPr>
              <w:t>KCP 6.2/27</w:t>
            </w:r>
            <w:r w:rsidRPr="004114EC">
              <w:rPr>
                <w:color w:val="000000"/>
                <w:sz w:val="18"/>
                <w:szCs w:val="18"/>
                <w:lang w:eastAsia="fr-BE"/>
              </w:rPr>
              <w:br/>
              <w:t>KCP 6.4.1</w:t>
            </w:r>
          </w:p>
        </w:tc>
        <w:tc>
          <w:tcPr>
            <w:tcW w:w="542" w:type="pct"/>
            <w:shd w:val="clear" w:color="auto" w:fill="auto"/>
          </w:tcPr>
          <w:p w14:paraId="7816E777"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21BAB68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2F9C52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LANDLAB </w:t>
            </w:r>
            <w:r w:rsidRPr="004114EC">
              <w:rPr>
                <w:color w:val="000000"/>
                <w:sz w:val="18"/>
                <w:szCs w:val="18"/>
                <w:lang w:val="en-GB" w:eastAsia="fr-BE"/>
              </w:rPr>
              <w:br/>
              <w:t xml:space="preserve">IT21-IBV-101-27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30CDD5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F93C4E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2F555D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8E9F77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726A9FB" w14:textId="77777777" w:rsidTr="003A775E">
        <w:tc>
          <w:tcPr>
            <w:tcW w:w="654" w:type="pct"/>
            <w:shd w:val="clear" w:color="auto" w:fill="auto"/>
          </w:tcPr>
          <w:p w14:paraId="0523CDD2" w14:textId="77777777" w:rsidR="00D032E5" w:rsidRPr="004114EC" w:rsidRDefault="00D032E5" w:rsidP="00D032E5">
            <w:pPr>
              <w:rPr>
                <w:sz w:val="18"/>
                <w:szCs w:val="18"/>
                <w:highlight w:val="yellow"/>
                <w:lang w:val="en-GB"/>
              </w:rPr>
            </w:pPr>
            <w:r w:rsidRPr="004114EC">
              <w:rPr>
                <w:color w:val="000000"/>
                <w:sz w:val="18"/>
                <w:szCs w:val="18"/>
                <w:lang w:eastAsia="fr-BE"/>
              </w:rPr>
              <w:t>KCP 6.2/28</w:t>
            </w:r>
            <w:r w:rsidRPr="004114EC">
              <w:rPr>
                <w:color w:val="000000"/>
                <w:sz w:val="18"/>
                <w:szCs w:val="18"/>
                <w:lang w:eastAsia="fr-BE"/>
              </w:rPr>
              <w:br/>
              <w:t>KCP 6.4.1</w:t>
            </w:r>
          </w:p>
        </w:tc>
        <w:tc>
          <w:tcPr>
            <w:tcW w:w="542" w:type="pct"/>
            <w:shd w:val="clear" w:color="auto" w:fill="auto"/>
          </w:tcPr>
          <w:p w14:paraId="499BA1EB"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729F89C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D75E6E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LANDLAB </w:t>
            </w:r>
            <w:r w:rsidRPr="004114EC">
              <w:rPr>
                <w:color w:val="000000"/>
                <w:sz w:val="18"/>
                <w:szCs w:val="18"/>
                <w:lang w:val="en-GB" w:eastAsia="fr-BE"/>
              </w:rPr>
              <w:br/>
              <w:t xml:space="preserve">IT21-IBV-101-28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F28ABC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65396A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FC6C9C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837939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DCA1B3B" w14:textId="77777777" w:rsidTr="003A775E">
        <w:tc>
          <w:tcPr>
            <w:tcW w:w="654" w:type="pct"/>
            <w:shd w:val="clear" w:color="auto" w:fill="auto"/>
          </w:tcPr>
          <w:p w14:paraId="4153C1A6" w14:textId="77777777" w:rsidR="00D032E5" w:rsidRPr="004114EC" w:rsidRDefault="00D032E5" w:rsidP="00D032E5">
            <w:pPr>
              <w:rPr>
                <w:sz w:val="18"/>
                <w:szCs w:val="18"/>
                <w:highlight w:val="yellow"/>
                <w:lang w:val="en-GB"/>
              </w:rPr>
            </w:pPr>
            <w:r w:rsidRPr="004114EC">
              <w:rPr>
                <w:color w:val="000000"/>
                <w:sz w:val="18"/>
                <w:szCs w:val="18"/>
                <w:lang w:eastAsia="fr-BE"/>
              </w:rPr>
              <w:t>KCP 6.2/29</w:t>
            </w:r>
            <w:r w:rsidRPr="004114EC">
              <w:rPr>
                <w:color w:val="000000"/>
                <w:sz w:val="18"/>
                <w:szCs w:val="18"/>
                <w:lang w:eastAsia="fr-BE"/>
              </w:rPr>
              <w:br/>
              <w:t>KCP 6.4.1</w:t>
            </w:r>
          </w:p>
        </w:tc>
        <w:tc>
          <w:tcPr>
            <w:tcW w:w="542" w:type="pct"/>
            <w:shd w:val="clear" w:color="auto" w:fill="auto"/>
          </w:tcPr>
          <w:p w14:paraId="4538D160" w14:textId="77777777" w:rsidR="00D032E5" w:rsidRPr="004114EC" w:rsidRDefault="00D032E5" w:rsidP="00D032E5">
            <w:pPr>
              <w:rPr>
                <w:sz w:val="18"/>
                <w:szCs w:val="18"/>
                <w:highlight w:val="yellow"/>
                <w:lang w:val="en-GB"/>
              </w:rPr>
            </w:pPr>
            <w:r w:rsidRPr="004114EC">
              <w:rPr>
                <w:color w:val="000000"/>
                <w:sz w:val="18"/>
                <w:szCs w:val="18"/>
                <w:lang w:eastAsia="fr-BE"/>
              </w:rPr>
              <w:t>Toninello A.</w:t>
            </w:r>
          </w:p>
        </w:tc>
        <w:tc>
          <w:tcPr>
            <w:tcW w:w="246" w:type="pct"/>
            <w:shd w:val="clear" w:color="auto" w:fill="auto"/>
          </w:tcPr>
          <w:p w14:paraId="2FC52213"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8B8F05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IT21-IBV-101-31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9E937B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30B0F7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A5E2E7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A294F0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9554A56" w14:textId="77777777" w:rsidTr="003A775E">
        <w:tc>
          <w:tcPr>
            <w:tcW w:w="654" w:type="pct"/>
            <w:shd w:val="clear" w:color="auto" w:fill="auto"/>
          </w:tcPr>
          <w:p w14:paraId="4D839627" w14:textId="77777777" w:rsidR="00D032E5" w:rsidRPr="004114EC" w:rsidRDefault="00D032E5" w:rsidP="00D032E5">
            <w:pPr>
              <w:rPr>
                <w:sz w:val="18"/>
                <w:szCs w:val="18"/>
                <w:highlight w:val="yellow"/>
                <w:lang w:val="en-GB"/>
              </w:rPr>
            </w:pPr>
            <w:r w:rsidRPr="004114EC">
              <w:rPr>
                <w:color w:val="000000"/>
                <w:sz w:val="18"/>
                <w:szCs w:val="18"/>
                <w:lang w:eastAsia="fr-BE"/>
              </w:rPr>
              <w:t>KCP 6.2/30</w:t>
            </w:r>
            <w:r w:rsidRPr="004114EC">
              <w:rPr>
                <w:color w:val="000000"/>
                <w:sz w:val="18"/>
                <w:szCs w:val="18"/>
                <w:lang w:eastAsia="fr-BE"/>
              </w:rPr>
              <w:br/>
              <w:t>KCP 6.4.1</w:t>
            </w:r>
          </w:p>
        </w:tc>
        <w:tc>
          <w:tcPr>
            <w:tcW w:w="542" w:type="pct"/>
            <w:shd w:val="clear" w:color="auto" w:fill="auto"/>
          </w:tcPr>
          <w:p w14:paraId="4C24296A" w14:textId="77777777" w:rsidR="00D032E5" w:rsidRPr="004114EC" w:rsidRDefault="00D032E5" w:rsidP="00D032E5">
            <w:pPr>
              <w:rPr>
                <w:sz w:val="18"/>
                <w:szCs w:val="18"/>
                <w:highlight w:val="yellow"/>
                <w:lang w:val="en-GB"/>
              </w:rPr>
            </w:pPr>
            <w:r w:rsidRPr="004114EC">
              <w:rPr>
                <w:color w:val="000000"/>
                <w:sz w:val="18"/>
                <w:szCs w:val="18"/>
                <w:lang w:eastAsia="fr-BE"/>
              </w:rPr>
              <w:t>Moreno S.</w:t>
            </w:r>
          </w:p>
        </w:tc>
        <w:tc>
          <w:tcPr>
            <w:tcW w:w="246" w:type="pct"/>
            <w:shd w:val="clear" w:color="auto" w:fill="auto"/>
          </w:tcPr>
          <w:p w14:paraId="225599C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8F9521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AYE </w:t>
            </w:r>
            <w:r w:rsidRPr="004114EC">
              <w:rPr>
                <w:color w:val="000000"/>
                <w:sz w:val="18"/>
                <w:szCs w:val="18"/>
                <w:lang w:val="en-GB" w:eastAsia="fr-BE"/>
              </w:rPr>
              <w:br/>
              <w:t xml:space="preserve">SP21-IBV-101-29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FCE29C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32645D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E52DF1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C454AD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14B11FD" w14:textId="77777777" w:rsidTr="003A775E">
        <w:tc>
          <w:tcPr>
            <w:tcW w:w="654" w:type="pct"/>
            <w:shd w:val="clear" w:color="auto" w:fill="auto"/>
          </w:tcPr>
          <w:p w14:paraId="6811A779" w14:textId="77777777" w:rsidR="00D032E5" w:rsidRPr="004114EC" w:rsidRDefault="00D032E5" w:rsidP="00D032E5">
            <w:pPr>
              <w:rPr>
                <w:sz w:val="18"/>
                <w:szCs w:val="18"/>
                <w:highlight w:val="yellow"/>
                <w:lang w:val="en-GB"/>
              </w:rPr>
            </w:pPr>
            <w:r w:rsidRPr="004114EC">
              <w:rPr>
                <w:color w:val="000000"/>
                <w:sz w:val="18"/>
                <w:szCs w:val="18"/>
                <w:lang w:eastAsia="fr-BE"/>
              </w:rPr>
              <w:t>KCP 6.2/31</w:t>
            </w:r>
            <w:r w:rsidRPr="004114EC">
              <w:rPr>
                <w:color w:val="000000"/>
                <w:sz w:val="18"/>
                <w:szCs w:val="18"/>
                <w:lang w:eastAsia="fr-BE"/>
              </w:rPr>
              <w:br/>
              <w:t>KCP 6.4.1</w:t>
            </w:r>
          </w:p>
        </w:tc>
        <w:tc>
          <w:tcPr>
            <w:tcW w:w="542" w:type="pct"/>
            <w:shd w:val="clear" w:color="auto" w:fill="auto"/>
          </w:tcPr>
          <w:p w14:paraId="0852ABD2" w14:textId="77777777" w:rsidR="00D032E5" w:rsidRPr="004114EC" w:rsidRDefault="00D032E5" w:rsidP="00D032E5">
            <w:pPr>
              <w:rPr>
                <w:sz w:val="18"/>
                <w:szCs w:val="18"/>
                <w:highlight w:val="yellow"/>
                <w:lang w:val="en-GB"/>
              </w:rPr>
            </w:pPr>
            <w:r w:rsidRPr="004114EC">
              <w:rPr>
                <w:color w:val="000000"/>
                <w:sz w:val="18"/>
                <w:szCs w:val="18"/>
                <w:lang w:eastAsia="fr-BE"/>
              </w:rPr>
              <w:t>Moreno S.</w:t>
            </w:r>
          </w:p>
        </w:tc>
        <w:tc>
          <w:tcPr>
            <w:tcW w:w="246" w:type="pct"/>
            <w:shd w:val="clear" w:color="auto" w:fill="auto"/>
          </w:tcPr>
          <w:p w14:paraId="6696491D"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E7FD5B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AYE </w:t>
            </w:r>
            <w:r w:rsidRPr="004114EC">
              <w:rPr>
                <w:color w:val="000000"/>
                <w:sz w:val="18"/>
                <w:szCs w:val="18"/>
                <w:lang w:val="en-GB" w:eastAsia="fr-BE"/>
              </w:rPr>
              <w:br/>
              <w:t xml:space="preserve">SP21-IBV-101-30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936DB2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882ECF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1C9B29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1D55C8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6171394" w14:textId="77777777" w:rsidTr="003A775E">
        <w:tc>
          <w:tcPr>
            <w:tcW w:w="654" w:type="pct"/>
            <w:shd w:val="clear" w:color="auto" w:fill="auto"/>
          </w:tcPr>
          <w:p w14:paraId="77FDEF2C" w14:textId="77777777" w:rsidR="00D032E5" w:rsidRPr="004114EC" w:rsidRDefault="00D032E5" w:rsidP="00D032E5">
            <w:pPr>
              <w:rPr>
                <w:sz w:val="18"/>
                <w:szCs w:val="18"/>
                <w:highlight w:val="yellow"/>
                <w:lang w:val="en-GB"/>
              </w:rPr>
            </w:pPr>
            <w:r w:rsidRPr="004114EC">
              <w:rPr>
                <w:color w:val="000000"/>
                <w:sz w:val="18"/>
                <w:szCs w:val="18"/>
                <w:lang w:eastAsia="fr-BE"/>
              </w:rPr>
              <w:t>KCP 6.2/32</w:t>
            </w:r>
            <w:r w:rsidRPr="004114EC">
              <w:rPr>
                <w:color w:val="000000"/>
                <w:sz w:val="18"/>
                <w:szCs w:val="18"/>
                <w:lang w:eastAsia="fr-BE"/>
              </w:rPr>
              <w:br/>
              <w:t>KCP 6.4.1</w:t>
            </w:r>
          </w:p>
        </w:tc>
        <w:tc>
          <w:tcPr>
            <w:tcW w:w="542" w:type="pct"/>
            <w:shd w:val="clear" w:color="auto" w:fill="auto"/>
          </w:tcPr>
          <w:p w14:paraId="63CD6A23" w14:textId="77777777" w:rsidR="00D032E5" w:rsidRPr="004114EC" w:rsidRDefault="00D032E5" w:rsidP="00D032E5">
            <w:pPr>
              <w:rPr>
                <w:sz w:val="18"/>
                <w:szCs w:val="18"/>
                <w:highlight w:val="yellow"/>
                <w:lang w:val="en-GB"/>
              </w:rPr>
            </w:pPr>
            <w:r w:rsidRPr="004114EC">
              <w:rPr>
                <w:color w:val="000000"/>
                <w:sz w:val="18"/>
                <w:szCs w:val="18"/>
                <w:lang w:eastAsia="fr-BE"/>
              </w:rPr>
              <w:t>Vargas M.</w:t>
            </w:r>
          </w:p>
        </w:tc>
        <w:tc>
          <w:tcPr>
            <w:tcW w:w="246" w:type="pct"/>
            <w:shd w:val="clear" w:color="auto" w:fill="auto"/>
          </w:tcPr>
          <w:p w14:paraId="5A6DA3F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B393AF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FTS </w:t>
            </w:r>
            <w:r w:rsidRPr="004114EC">
              <w:rPr>
                <w:color w:val="000000"/>
                <w:sz w:val="18"/>
                <w:szCs w:val="18"/>
                <w:lang w:val="en-GB" w:eastAsia="fr-BE"/>
              </w:rPr>
              <w:br/>
              <w:t xml:space="preserve">SP21-IBV-101-32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D97DA9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5A9A9E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8E89F1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F2D40A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8927A62" w14:textId="77777777" w:rsidTr="003A775E">
        <w:tc>
          <w:tcPr>
            <w:tcW w:w="654" w:type="pct"/>
            <w:shd w:val="clear" w:color="auto" w:fill="auto"/>
          </w:tcPr>
          <w:p w14:paraId="0E56C95E"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6.2/33</w:t>
            </w:r>
            <w:r w:rsidRPr="004114EC">
              <w:rPr>
                <w:color w:val="000000"/>
                <w:sz w:val="18"/>
                <w:szCs w:val="18"/>
                <w:lang w:eastAsia="fr-BE"/>
              </w:rPr>
              <w:br/>
              <w:t>KCP 6.4.1</w:t>
            </w:r>
          </w:p>
        </w:tc>
        <w:tc>
          <w:tcPr>
            <w:tcW w:w="542" w:type="pct"/>
            <w:shd w:val="clear" w:color="auto" w:fill="auto"/>
          </w:tcPr>
          <w:p w14:paraId="3277E242"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3C2FBFEA"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EE247D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PL21-IBV-101-17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19EB59DA"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4E2C9F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B6C389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1C4DE5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71995C9" w14:textId="77777777" w:rsidTr="003A775E">
        <w:trPr>
          <w:trHeight w:val="96"/>
        </w:trPr>
        <w:tc>
          <w:tcPr>
            <w:tcW w:w="654" w:type="pct"/>
            <w:shd w:val="clear" w:color="auto" w:fill="auto"/>
          </w:tcPr>
          <w:p w14:paraId="666DE614" w14:textId="77777777" w:rsidR="00D032E5" w:rsidRPr="004114EC" w:rsidRDefault="00D032E5" w:rsidP="00D032E5">
            <w:pPr>
              <w:rPr>
                <w:sz w:val="18"/>
                <w:szCs w:val="18"/>
                <w:highlight w:val="yellow"/>
                <w:lang w:val="en-GB"/>
              </w:rPr>
            </w:pPr>
            <w:r w:rsidRPr="004114EC">
              <w:rPr>
                <w:color w:val="000000"/>
                <w:sz w:val="18"/>
                <w:szCs w:val="18"/>
                <w:lang w:eastAsia="fr-BE"/>
              </w:rPr>
              <w:t>KCP 6.2/34</w:t>
            </w:r>
            <w:r w:rsidRPr="004114EC">
              <w:rPr>
                <w:color w:val="000000"/>
                <w:sz w:val="18"/>
                <w:szCs w:val="18"/>
                <w:lang w:eastAsia="fr-BE"/>
              </w:rPr>
              <w:br/>
              <w:t>KCP 6.4.1</w:t>
            </w:r>
          </w:p>
        </w:tc>
        <w:tc>
          <w:tcPr>
            <w:tcW w:w="542" w:type="pct"/>
            <w:shd w:val="clear" w:color="auto" w:fill="auto"/>
          </w:tcPr>
          <w:p w14:paraId="21207D5C"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7676021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83A499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PL21-IBV-101-18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5F26635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EBE355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210DC3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BDCF7C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3CA3B0B" w14:textId="77777777" w:rsidTr="003A775E">
        <w:tc>
          <w:tcPr>
            <w:tcW w:w="654" w:type="pct"/>
            <w:shd w:val="clear" w:color="auto" w:fill="auto"/>
          </w:tcPr>
          <w:p w14:paraId="7B93FE5B" w14:textId="77777777" w:rsidR="00D032E5" w:rsidRPr="004114EC" w:rsidRDefault="00D032E5" w:rsidP="00D032E5">
            <w:pPr>
              <w:rPr>
                <w:sz w:val="18"/>
                <w:szCs w:val="18"/>
                <w:highlight w:val="yellow"/>
                <w:lang w:val="en-GB"/>
              </w:rPr>
            </w:pPr>
            <w:r w:rsidRPr="004114EC">
              <w:rPr>
                <w:color w:val="000000"/>
                <w:sz w:val="18"/>
                <w:szCs w:val="18"/>
                <w:lang w:eastAsia="fr-BE"/>
              </w:rPr>
              <w:t>KCP 6.2/35</w:t>
            </w:r>
            <w:r w:rsidRPr="004114EC">
              <w:rPr>
                <w:color w:val="000000"/>
                <w:sz w:val="18"/>
                <w:szCs w:val="18"/>
                <w:lang w:eastAsia="fr-BE"/>
              </w:rPr>
              <w:br/>
              <w:t>KCP 6.4.1</w:t>
            </w:r>
          </w:p>
        </w:tc>
        <w:tc>
          <w:tcPr>
            <w:tcW w:w="542" w:type="pct"/>
            <w:shd w:val="clear" w:color="auto" w:fill="auto"/>
          </w:tcPr>
          <w:p w14:paraId="7791EE0E"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346678D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A35826D"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PL21-IBV-101-19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51D978A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EF6451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8C5FD9D"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E9F63F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E4B78D5" w14:textId="77777777" w:rsidTr="003A775E">
        <w:tc>
          <w:tcPr>
            <w:tcW w:w="654" w:type="pct"/>
            <w:shd w:val="clear" w:color="auto" w:fill="auto"/>
          </w:tcPr>
          <w:p w14:paraId="5047DFB3" w14:textId="77777777" w:rsidR="00D032E5" w:rsidRPr="004114EC" w:rsidRDefault="00D032E5" w:rsidP="00D032E5">
            <w:pPr>
              <w:rPr>
                <w:sz w:val="18"/>
                <w:szCs w:val="18"/>
                <w:highlight w:val="yellow"/>
                <w:lang w:val="en-GB"/>
              </w:rPr>
            </w:pPr>
            <w:r w:rsidRPr="004114EC">
              <w:rPr>
                <w:color w:val="000000"/>
                <w:sz w:val="18"/>
                <w:szCs w:val="18"/>
                <w:lang w:eastAsia="fr-BE"/>
              </w:rPr>
              <w:t>KCP 6.2/36</w:t>
            </w:r>
            <w:r w:rsidRPr="004114EC">
              <w:rPr>
                <w:color w:val="000000"/>
                <w:sz w:val="18"/>
                <w:szCs w:val="18"/>
                <w:lang w:eastAsia="fr-BE"/>
              </w:rPr>
              <w:br/>
              <w:t>KCP 6.4.1</w:t>
            </w:r>
          </w:p>
        </w:tc>
        <w:tc>
          <w:tcPr>
            <w:tcW w:w="542" w:type="pct"/>
            <w:shd w:val="clear" w:color="auto" w:fill="auto"/>
          </w:tcPr>
          <w:p w14:paraId="705DB389"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55BD82F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256CCE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BioChem agrar GmbH </w:t>
            </w:r>
            <w:r w:rsidRPr="004114EC">
              <w:rPr>
                <w:color w:val="000000"/>
                <w:sz w:val="18"/>
                <w:szCs w:val="18"/>
                <w:lang w:val="en-GB" w:eastAsia="fr-BE"/>
              </w:rPr>
              <w:br/>
              <w:t xml:space="preserve">PL21-IBV-101-20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6FF54B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C62D7E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701EC2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FCD33D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6B74F5D" w14:textId="77777777" w:rsidTr="003A775E">
        <w:tc>
          <w:tcPr>
            <w:tcW w:w="654" w:type="pct"/>
            <w:shd w:val="clear" w:color="auto" w:fill="auto"/>
          </w:tcPr>
          <w:p w14:paraId="50674B29" w14:textId="77777777" w:rsidR="00D032E5" w:rsidRPr="004114EC" w:rsidRDefault="00D032E5" w:rsidP="00D032E5">
            <w:pPr>
              <w:rPr>
                <w:sz w:val="18"/>
                <w:szCs w:val="18"/>
                <w:highlight w:val="yellow"/>
                <w:lang w:val="en-GB"/>
              </w:rPr>
            </w:pPr>
            <w:r w:rsidRPr="004114EC">
              <w:rPr>
                <w:color w:val="000000"/>
                <w:sz w:val="18"/>
                <w:szCs w:val="18"/>
                <w:lang w:eastAsia="fr-BE"/>
              </w:rPr>
              <w:t>KCP 6.2/37</w:t>
            </w:r>
            <w:r w:rsidRPr="004114EC">
              <w:rPr>
                <w:color w:val="000000"/>
                <w:sz w:val="18"/>
                <w:szCs w:val="18"/>
                <w:lang w:eastAsia="fr-BE"/>
              </w:rPr>
              <w:br/>
              <w:t>KCP 6.4.1</w:t>
            </w:r>
          </w:p>
        </w:tc>
        <w:tc>
          <w:tcPr>
            <w:tcW w:w="542" w:type="pct"/>
            <w:shd w:val="clear" w:color="auto" w:fill="auto"/>
          </w:tcPr>
          <w:p w14:paraId="25BB3E2F"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1B4D663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3564CD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BG21-IBV-101-33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0CE317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14D656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137BD7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26D508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F041891" w14:textId="77777777" w:rsidTr="003A775E">
        <w:tc>
          <w:tcPr>
            <w:tcW w:w="654" w:type="pct"/>
            <w:shd w:val="clear" w:color="auto" w:fill="auto"/>
          </w:tcPr>
          <w:p w14:paraId="716C9A71" w14:textId="77777777" w:rsidR="00D032E5" w:rsidRPr="004114EC" w:rsidRDefault="00D032E5" w:rsidP="00D032E5">
            <w:pPr>
              <w:rPr>
                <w:sz w:val="18"/>
                <w:szCs w:val="18"/>
                <w:highlight w:val="yellow"/>
                <w:lang w:val="en-GB"/>
              </w:rPr>
            </w:pPr>
            <w:r w:rsidRPr="004114EC">
              <w:rPr>
                <w:color w:val="000000"/>
                <w:sz w:val="18"/>
                <w:szCs w:val="18"/>
                <w:lang w:eastAsia="fr-BE"/>
              </w:rPr>
              <w:t>KCP 6.2/38</w:t>
            </w:r>
            <w:r w:rsidRPr="004114EC">
              <w:rPr>
                <w:color w:val="000000"/>
                <w:sz w:val="18"/>
                <w:szCs w:val="18"/>
                <w:lang w:eastAsia="fr-BE"/>
              </w:rPr>
              <w:br/>
              <w:t>KCP 6.4.1</w:t>
            </w:r>
          </w:p>
        </w:tc>
        <w:tc>
          <w:tcPr>
            <w:tcW w:w="542" w:type="pct"/>
            <w:shd w:val="clear" w:color="auto" w:fill="auto"/>
          </w:tcPr>
          <w:p w14:paraId="6E6DE466"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08E006E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576A54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BG21-IBV-101-34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3AEDC2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6406B5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0635BD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EC6785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008E933" w14:textId="77777777" w:rsidTr="003A775E">
        <w:tc>
          <w:tcPr>
            <w:tcW w:w="654" w:type="pct"/>
            <w:shd w:val="clear" w:color="auto" w:fill="auto"/>
          </w:tcPr>
          <w:p w14:paraId="0B2F66E5" w14:textId="77777777" w:rsidR="00D032E5" w:rsidRPr="004114EC" w:rsidRDefault="00D032E5" w:rsidP="00D032E5">
            <w:pPr>
              <w:rPr>
                <w:sz w:val="18"/>
                <w:szCs w:val="18"/>
                <w:highlight w:val="yellow"/>
                <w:lang w:val="en-GB"/>
              </w:rPr>
            </w:pPr>
            <w:r w:rsidRPr="004114EC">
              <w:rPr>
                <w:color w:val="000000"/>
                <w:sz w:val="18"/>
                <w:szCs w:val="18"/>
                <w:lang w:eastAsia="fr-BE"/>
              </w:rPr>
              <w:t>KCP 6.2/39</w:t>
            </w:r>
            <w:r w:rsidRPr="004114EC">
              <w:rPr>
                <w:color w:val="000000"/>
                <w:sz w:val="18"/>
                <w:szCs w:val="18"/>
                <w:lang w:eastAsia="fr-BE"/>
              </w:rPr>
              <w:br/>
              <w:t>KCP 6.4.1</w:t>
            </w:r>
          </w:p>
        </w:tc>
        <w:tc>
          <w:tcPr>
            <w:tcW w:w="542" w:type="pct"/>
            <w:shd w:val="clear" w:color="auto" w:fill="auto"/>
          </w:tcPr>
          <w:p w14:paraId="348B082E"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54C58DE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9E18B7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r>
            <w:r w:rsidRPr="004114EC">
              <w:rPr>
                <w:color w:val="000000"/>
                <w:sz w:val="18"/>
                <w:szCs w:val="18"/>
                <w:lang w:val="en-GB" w:eastAsia="fr-BE"/>
              </w:rPr>
              <w:lastRenderedPageBreak/>
              <w:t xml:space="preserve">SAGEA </w:t>
            </w:r>
            <w:r w:rsidRPr="004114EC">
              <w:rPr>
                <w:color w:val="000000"/>
                <w:sz w:val="18"/>
                <w:szCs w:val="18"/>
                <w:lang w:val="en-GB" w:eastAsia="fr-BE"/>
              </w:rPr>
              <w:br/>
              <w:t xml:space="preserve">BG21-IBV-101-35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CAF548E"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0D4B91A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71F3A6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410B551"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6A404849" w14:textId="77777777" w:rsidTr="003A775E">
        <w:tc>
          <w:tcPr>
            <w:tcW w:w="654" w:type="pct"/>
            <w:shd w:val="clear" w:color="auto" w:fill="auto"/>
          </w:tcPr>
          <w:p w14:paraId="30E71E46"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6.2/40</w:t>
            </w:r>
            <w:r w:rsidRPr="004114EC">
              <w:rPr>
                <w:color w:val="000000"/>
                <w:sz w:val="18"/>
                <w:szCs w:val="18"/>
                <w:lang w:eastAsia="fr-BE"/>
              </w:rPr>
              <w:br/>
              <w:t>KCP 6.4.1</w:t>
            </w:r>
          </w:p>
        </w:tc>
        <w:tc>
          <w:tcPr>
            <w:tcW w:w="542" w:type="pct"/>
            <w:shd w:val="clear" w:color="auto" w:fill="auto"/>
          </w:tcPr>
          <w:p w14:paraId="2D81279E"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4ED9971D"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C870EA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SAGEA </w:t>
            </w:r>
            <w:r w:rsidRPr="004114EC">
              <w:rPr>
                <w:color w:val="000000"/>
                <w:sz w:val="18"/>
                <w:szCs w:val="18"/>
                <w:lang w:val="en-GB" w:eastAsia="fr-BE"/>
              </w:rPr>
              <w:br/>
              <w:t xml:space="preserve">BG21-IBV-101-36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449CB5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E0AF56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574D1E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DA6275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9909728" w14:textId="77777777" w:rsidTr="003A775E">
        <w:tc>
          <w:tcPr>
            <w:tcW w:w="654" w:type="pct"/>
            <w:shd w:val="clear" w:color="auto" w:fill="auto"/>
          </w:tcPr>
          <w:p w14:paraId="3F221952" w14:textId="77777777" w:rsidR="00D032E5" w:rsidRPr="004114EC" w:rsidRDefault="00D032E5" w:rsidP="00D032E5">
            <w:pPr>
              <w:rPr>
                <w:sz w:val="18"/>
                <w:szCs w:val="18"/>
                <w:highlight w:val="yellow"/>
                <w:lang w:val="en-GB"/>
              </w:rPr>
            </w:pPr>
            <w:r w:rsidRPr="004114EC">
              <w:rPr>
                <w:color w:val="000000"/>
                <w:sz w:val="18"/>
                <w:szCs w:val="18"/>
                <w:lang w:eastAsia="fr-BE"/>
              </w:rPr>
              <w:t>KCP 6.2/41</w:t>
            </w:r>
            <w:r w:rsidRPr="004114EC">
              <w:rPr>
                <w:color w:val="000000"/>
                <w:sz w:val="18"/>
                <w:szCs w:val="18"/>
                <w:lang w:eastAsia="fr-BE"/>
              </w:rPr>
              <w:br/>
              <w:t>KCP 6.4.1</w:t>
            </w:r>
          </w:p>
        </w:tc>
        <w:tc>
          <w:tcPr>
            <w:tcW w:w="542" w:type="pct"/>
            <w:shd w:val="clear" w:color="auto" w:fill="auto"/>
          </w:tcPr>
          <w:p w14:paraId="1A3241D9"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1514DA4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C05C0D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AGROTEST ROMANIA </w:t>
            </w:r>
            <w:r w:rsidRPr="004114EC">
              <w:rPr>
                <w:color w:val="000000"/>
                <w:sz w:val="18"/>
                <w:szCs w:val="18"/>
                <w:lang w:val="en-GB" w:eastAsia="fr-BE"/>
              </w:rPr>
              <w:br/>
              <w:t xml:space="preserve">RO21-IBV-101-37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3C3A7A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404CB8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700C38D"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35AB2F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F8B59D9" w14:textId="77777777" w:rsidTr="003A775E">
        <w:tc>
          <w:tcPr>
            <w:tcW w:w="654" w:type="pct"/>
            <w:shd w:val="clear" w:color="auto" w:fill="auto"/>
          </w:tcPr>
          <w:p w14:paraId="2B03A2D0" w14:textId="77777777" w:rsidR="00D032E5" w:rsidRPr="004114EC" w:rsidRDefault="00D032E5" w:rsidP="00D032E5">
            <w:pPr>
              <w:rPr>
                <w:sz w:val="18"/>
                <w:szCs w:val="18"/>
                <w:highlight w:val="yellow"/>
                <w:lang w:val="en-GB"/>
              </w:rPr>
            </w:pPr>
            <w:r w:rsidRPr="004114EC">
              <w:rPr>
                <w:color w:val="000000"/>
                <w:sz w:val="18"/>
                <w:szCs w:val="18"/>
                <w:lang w:eastAsia="fr-BE"/>
              </w:rPr>
              <w:t>KCP 6.2/42</w:t>
            </w:r>
            <w:r w:rsidRPr="004114EC">
              <w:rPr>
                <w:color w:val="000000"/>
                <w:sz w:val="18"/>
                <w:szCs w:val="18"/>
                <w:lang w:eastAsia="fr-BE"/>
              </w:rPr>
              <w:br/>
              <w:t>KCP 6.4.1</w:t>
            </w:r>
          </w:p>
        </w:tc>
        <w:tc>
          <w:tcPr>
            <w:tcW w:w="542" w:type="pct"/>
            <w:shd w:val="clear" w:color="auto" w:fill="auto"/>
          </w:tcPr>
          <w:p w14:paraId="4589D1C4"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53411BA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3CDB7A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AGROTEST ROMANIA </w:t>
            </w:r>
            <w:r w:rsidRPr="004114EC">
              <w:rPr>
                <w:color w:val="000000"/>
                <w:sz w:val="18"/>
                <w:szCs w:val="18"/>
                <w:lang w:val="en-GB" w:eastAsia="fr-BE"/>
              </w:rPr>
              <w:br/>
              <w:t xml:space="preserve">RO21-IBV-101-38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60B0BB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0CD05A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45DDA6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F8FED3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7D9F82F" w14:textId="77777777" w:rsidTr="003A775E">
        <w:tc>
          <w:tcPr>
            <w:tcW w:w="654" w:type="pct"/>
            <w:shd w:val="clear" w:color="auto" w:fill="auto"/>
          </w:tcPr>
          <w:p w14:paraId="5002CCFF" w14:textId="77777777" w:rsidR="00D032E5" w:rsidRPr="004114EC" w:rsidRDefault="00D032E5" w:rsidP="00D032E5">
            <w:pPr>
              <w:rPr>
                <w:sz w:val="18"/>
                <w:szCs w:val="18"/>
                <w:highlight w:val="yellow"/>
                <w:lang w:val="en-GB"/>
              </w:rPr>
            </w:pPr>
            <w:r w:rsidRPr="004114EC">
              <w:rPr>
                <w:color w:val="000000"/>
                <w:sz w:val="18"/>
                <w:szCs w:val="18"/>
                <w:lang w:eastAsia="fr-BE"/>
              </w:rPr>
              <w:t>KCP 6.2/43</w:t>
            </w:r>
            <w:r w:rsidRPr="004114EC">
              <w:rPr>
                <w:color w:val="000000"/>
                <w:sz w:val="18"/>
                <w:szCs w:val="18"/>
                <w:lang w:eastAsia="fr-BE"/>
              </w:rPr>
              <w:br/>
              <w:t>KCP 6.4.1</w:t>
            </w:r>
          </w:p>
        </w:tc>
        <w:tc>
          <w:tcPr>
            <w:tcW w:w="542" w:type="pct"/>
            <w:shd w:val="clear" w:color="auto" w:fill="auto"/>
          </w:tcPr>
          <w:p w14:paraId="167F3386"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28E849D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72656C6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AGROTEST ROMANIA </w:t>
            </w:r>
            <w:r w:rsidRPr="004114EC">
              <w:rPr>
                <w:color w:val="000000"/>
                <w:sz w:val="18"/>
                <w:szCs w:val="18"/>
                <w:lang w:val="en-GB" w:eastAsia="fr-BE"/>
              </w:rPr>
              <w:br/>
              <w:t xml:space="preserve">RO21-IBV-101-39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7FBDD0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45BC8F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03A4B2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7620EA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631B917" w14:textId="77777777" w:rsidTr="003A775E">
        <w:tc>
          <w:tcPr>
            <w:tcW w:w="654" w:type="pct"/>
            <w:shd w:val="clear" w:color="auto" w:fill="auto"/>
          </w:tcPr>
          <w:p w14:paraId="10130E26" w14:textId="77777777" w:rsidR="00D032E5" w:rsidRPr="004114EC" w:rsidRDefault="00D032E5" w:rsidP="00D032E5">
            <w:pPr>
              <w:rPr>
                <w:sz w:val="18"/>
                <w:szCs w:val="18"/>
                <w:highlight w:val="yellow"/>
                <w:lang w:val="en-GB"/>
              </w:rPr>
            </w:pPr>
            <w:r w:rsidRPr="004114EC">
              <w:rPr>
                <w:color w:val="000000"/>
                <w:sz w:val="18"/>
                <w:szCs w:val="18"/>
                <w:lang w:eastAsia="fr-BE"/>
              </w:rPr>
              <w:t>KCP 6.2/44</w:t>
            </w:r>
            <w:r w:rsidRPr="004114EC">
              <w:rPr>
                <w:color w:val="000000"/>
                <w:sz w:val="18"/>
                <w:szCs w:val="18"/>
                <w:lang w:eastAsia="fr-BE"/>
              </w:rPr>
              <w:br/>
              <w:t>KCP 6.4.1</w:t>
            </w:r>
          </w:p>
        </w:tc>
        <w:tc>
          <w:tcPr>
            <w:tcW w:w="542" w:type="pct"/>
            <w:shd w:val="clear" w:color="auto" w:fill="auto"/>
          </w:tcPr>
          <w:p w14:paraId="461290EF" w14:textId="77777777" w:rsidR="00D032E5" w:rsidRPr="004114EC" w:rsidRDefault="00D032E5" w:rsidP="00D032E5">
            <w:pPr>
              <w:rPr>
                <w:sz w:val="18"/>
                <w:szCs w:val="18"/>
                <w:highlight w:val="yellow"/>
                <w:lang w:val="en-GB"/>
              </w:rPr>
            </w:pPr>
            <w:r w:rsidRPr="004114EC">
              <w:rPr>
                <w:color w:val="000000"/>
                <w:sz w:val="18"/>
                <w:szCs w:val="18"/>
                <w:lang w:eastAsia="fr-BE"/>
              </w:rPr>
              <w:t>Botoman G.</w:t>
            </w:r>
          </w:p>
        </w:tc>
        <w:tc>
          <w:tcPr>
            <w:tcW w:w="246" w:type="pct"/>
            <w:shd w:val="clear" w:color="auto" w:fill="auto"/>
          </w:tcPr>
          <w:p w14:paraId="514F057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F910AC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and ear diseases on wheat - 2021</w:t>
            </w:r>
            <w:r w:rsidRPr="004114EC">
              <w:rPr>
                <w:color w:val="000000"/>
                <w:sz w:val="18"/>
                <w:szCs w:val="18"/>
                <w:lang w:val="en-GB" w:eastAsia="fr-BE"/>
              </w:rPr>
              <w:br/>
              <w:t xml:space="preserve">AGROPROSPECT </w:t>
            </w:r>
            <w:r w:rsidRPr="004114EC">
              <w:rPr>
                <w:color w:val="000000"/>
                <w:sz w:val="18"/>
                <w:szCs w:val="18"/>
                <w:lang w:val="en-GB" w:eastAsia="fr-BE"/>
              </w:rPr>
              <w:br/>
              <w:t xml:space="preserve">RO21-IBV-101-40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A586E9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D980E1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D627EA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6A07EE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92DCCD3" w14:textId="77777777" w:rsidTr="003A775E">
        <w:tc>
          <w:tcPr>
            <w:tcW w:w="654" w:type="pct"/>
            <w:shd w:val="clear" w:color="auto" w:fill="auto"/>
          </w:tcPr>
          <w:p w14:paraId="2C967848" w14:textId="77777777" w:rsidR="00D032E5" w:rsidRPr="004114EC" w:rsidRDefault="00D032E5" w:rsidP="00D032E5">
            <w:pPr>
              <w:rPr>
                <w:sz w:val="18"/>
                <w:szCs w:val="18"/>
                <w:highlight w:val="yellow"/>
                <w:lang w:val="en-GB"/>
              </w:rPr>
            </w:pPr>
            <w:r w:rsidRPr="004114EC">
              <w:rPr>
                <w:color w:val="000000"/>
                <w:sz w:val="18"/>
                <w:szCs w:val="18"/>
                <w:lang w:eastAsia="fr-BE"/>
              </w:rPr>
              <w:t>KCP 6.2/45</w:t>
            </w:r>
            <w:r w:rsidRPr="004114EC">
              <w:rPr>
                <w:color w:val="000000"/>
                <w:sz w:val="18"/>
                <w:szCs w:val="18"/>
                <w:lang w:eastAsia="fr-BE"/>
              </w:rPr>
              <w:br/>
              <w:t>KCP 6.4.1</w:t>
            </w:r>
          </w:p>
        </w:tc>
        <w:tc>
          <w:tcPr>
            <w:tcW w:w="542" w:type="pct"/>
            <w:shd w:val="clear" w:color="auto" w:fill="auto"/>
          </w:tcPr>
          <w:p w14:paraId="23911C3A"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10F4AE2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5C9897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ESSAIS+ </w:t>
            </w:r>
            <w:r w:rsidRPr="004114EC">
              <w:rPr>
                <w:color w:val="000000"/>
                <w:sz w:val="18"/>
                <w:szCs w:val="18"/>
                <w:lang w:val="en-GB" w:eastAsia="fr-BE"/>
              </w:rPr>
              <w:br/>
              <w:t xml:space="preserve">FR21-IBV-103-05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Unpublished</w:t>
            </w:r>
          </w:p>
        </w:tc>
        <w:tc>
          <w:tcPr>
            <w:tcW w:w="222" w:type="pct"/>
            <w:shd w:val="clear" w:color="auto" w:fill="auto"/>
          </w:tcPr>
          <w:p w14:paraId="6FAAC99B"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06052E6E"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FD2F3D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AE0B28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FB34975" w14:textId="77777777" w:rsidTr="003A775E">
        <w:tc>
          <w:tcPr>
            <w:tcW w:w="654" w:type="pct"/>
            <w:shd w:val="clear" w:color="auto" w:fill="auto"/>
          </w:tcPr>
          <w:p w14:paraId="3D175DB8" w14:textId="77777777" w:rsidR="00D032E5" w:rsidRPr="004114EC" w:rsidRDefault="00D032E5" w:rsidP="00D032E5">
            <w:pPr>
              <w:rPr>
                <w:sz w:val="18"/>
                <w:szCs w:val="18"/>
                <w:highlight w:val="yellow"/>
                <w:lang w:val="en-GB"/>
              </w:rPr>
            </w:pPr>
            <w:r w:rsidRPr="004114EC">
              <w:rPr>
                <w:color w:val="000000"/>
                <w:sz w:val="18"/>
                <w:szCs w:val="18"/>
                <w:lang w:eastAsia="fr-BE"/>
              </w:rPr>
              <w:t>KCP 6.2/46</w:t>
            </w:r>
            <w:r w:rsidRPr="004114EC">
              <w:rPr>
                <w:color w:val="000000"/>
                <w:sz w:val="18"/>
                <w:szCs w:val="18"/>
                <w:lang w:eastAsia="fr-BE"/>
              </w:rPr>
              <w:br/>
              <w:t>KCP 6.4.1</w:t>
            </w:r>
          </w:p>
        </w:tc>
        <w:tc>
          <w:tcPr>
            <w:tcW w:w="542" w:type="pct"/>
            <w:shd w:val="clear" w:color="auto" w:fill="auto"/>
          </w:tcPr>
          <w:p w14:paraId="447335FC" w14:textId="77777777" w:rsidR="00D032E5" w:rsidRPr="004114EC" w:rsidRDefault="00D032E5" w:rsidP="00D032E5">
            <w:pPr>
              <w:rPr>
                <w:sz w:val="18"/>
                <w:szCs w:val="18"/>
                <w:highlight w:val="yellow"/>
                <w:lang w:val="en-GB"/>
              </w:rPr>
            </w:pPr>
            <w:r w:rsidRPr="004114EC">
              <w:rPr>
                <w:color w:val="000000"/>
                <w:sz w:val="18"/>
                <w:szCs w:val="18"/>
                <w:lang w:eastAsia="fr-BE"/>
              </w:rPr>
              <w:t>Gilet G.</w:t>
            </w:r>
          </w:p>
        </w:tc>
        <w:tc>
          <w:tcPr>
            <w:tcW w:w="246" w:type="pct"/>
            <w:shd w:val="clear" w:color="auto" w:fill="auto"/>
          </w:tcPr>
          <w:p w14:paraId="12EACBB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4968DD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VITA CONSULT </w:t>
            </w:r>
            <w:r w:rsidRPr="004114EC">
              <w:rPr>
                <w:color w:val="000000"/>
                <w:sz w:val="18"/>
                <w:szCs w:val="18"/>
                <w:lang w:val="en-GB" w:eastAsia="fr-BE"/>
              </w:rPr>
              <w:br/>
              <w:t xml:space="preserve">FR21-IBV-103-06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ECC40D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CDFE90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4FC37A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AEF76F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A6422E9" w14:textId="77777777" w:rsidTr="003A775E">
        <w:tc>
          <w:tcPr>
            <w:tcW w:w="654" w:type="pct"/>
            <w:shd w:val="clear" w:color="auto" w:fill="auto"/>
          </w:tcPr>
          <w:p w14:paraId="6C15C6AC" w14:textId="77777777" w:rsidR="00D032E5" w:rsidRPr="004114EC" w:rsidRDefault="00D032E5" w:rsidP="00D032E5">
            <w:pPr>
              <w:rPr>
                <w:sz w:val="18"/>
                <w:szCs w:val="18"/>
                <w:highlight w:val="yellow"/>
                <w:lang w:val="en-GB"/>
              </w:rPr>
            </w:pPr>
            <w:r w:rsidRPr="004114EC">
              <w:rPr>
                <w:color w:val="000000"/>
                <w:sz w:val="18"/>
                <w:szCs w:val="18"/>
                <w:lang w:eastAsia="fr-BE"/>
              </w:rPr>
              <w:t>KCP 6.2/47</w:t>
            </w:r>
            <w:r w:rsidRPr="004114EC">
              <w:rPr>
                <w:color w:val="000000"/>
                <w:sz w:val="18"/>
                <w:szCs w:val="18"/>
                <w:lang w:eastAsia="fr-BE"/>
              </w:rPr>
              <w:br/>
              <w:t>KCP 6.4.1</w:t>
            </w:r>
          </w:p>
        </w:tc>
        <w:tc>
          <w:tcPr>
            <w:tcW w:w="542" w:type="pct"/>
            <w:shd w:val="clear" w:color="auto" w:fill="auto"/>
          </w:tcPr>
          <w:p w14:paraId="1A73A507" w14:textId="77777777" w:rsidR="00D032E5" w:rsidRPr="004114EC" w:rsidRDefault="00D032E5" w:rsidP="00D032E5">
            <w:pPr>
              <w:rPr>
                <w:sz w:val="18"/>
                <w:szCs w:val="18"/>
                <w:highlight w:val="yellow"/>
                <w:lang w:val="en-GB"/>
              </w:rPr>
            </w:pPr>
            <w:r w:rsidRPr="004114EC">
              <w:rPr>
                <w:color w:val="000000"/>
                <w:sz w:val="18"/>
                <w:szCs w:val="18"/>
                <w:lang w:eastAsia="fr-BE"/>
              </w:rPr>
              <w:t>Teresiak H.</w:t>
            </w:r>
          </w:p>
        </w:tc>
        <w:tc>
          <w:tcPr>
            <w:tcW w:w="246" w:type="pct"/>
            <w:shd w:val="clear" w:color="auto" w:fill="auto"/>
          </w:tcPr>
          <w:p w14:paraId="618ED0A3"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EE6E7E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agro-check </w:t>
            </w:r>
            <w:r w:rsidRPr="004114EC">
              <w:rPr>
                <w:color w:val="000000"/>
                <w:sz w:val="18"/>
                <w:szCs w:val="18"/>
                <w:lang w:val="en-GB" w:eastAsia="fr-BE"/>
              </w:rPr>
              <w:br/>
              <w:t xml:space="preserve">GE21-IBV-103-07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B5BC8A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B2DCE4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74EDC7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76DCD2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9E74472" w14:textId="77777777" w:rsidTr="003A775E">
        <w:tc>
          <w:tcPr>
            <w:tcW w:w="654" w:type="pct"/>
            <w:shd w:val="clear" w:color="auto" w:fill="auto"/>
          </w:tcPr>
          <w:p w14:paraId="6E9C4B5D" w14:textId="77777777" w:rsidR="00D032E5" w:rsidRPr="004114EC" w:rsidRDefault="00D032E5" w:rsidP="00D032E5">
            <w:pPr>
              <w:rPr>
                <w:sz w:val="18"/>
                <w:szCs w:val="18"/>
                <w:highlight w:val="yellow"/>
                <w:lang w:val="en-GB"/>
              </w:rPr>
            </w:pPr>
            <w:r w:rsidRPr="004114EC">
              <w:rPr>
                <w:color w:val="000000"/>
                <w:sz w:val="18"/>
                <w:szCs w:val="18"/>
                <w:lang w:eastAsia="fr-BE"/>
              </w:rPr>
              <w:t>KCP 6.2/48</w:t>
            </w:r>
            <w:r w:rsidRPr="004114EC">
              <w:rPr>
                <w:color w:val="000000"/>
                <w:sz w:val="18"/>
                <w:szCs w:val="18"/>
                <w:lang w:eastAsia="fr-BE"/>
              </w:rPr>
              <w:br/>
              <w:t>KCP 6.4.1</w:t>
            </w:r>
          </w:p>
        </w:tc>
        <w:tc>
          <w:tcPr>
            <w:tcW w:w="542" w:type="pct"/>
            <w:shd w:val="clear" w:color="auto" w:fill="auto"/>
          </w:tcPr>
          <w:p w14:paraId="7D041F40" w14:textId="77777777" w:rsidR="00D032E5" w:rsidRPr="004114EC" w:rsidRDefault="00D032E5" w:rsidP="00D032E5">
            <w:pPr>
              <w:rPr>
                <w:sz w:val="18"/>
                <w:szCs w:val="18"/>
                <w:highlight w:val="yellow"/>
                <w:lang w:val="en-GB"/>
              </w:rPr>
            </w:pPr>
            <w:r w:rsidRPr="004114EC">
              <w:rPr>
                <w:color w:val="000000"/>
                <w:sz w:val="18"/>
                <w:szCs w:val="18"/>
                <w:lang w:eastAsia="fr-BE"/>
              </w:rPr>
              <w:t>Kull S.</w:t>
            </w:r>
          </w:p>
        </w:tc>
        <w:tc>
          <w:tcPr>
            <w:tcW w:w="246" w:type="pct"/>
            <w:shd w:val="clear" w:color="auto" w:fill="auto"/>
          </w:tcPr>
          <w:p w14:paraId="222FCCD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ED13D6D"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CropTrials GmbH </w:t>
            </w:r>
            <w:r w:rsidRPr="004114EC">
              <w:rPr>
                <w:color w:val="000000"/>
                <w:sz w:val="18"/>
                <w:szCs w:val="18"/>
                <w:lang w:val="en-GB" w:eastAsia="fr-BE"/>
              </w:rPr>
              <w:br/>
              <w:t xml:space="preserve">GE21-IBV-103-08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C2E4DB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76884D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FBD867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4DBA8C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5F3AC4A" w14:textId="77777777" w:rsidTr="003A775E">
        <w:tc>
          <w:tcPr>
            <w:tcW w:w="654" w:type="pct"/>
            <w:shd w:val="clear" w:color="auto" w:fill="auto"/>
          </w:tcPr>
          <w:p w14:paraId="583994F1" w14:textId="77777777" w:rsidR="00D032E5" w:rsidRPr="004114EC" w:rsidRDefault="00D032E5" w:rsidP="00D032E5">
            <w:pPr>
              <w:rPr>
                <w:sz w:val="18"/>
                <w:szCs w:val="18"/>
                <w:highlight w:val="yellow"/>
                <w:lang w:val="en-GB"/>
              </w:rPr>
            </w:pPr>
            <w:r w:rsidRPr="004114EC">
              <w:rPr>
                <w:color w:val="000000"/>
                <w:sz w:val="18"/>
                <w:szCs w:val="18"/>
                <w:lang w:eastAsia="fr-BE"/>
              </w:rPr>
              <w:t>KCP 6.2/49</w:t>
            </w:r>
            <w:r w:rsidRPr="004114EC">
              <w:rPr>
                <w:color w:val="000000"/>
                <w:sz w:val="18"/>
                <w:szCs w:val="18"/>
                <w:lang w:eastAsia="fr-BE"/>
              </w:rPr>
              <w:br/>
              <w:t>KCP 6.4.1</w:t>
            </w:r>
          </w:p>
        </w:tc>
        <w:tc>
          <w:tcPr>
            <w:tcW w:w="542" w:type="pct"/>
            <w:shd w:val="clear" w:color="auto" w:fill="auto"/>
          </w:tcPr>
          <w:p w14:paraId="3413BEFD" w14:textId="77777777" w:rsidR="00D032E5" w:rsidRPr="004114EC" w:rsidRDefault="00D032E5" w:rsidP="00D032E5">
            <w:pPr>
              <w:rPr>
                <w:sz w:val="18"/>
                <w:szCs w:val="18"/>
                <w:highlight w:val="yellow"/>
                <w:lang w:val="en-GB"/>
              </w:rPr>
            </w:pPr>
            <w:r w:rsidRPr="004114EC">
              <w:rPr>
                <w:color w:val="000000"/>
                <w:sz w:val="18"/>
                <w:szCs w:val="18"/>
                <w:lang w:eastAsia="fr-BE"/>
              </w:rPr>
              <w:t>Zickart U.</w:t>
            </w:r>
          </w:p>
        </w:tc>
        <w:tc>
          <w:tcPr>
            <w:tcW w:w="246" w:type="pct"/>
            <w:shd w:val="clear" w:color="auto" w:fill="auto"/>
          </w:tcPr>
          <w:p w14:paraId="7492B6CA"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B7B5D2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BioChem agrar GmbH </w:t>
            </w:r>
            <w:r w:rsidRPr="004114EC">
              <w:rPr>
                <w:color w:val="000000"/>
                <w:sz w:val="18"/>
                <w:szCs w:val="18"/>
                <w:lang w:val="en-GB" w:eastAsia="fr-BE"/>
              </w:rPr>
              <w:br/>
              <w:t xml:space="preserve">GE21-IBV-103-09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6B10E5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180C8E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4A8D5F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C25ECA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64C19C8" w14:textId="77777777" w:rsidTr="003A775E">
        <w:tc>
          <w:tcPr>
            <w:tcW w:w="654" w:type="pct"/>
            <w:shd w:val="clear" w:color="auto" w:fill="auto"/>
          </w:tcPr>
          <w:p w14:paraId="70255797" w14:textId="77777777" w:rsidR="00D032E5" w:rsidRPr="004114EC" w:rsidRDefault="00D032E5" w:rsidP="00D032E5">
            <w:pPr>
              <w:rPr>
                <w:sz w:val="18"/>
                <w:szCs w:val="18"/>
                <w:highlight w:val="yellow"/>
                <w:lang w:val="en-GB"/>
              </w:rPr>
            </w:pPr>
            <w:r w:rsidRPr="004114EC">
              <w:rPr>
                <w:color w:val="000000"/>
                <w:sz w:val="18"/>
                <w:szCs w:val="18"/>
                <w:lang w:eastAsia="fr-BE"/>
              </w:rPr>
              <w:t>KCP 6.2/50</w:t>
            </w:r>
            <w:r w:rsidRPr="004114EC">
              <w:rPr>
                <w:color w:val="000000"/>
                <w:sz w:val="18"/>
                <w:szCs w:val="18"/>
                <w:lang w:eastAsia="fr-BE"/>
              </w:rPr>
              <w:br/>
              <w:t>KCP 6.4.1</w:t>
            </w:r>
          </w:p>
        </w:tc>
        <w:tc>
          <w:tcPr>
            <w:tcW w:w="542" w:type="pct"/>
            <w:shd w:val="clear" w:color="auto" w:fill="auto"/>
          </w:tcPr>
          <w:p w14:paraId="639E2B59" w14:textId="77777777" w:rsidR="00D032E5" w:rsidRPr="004114EC" w:rsidRDefault="00D032E5" w:rsidP="00D032E5">
            <w:pPr>
              <w:rPr>
                <w:sz w:val="18"/>
                <w:szCs w:val="18"/>
                <w:highlight w:val="yellow"/>
                <w:lang w:val="en-GB"/>
              </w:rPr>
            </w:pPr>
            <w:r w:rsidRPr="004114EC">
              <w:rPr>
                <w:color w:val="000000"/>
                <w:sz w:val="18"/>
                <w:szCs w:val="18"/>
                <w:lang w:eastAsia="fr-BE"/>
              </w:rPr>
              <w:t>Hetterich A.</w:t>
            </w:r>
          </w:p>
        </w:tc>
        <w:tc>
          <w:tcPr>
            <w:tcW w:w="246" w:type="pct"/>
            <w:shd w:val="clear" w:color="auto" w:fill="auto"/>
          </w:tcPr>
          <w:p w14:paraId="45F1D9F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A438A0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HETTERICH </w:t>
            </w:r>
            <w:r w:rsidRPr="004114EC">
              <w:rPr>
                <w:color w:val="000000"/>
                <w:sz w:val="18"/>
                <w:szCs w:val="18"/>
                <w:lang w:val="en-GB" w:eastAsia="fr-BE"/>
              </w:rPr>
              <w:br/>
              <w:t xml:space="preserve">GE21-IBV-103-10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C1342A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9F1C4A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B124AC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7CAB34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0ECA1EE" w14:textId="77777777" w:rsidTr="003A775E">
        <w:tc>
          <w:tcPr>
            <w:tcW w:w="654" w:type="pct"/>
            <w:shd w:val="clear" w:color="auto" w:fill="auto"/>
          </w:tcPr>
          <w:p w14:paraId="108604F2" w14:textId="77777777" w:rsidR="00D032E5" w:rsidRPr="004114EC" w:rsidRDefault="00D032E5" w:rsidP="00D032E5">
            <w:pPr>
              <w:rPr>
                <w:sz w:val="18"/>
                <w:szCs w:val="18"/>
                <w:highlight w:val="yellow"/>
                <w:lang w:val="en-GB"/>
              </w:rPr>
            </w:pPr>
            <w:r w:rsidRPr="004114EC">
              <w:rPr>
                <w:color w:val="000000"/>
                <w:sz w:val="18"/>
                <w:szCs w:val="18"/>
                <w:lang w:eastAsia="fr-BE"/>
              </w:rPr>
              <w:t>KCP 6.2/51</w:t>
            </w:r>
            <w:r w:rsidRPr="004114EC">
              <w:rPr>
                <w:color w:val="000000"/>
                <w:sz w:val="18"/>
                <w:szCs w:val="18"/>
                <w:lang w:eastAsia="fr-BE"/>
              </w:rPr>
              <w:br/>
              <w:t>KCP 6.4.1</w:t>
            </w:r>
          </w:p>
        </w:tc>
        <w:tc>
          <w:tcPr>
            <w:tcW w:w="542" w:type="pct"/>
            <w:shd w:val="clear" w:color="auto" w:fill="auto"/>
          </w:tcPr>
          <w:p w14:paraId="007871FD" w14:textId="77777777" w:rsidR="00D032E5" w:rsidRPr="004114EC" w:rsidRDefault="00D032E5" w:rsidP="00D032E5">
            <w:pPr>
              <w:rPr>
                <w:sz w:val="18"/>
                <w:szCs w:val="18"/>
                <w:highlight w:val="yellow"/>
                <w:lang w:val="en-GB"/>
              </w:rPr>
            </w:pPr>
            <w:r w:rsidRPr="004114EC">
              <w:rPr>
                <w:color w:val="000000"/>
                <w:sz w:val="18"/>
                <w:szCs w:val="18"/>
                <w:lang w:eastAsia="fr-BE"/>
              </w:rPr>
              <w:t>Teresiak H.</w:t>
            </w:r>
          </w:p>
        </w:tc>
        <w:tc>
          <w:tcPr>
            <w:tcW w:w="246" w:type="pct"/>
            <w:shd w:val="clear" w:color="auto" w:fill="auto"/>
          </w:tcPr>
          <w:p w14:paraId="27B9A19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77A18C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agro-check </w:t>
            </w:r>
            <w:r w:rsidRPr="004114EC">
              <w:rPr>
                <w:color w:val="000000"/>
                <w:sz w:val="18"/>
                <w:szCs w:val="18"/>
                <w:lang w:val="en-GB" w:eastAsia="fr-BE"/>
              </w:rPr>
              <w:br/>
              <w:t xml:space="preserve">GE21-IBV-104-02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21511E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D5C7BF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00C4E9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33059A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FBA6337" w14:textId="77777777" w:rsidTr="003A775E">
        <w:tc>
          <w:tcPr>
            <w:tcW w:w="654" w:type="pct"/>
            <w:shd w:val="clear" w:color="auto" w:fill="auto"/>
          </w:tcPr>
          <w:p w14:paraId="510CF2C3"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6.2/52</w:t>
            </w:r>
            <w:r w:rsidRPr="004114EC">
              <w:rPr>
                <w:color w:val="000000"/>
                <w:sz w:val="18"/>
                <w:szCs w:val="18"/>
                <w:lang w:eastAsia="fr-BE"/>
              </w:rPr>
              <w:br/>
              <w:t>KCP 6.4.1</w:t>
            </w:r>
          </w:p>
        </w:tc>
        <w:tc>
          <w:tcPr>
            <w:tcW w:w="542" w:type="pct"/>
            <w:shd w:val="clear" w:color="auto" w:fill="auto"/>
          </w:tcPr>
          <w:p w14:paraId="78CA11BB"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7B172C8A"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314A2D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barley - 2020</w:t>
            </w:r>
            <w:r w:rsidRPr="004114EC">
              <w:rPr>
                <w:color w:val="000000"/>
                <w:sz w:val="18"/>
                <w:szCs w:val="18"/>
                <w:lang w:val="en-GB" w:eastAsia="fr-BE"/>
              </w:rPr>
              <w:br/>
              <w:t xml:space="preserve">FIELD ARM </w:t>
            </w:r>
            <w:r w:rsidRPr="004114EC">
              <w:rPr>
                <w:color w:val="000000"/>
                <w:sz w:val="18"/>
                <w:szCs w:val="18"/>
                <w:lang w:val="en-GB" w:eastAsia="fr-BE"/>
              </w:rPr>
              <w:br/>
              <w:t xml:space="preserve">UK21-IBV-103-16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9B803E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37B4B3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C00D4E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6F4284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DD266DB" w14:textId="77777777" w:rsidTr="003A775E">
        <w:tc>
          <w:tcPr>
            <w:tcW w:w="654" w:type="pct"/>
            <w:shd w:val="clear" w:color="auto" w:fill="auto"/>
          </w:tcPr>
          <w:p w14:paraId="2C7D27FF" w14:textId="77777777" w:rsidR="00D032E5" w:rsidRPr="004114EC" w:rsidRDefault="00D032E5" w:rsidP="00D032E5">
            <w:pPr>
              <w:rPr>
                <w:sz w:val="18"/>
                <w:szCs w:val="18"/>
                <w:highlight w:val="yellow"/>
                <w:lang w:val="en-GB"/>
              </w:rPr>
            </w:pPr>
            <w:r w:rsidRPr="004114EC">
              <w:rPr>
                <w:color w:val="000000"/>
                <w:sz w:val="18"/>
                <w:szCs w:val="18"/>
                <w:lang w:eastAsia="fr-BE"/>
              </w:rPr>
              <w:t>KCP 6.2/53</w:t>
            </w:r>
            <w:r w:rsidRPr="004114EC">
              <w:rPr>
                <w:color w:val="000000"/>
                <w:sz w:val="18"/>
                <w:szCs w:val="18"/>
                <w:lang w:eastAsia="fr-BE"/>
              </w:rPr>
              <w:br/>
              <w:t>KCP 6.4.1</w:t>
            </w:r>
          </w:p>
        </w:tc>
        <w:tc>
          <w:tcPr>
            <w:tcW w:w="542" w:type="pct"/>
            <w:shd w:val="clear" w:color="auto" w:fill="auto"/>
          </w:tcPr>
          <w:p w14:paraId="58743495" w14:textId="77777777" w:rsidR="00D032E5" w:rsidRPr="004114EC" w:rsidRDefault="00D032E5" w:rsidP="00D032E5">
            <w:pPr>
              <w:rPr>
                <w:sz w:val="18"/>
                <w:szCs w:val="18"/>
                <w:highlight w:val="yellow"/>
                <w:lang w:val="en-GB"/>
              </w:rPr>
            </w:pPr>
            <w:r w:rsidRPr="004114EC">
              <w:rPr>
                <w:color w:val="000000"/>
                <w:sz w:val="18"/>
                <w:szCs w:val="18"/>
                <w:lang w:eastAsia="fr-BE"/>
              </w:rPr>
              <w:t>Livingstone K.</w:t>
            </w:r>
          </w:p>
        </w:tc>
        <w:tc>
          <w:tcPr>
            <w:tcW w:w="246" w:type="pct"/>
            <w:shd w:val="clear" w:color="auto" w:fill="auto"/>
          </w:tcPr>
          <w:p w14:paraId="7D1214E3"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9B843B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Scottish Agri Trials Service </w:t>
            </w:r>
            <w:r w:rsidRPr="004114EC">
              <w:rPr>
                <w:color w:val="000000"/>
                <w:sz w:val="18"/>
                <w:szCs w:val="18"/>
                <w:lang w:val="en-GB" w:eastAsia="fr-BE"/>
              </w:rPr>
              <w:br/>
              <w:t xml:space="preserve">UK21-IBV-104-01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D0AE26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59C6D3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D16FB7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5B9392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3E237B3" w14:textId="77777777" w:rsidTr="003A775E">
        <w:tc>
          <w:tcPr>
            <w:tcW w:w="654" w:type="pct"/>
            <w:shd w:val="clear" w:color="auto" w:fill="auto"/>
          </w:tcPr>
          <w:p w14:paraId="1BC0C9A9" w14:textId="77777777" w:rsidR="00D032E5" w:rsidRPr="004114EC" w:rsidRDefault="00D032E5" w:rsidP="00D032E5">
            <w:pPr>
              <w:rPr>
                <w:sz w:val="18"/>
                <w:szCs w:val="18"/>
                <w:highlight w:val="yellow"/>
                <w:lang w:val="en-GB"/>
              </w:rPr>
            </w:pPr>
            <w:r w:rsidRPr="004114EC">
              <w:rPr>
                <w:color w:val="000000"/>
                <w:sz w:val="18"/>
                <w:szCs w:val="18"/>
                <w:lang w:eastAsia="fr-BE"/>
              </w:rPr>
              <w:t>KCP 6.2/54</w:t>
            </w:r>
            <w:r w:rsidRPr="004114EC">
              <w:rPr>
                <w:color w:val="000000"/>
                <w:sz w:val="18"/>
                <w:szCs w:val="18"/>
                <w:lang w:eastAsia="fr-BE"/>
              </w:rPr>
              <w:br/>
              <w:t>KCP 6.4.1</w:t>
            </w:r>
          </w:p>
        </w:tc>
        <w:tc>
          <w:tcPr>
            <w:tcW w:w="542" w:type="pct"/>
            <w:shd w:val="clear" w:color="auto" w:fill="auto"/>
          </w:tcPr>
          <w:p w14:paraId="4E0513AA" w14:textId="77777777" w:rsidR="00D032E5" w:rsidRPr="004114EC" w:rsidRDefault="00D032E5" w:rsidP="00D032E5">
            <w:pPr>
              <w:rPr>
                <w:sz w:val="18"/>
                <w:szCs w:val="18"/>
                <w:highlight w:val="yellow"/>
                <w:lang w:val="en-GB"/>
              </w:rPr>
            </w:pPr>
            <w:r w:rsidRPr="004114EC">
              <w:rPr>
                <w:color w:val="000000"/>
                <w:sz w:val="18"/>
                <w:szCs w:val="18"/>
                <w:lang w:eastAsia="fr-BE"/>
              </w:rPr>
              <w:t>Livingstone K.</w:t>
            </w:r>
          </w:p>
        </w:tc>
        <w:tc>
          <w:tcPr>
            <w:tcW w:w="246" w:type="pct"/>
            <w:shd w:val="clear" w:color="auto" w:fill="auto"/>
          </w:tcPr>
          <w:p w14:paraId="33D02E3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48A869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Scottish Agri Trials Service </w:t>
            </w:r>
            <w:r w:rsidRPr="004114EC">
              <w:rPr>
                <w:color w:val="000000"/>
                <w:sz w:val="18"/>
                <w:szCs w:val="18"/>
                <w:lang w:val="en-GB" w:eastAsia="fr-BE"/>
              </w:rPr>
              <w:br/>
              <w:t xml:space="preserve">UK21-IBV-104-04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15A440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EF1372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6DCE4B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33F711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3853681" w14:textId="77777777" w:rsidTr="003A775E">
        <w:tc>
          <w:tcPr>
            <w:tcW w:w="654" w:type="pct"/>
            <w:shd w:val="clear" w:color="auto" w:fill="auto"/>
          </w:tcPr>
          <w:p w14:paraId="487FBEA5" w14:textId="77777777" w:rsidR="00D032E5" w:rsidRPr="004114EC" w:rsidRDefault="00D032E5" w:rsidP="00D032E5">
            <w:pPr>
              <w:rPr>
                <w:sz w:val="18"/>
                <w:szCs w:val="18"/>
                <w:highlight w:val="yellow"/>
                <w:lang w:val="en-GB"/>
              </w:rPr>
            </w:pPr>
            <w:r w:rsidRPr="004114EC">
              <w:rPr>
                <w:color w:val="000000"/>
                <w:sz w:val="18"/>
                <w:szCs w:val="18"/>
                <w:lang w:eastAsia="fr-BE"/>
              </w:rPr>
              <w:t>KCP 6.2/55</w:t>
            </w:r>
          </w:p>
        </w:tc>
        <w:tc>
          <w:tcPr>
            <w:tcW w:w="542" w:type="pct"/>
            <w:shd w:val="clear" w:color="auto" w:fill="auto"/>
          </w:tcPr>
          <w:p w14:paraId="67C19A14"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0940DED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8B09A7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ANTEDIS </w:t>
            </w:r>
            <w:r w:rsidRPr="004114EC">
              <w:rPr>
                <w:color w:val="000000"/>
                <w:sz w:val="18"/>
                <w:szCs w:val="18"/>
                <w:lang w:val="en-GB" w:eastAsia="fr-BE"/>
              </w:rPr>
              <w:br/>
              <w:t xml:space="preserve">FR21-IBV-103-01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A22BD5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1C5B07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80F3EC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BE88D6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AF39A42" w14:textId="77777777" w:rsidTr="003A775E">
        <w:tc>
          <w:tcPr>
            <w:tcW w:w="654" w:type="pct"/>
            <w:shd w:val="clear" w:color="auto" w:fill="auto"/>
          </w:tcPr>
          <w:p w14:paraId="1888D266" w14:textId="77777777" w:rsidR="00D032E5" w:rsidRPr="004114EC" w:rsidRDefault="00D032E5" w:rsidP="00D032E5">
            <w:pPr>
              <w:rPr>
                <w:sz w:val="18"/>
                <w:szCs w:val="18"/>
                <w:highlight w:val="yellow"/>
                <w:lang w:val="en-GB"/>
              </w:rPr>
            </w:pPr>
            <w:r w:rsidRPr="004114EC">
              <w:rPr>
                <w:color w:val="000000"/>
                <w:sz w:val="18"/>
                <w:szCs w:val="18"/>
                <w:lang w:eastAsia="fr-BE"/>
              </w:rPr>
              <w:t>KCP 6.2/56</w:t>
            </w:r>
            <w:r w:rsidRPr="004114EC">
              <w:rPr>
                <w:color w:val="000000"/>
                <w:sz w:val="18"/>
                <w:szCs w:val="18"/>
                <w:lang w:eastAsia="fr-BE"/>
              </w:rPr>
              <w:br/>
              <w:t>KCP 6.4.1</w:t>
            </w:r>
          </w:p>
        </w:tc>
        <w:tc>
          <w:tcPr>
            <w:tcW w:w="542" w:type="pct"/>
            <w:shd w:val="clear" w:color="auto" w:fill="auto"/>
          </w:tcPr>
          <w:p w14:paraId="53FC5D3C" w14:textId="77777777" w:rsidR="00D032E5" w:rsidRPr="004114EC" w:rsidRDefault="00D032E5" w:rsidP="00D032E5">
            <w:pPr>
              <w:rPr>
                <w:sz w:val="18"/>
                <w:szCs w:val="18"/>
                <w:highlight w:val="yellow"/>
                <w:lang w:val="en-GB"/>
              </w:rPr>
            </w:pPr>
            <w:r w:rsidRPr="004114EC">
              <w:rPr>
                <w:color w:val="000000"/>
                <w:sz w:val="18"/>
                <w:szCs w:val="18"/>
                <w:lang w:eastAsia="fr-BE"/>
              </w:rPr>
              <w:t>Toninello A.</w:t>
            </w:r>
          </w:p>
        </w:tc>
        <w:tc>
          <w:tcPr>
            <w:tcW w:w="246" w:type="pct"/>
            <w:shd w:val="clear" w:color="auto" w:fill="auto"/>
          </w:tcPr>
          <w:p w14:paraId="139199E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3C9AA8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IT21-IBV-103-02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A9FC9B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F09848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B2E519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AFBDA5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AFE1FEC" w14:textId="77777777" w:rsidTr="003A775E">
        <w:tc>
          <w:tcPr>
            <w:tcW w:w="654" w:type="pct"/>
            <w:shd w:val="clear" w:color="auto" w:fill="auto"/>
          </w:tcPr>
          <w:p w14:paraId="6E71DCB2" w14:textId="77777777" w:rsidR="00D032E5" w:rsidRPr="004114EC" w:rsidRDefault="00D032E5" w:rsidP="00D032E5">
            <w:pPr>
              <w:rPr>
                <w:sz w:val="18"/>
                <w:szCs w:val="18"/>
                <w:highlight w:val="yellow"/>
                <w:lang w:val="en-GB"/>
              </w:rPr>
            </w:pPr>
            <w:r w:rsidRPr="004114EC">
              <w:rPr>
                <w:color w:val="000000"/>
                <w:sz w:val="18"/>
                <w:szCs w:val="18"/>
                <w:lang w:eastAsia="fr-BE"/>
              </w:rPr>
              <w:t>KCP 6.2/57</w:t>
            </w:r>
            <w:r w:rsidRPr="004114EC">
              <w:rPr>
                <w:color w:val="000000"/>
                <w:sz w:val="18"/>
                <w:szCs w:val="18"/>
                <w:lang w:eastAsia="fr-BE"/>
              </w:rPr>
              <w:br/>
              <w:t>KCP 6.4.1</w:t>
            </w:r>
          </w:p>
        </w:tc>
        <w:tc>
          <w:tcPr>
            <w:tcW w:w="542" w:type="pct"/>
            <w:shd w:val="clear" w:color="auto" w:fill="auto"/>
          </w:tcPr>
          <w:p w14:paraId="212C8922" w14:textId="77777777" w:rsidR="00D032E5" w:rsidRPr="004114EC" w:rsidRDefault="00D032E5" w:rsidP="00D032E5">
            <w:pPr>
              <w:rPr>
                <w:sz w:val="18"/>
                <w:szCs w:val="18"/>
                <w:highlight w:val="yellow"/>
                <w:lang w:val="en-GB"/>
              </w:rPr>
            </w:pPr>
            <w:r w:rsidRPr="004114EC">
              <w:rPr>
                <w:color w:val="000000"/>
                <w:sz w:val="18"/>
                <w:szCs w:val="18"/>
                <w:lang w:eastAsia="fr-BE"/>
              </w:rPr>
              <w:t>Toninello A.</w:t>
            </w:r>
          </w:p>
        </w:tc>
        <w:tc>
          <w:tcPr>
            <w:tcW w:w="246" w:type="pct"/>
            <w:shd w:val="clear" w:color="auto" w:fill="auto"/>
          </w:tcPr>
          <w:p w14:paraId="4495A98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C967C0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SAGEA </w:t>
            </w:r>
            <w:r w:rsidRPr="004114EC">
              <w:rPr>
                <w:color w:val="000000"/>
                <w:sz w:val="18"/>
                <w:szCs w:val="18"/>
                <w:lang w:val="en-GB" w:eastAsia="fr-BE"/>
              </w:rPr>
              <w:br/>
              <w:t xml:space="preserve">IT21-IBV-103-03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420473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55A12A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B8A778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A18F86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2B88358" w14:textId="77777777" w:rsidTr="003A775E">
        <w:tc>
          <w:tcPr>
            <w:tcW w:w="654" w:type="pct"/>
            <w:shd w:val="clear" w:color="auto" w:fill="auto"/>
          </w:tcPr>
          <w:p w14:paraId="421B636C" w14:textId="77777777" w:rsidR="00D032E5" w:rsidRPr="004114EC" w:rsidRDefault="00D032E5" w:rsidP="00D032E5">
            <w:pPr>
              <w:rPr>
                <w:sz w:val="18"/>
                <w:szCs w:val="18"/>
                <w:highlight w:val="yellow"/>
                <w:lang w:val="en-GB"/>
              </w:rPr>
            </w:pPr>
            <w:r w:rsidRPr="004114EC">
              <w:rPr>
                <w:color w:val="000000"/>
                <w:sz w:val="18"/>
                <w:szCs w:val="18"/>
                <w:lang w:eastAsia="fr-BE"/>
              </w:rPr>
              <w:t>KCP 6.2/58</w:t>
            </w:r>
            <w:r w:rsidRPr="004114EC">
              <w:rPr>
                <w:color w:val="000000"/>
                <w:sz w:val="18"/>
                <w:szCs w:val="18"/>
                <w:lang w:eastAsia="fr-BE"/>
              </w:rPr>
              <w:br/>
              <w:t>KCP 6.4.1</w:t>
            </w:r>
          </w:p>
        </w:tc>
        <w:tc>
          <w:tcPr>
            <w:tcW w:w="542" w:type="pct"/>
            <w:shd w:val="clear" w:color="auto" w:fill="auto"/>
          </w:tcPr>
          <w:p w14:paraId="2FC1F30A" w14:textId="77777777" w:rsidR="00D032E5" w:rsidRPr="004114EC" w:rsidRDefault="00D032E5" w:rsidP="00D032E5">
            <w:pPr>
              <w:rPr>
                <w:sz w:val="18"/>
                <w:szCs w:val="18"/>
                <w:highlight w:val="yellow"/>
                <w:lang w:val="en-GB"/>
              </w:rPr>
            </w:pPr>
            <w:r w:rsidRPr="004114EC">
              <w:rPr>
                <w:color w:val="000000"/>
                <w:sz w:val="18"/>
                <w:szCs w:val="18"/>
                <w:lang w:eastAsia="fr-BE"/>
              </w:rPr>
              <w:t>Zappalà P.</w:t>
            </w:r>
          </w:p>
        </w:tc>
        <w:tc>
          <w:tcPr>
            <w:tcW w:w="246" w:type="pct"/>
            <w:shd w:val="clear" w:color="auto" w:fill="auto"/>
          </w:tcPr>
          <w:p w14:paraId="3E95811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885A9D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r>
            <w:r w:rsidRPr="004114EC">
              <w:rPr>
                <w:color w:val="000000"/>
                <w:sz w:val="18"/>
                <w:szCs w:val="18"/>
                <w:lang w:val="en-GB" w:eastAsia="fr-BE"/>
              </w:rPr>
              <w:lastRenderedPageBreak/>
              <w:t xml:space="preserve">AGRIGEOS </w:t>
            </w:r>
            <w:r w:rsidRPr="004114EC">
              <w:rPr>
                <w:color w:val="000000"/>
                <w:sz w:val="18"/>
                <w:szCs w:val="18"/>
                <w:lang w:val="en-GB" w:eastAsia="fr-BE"/>
              </w:rPr>
              <w:br/>
              <w:t xml:space="preserve">IT21-IBV-103-04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AD090B2"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7E4BA10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66C80E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B98DF39"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2F31586A" w14:textId="77777777" w:rsidTr="003A775E">
        <w:tc>
          <w:tcPr>
            <w:tcW w:w="654" w:type="pct"/>
            <w:shd w:val="clear" w:color="auto" w:fill="auto"/>
          </w:tcPr>
          <w:p w14:paraId="6B93A78D"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6.2/59</w:t>
            </w:r>
            <w:r w:rsidRPr="004114EC">
              <w:rPr>
                <w:color w:val="000000"/>
                <w:sz w:val="18"/>
                <w:szCs w:val="18"/>
                <w:lang w:eastAsia="fr-BE"/>
              </w:rPr>
              <w:br/>
              <w:t>KCP 6.4.1</w:t>
            </w:r>
          </w:p>
        </w:tc>
        <w:tc>
          <w:tcPr>
            <w:tcW w:w="542" w:type="pct"/>
            <w:shd w:val="clear" w:color="auto" w:fill="auto"/>
          </w:tcPr>
          <w:p w14:paraId="1A8FAB3C" w14:textId="77777777" w:rsidR="00D032E5" w:rsidRPr="004114EC" w:rsidRDefault="00D032E5" w:rsidP="00D032E5">
            <w:pPr>
              <w:rPr>
                <w:sz w:val="18"/>
                <w:szCs w:val="18"/>
                <w:highlight w:val="yellow"/>
                <w:lang w:val="en-GB"/>
              </w:rPr>
            </w:pPr>
            <w:r w:rsidRPr="004114EC">
              <w:rPr>
                <w:color w:val="000000"/>
                <w:sz w:val="18"/>
                <w:szCs w:val="18"/>
                <w:lang w:eastAsia="fr-BE"/>
              </w:rPr>
              <w:t>Zappalà P.</w:t>
            </w:r>
          </w:p>
        </w:tc>
        <w:tc>
          <w:tcPr>
            <w:tcW w:w="246" w:type="pct"/>
            <w:shd w:val="clear" w:color="auto" w:fill="auto"/>
          </w:tcPr>
          <w:p w14:paraId="14A8DC9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D2249E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AGRIGEOS </w:t>
            </w:r>
            <w:r w:rsidRPr="004114EC">
              <w:rPr>
                <w:color w:val="000000"/>
                <w:sz w:val="18"/>
                <w:szCs w:val="18"/>
                <w:lang w:val="en-GB" w:eastAsia="fr-BE"/>
              </w:rPr>
              <w:br/>
              <w:t xml:space="preserve">IT21-IBV-103-17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77997E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EC55E3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4BC7A5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DAF0A7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6BFE10F" w14:textId="77777777" w:rsidTr="003A775E">
        <w:tc>
          <w:tcPr>
            <w:tcW w:w="654" w:type="pct"/>
            <w:shd w:val="clear" w:color="auto" w:fill="auto"/>
          </w:tcPr>
          <w:p w14:paraId="1319A48A" w14:textId="77777777" w:rsidR="00D032E5" w:rsidRPr="004114EC" w:rsidRDefault="00D032E5" w:rsidP="00D032E5">
            <w:pPr>
              <w:rPr>
                <w:sz w:val="18"/>
                <w:szCs w:val="18"/>
                <w:highlight w:val="yellow"/>
                <w:lang w:val="en-GB"/>
              </w:rPr>
            </w:pPr>
            <w:r w:rsidRPr="004114EC">
              <w:rPr>
                <w:color w:val="000000"/>
                <w:sz w:val="18"/>
                <w:szCs w:val="18"/>
                <w:lang w:eastAsia="fr-BE"/>
              </w:rPr>
              <w:t>KCP 6.2/60</w:t>
            </w:r>
            <w:r w:rsidRPr="004114EC">
              <w:rPr>
                <w:color w:val="000000"/>
                <w:sz w:val="18"/>
                <w:szCs w:val="18"/>
                <w:lang w:eastAsia="fr-BE"/>
              </w:rPr>
              <w:br/>
              <w:t>KCP 6.4.1</w:t>
            </w:r>
          </w:p>
        </w:tc>
        <w:tc>
          <w:tcPr>
            <w:tcW w:w="542" w:type="pct"/>
            <w:shd w:val="clear" w:color="auto" w:fill="auto"/>
          </w:tcPr>
          <w:p w14:paraId="59CA074A"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368694D3"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4082E8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LANDLAB </w:t>
            </w:r>
            <w:r w:rsidRPr="004114EC">
              <w:rPr>
                <w:color w:val="000000"/>
                <w:sz w:val="18"/>
                <w:szCs w:val="18"/>
                <w:lang w:val="en-GB" w:eastAsia="fr-BE"/>
              </w:rPr>
              <w:br/>
              <w:t xml:space="preserve">IT21-IBV-103-18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8EED78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DCE222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800945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947E8E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65C50DF" w14:textId="77777777" w:rsidTr="003A775E">
        <w:tc>
          <w:tcPr>
            <w:tcW w:w="654" w:type="pct"/>
            <w:shd w:val="clear" w:color="auto" w:fill="auto"/>
          </w:tcPr>
          <w:p w14:paraId="0A29B3D3" w14:textId="77777777" w:rsidR="00D032E5" w:rsidRPr="004114EC" w:rsidRDefault="00D032E5" w:rsidP="00D032E5">
            <w:pPr>
              <w:rPr>
                <w:sz w:val="18"/>
                <w:szCs w:val="18"/>
                <w:highlight w:val="yellow"/>
                <w:lang w:val="en-GB"/>
              </w:rPr>
            </w:pPr>
            <w:r w:rsidRPr="004114EC">
              <w:rPr>
                <w:color w:val="000000"/>
                <w:sz w:val="18"/>
                <w:szCs w:val="18"/>
                <w:lang w:eastAsia="fr-BE"/>
              </w:rPr>
              <w:t>KCP 6.2/61</w:t>
            </w:r>
            <w:r w:rsidRPr="004114EC">
              <w:rPr>
                <w:color w:val="000000"/>
                <w:sz w:val="18"/>
                <w:szCs w:val="18"/>
                <w:lang w:eastAsia="fr-BE"/>
              </w:rPr>
              <w:br/>
              <w:t>KCP 6.4.1</w:t>
            </w:r>
          </w:p>
        </w:tc>
        <w:tc>
          <w:tcPr>
            <w:tcW w:w="542" w:type="pct"/>
            <w:shd w:val="clear" w:color="auto" w:fill="auto"/>
          </w:tcPr>
          <w:p w14:paraId="7CE4620B" w14:textId="77777777" w:rsidR="00D032E5" w:rsidRPr="004114EC" w:rsidRDefault="00D032E5" w:rsidP="00D032E5">
            <w:pPr>
              <w:rPr>
                <w:sz w:val="18"/>
                <w:szCs w:val="18"/>
                <w:highlight w:val="yellow"/>
                <w:lang w:val="en-GB"/>
              </w:rPr>
            </w:pPr>
            <w:r w:rsidRPr="004114EC">
              <w:rPr>
                <w:color w:val="000000"/>
                <w:sz w:val="18"/>
                <w:szCs w:val="18"/>
                <w:lang w:eastAsia="fr-BE"/>
              </w:rPr>
              <w:t>Altissimo A.</w:t>
            </w:r>
          </w:p>
        </w:tc>
        <w:tc>
          <w:tcPr>
            <w:tcW w:w="246" w:type="pct"/>
            <w:shd w:val="clear" w:color="auto" w:fill="auto"/>
          </w:tcPr>
          <w:p w14:paraId="6092294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2461DD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LANDLAB </w:t>
            </w:r>
            <w:r w:rsidRPr="004114EC">
              <w:rPr>
                <w:color w:val="000000"/>
                <w:sz w:val="18"/>
                <w:szCs w:val="18"/>
                <w:lang w:val="en-GB" w:eastAsia="fr-BE"/>
              </w:rPr>
              <w:br/>
              <w:t xml:space="preserve">IT21-IBV-103-19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6F3E93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647E07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E7A1EA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DF5B63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992A3D6" w14:textId="77777777" w:rsidTr="003A775E">
        <w:tc>
          <w:tcPr>
            <w:tcW w:w="654" w:type="pct"/>
            <w:shd w:val="clear" w:color="auto" w:fill="auto"/>
          </w:tcPr>
          <w:p w14:paraId="6E973C46" w14:textId="77777777" w:rsidR="00D032E5" w:rsidRPr="004114EC" w:rsidRDefault="00D032E5" w:rsidP="00D032E5">
            <w:pPr>
              <w:rPr>
                <w:sz w:val="18"/>
                <w:szCs w:val="18"/>
                <w:highlight w:val="yellow"/>
                <w:lang w:val="en-GB"/>
              </w:rPr>
            </w:pPr>
            <w:r w:rsidRPr="004114EC">
              <w:rPr>
                <w:color w:val="000000"/>
                <w:sz w:val="18"/>
                <w:szCs w:val="18"/>
                <w:lang w:eastAsia="fr-BE"/>
              </w:rPr>
              <w:t>KCP 6.2/62</w:t>
            </w:r>
            <w:r w:rsidRPr="004114EC">
              <w:rPr>
                <w:color w:val="000000"/>
                <w:sz w:val="18"/>
                <w:szCs w:val="18"/>
                <w:lang w:eastAsia="fr-BE"/>
              </w:rPr>
              <w:br/>
              <w:t>KCP 6.4.1</w:t>
            </w:r>
          </w:p>
        </w:tc>
        <w:tc>
          <w:tcPr>
            <w:tcW w:w="542" w:type="pct"/>
            <w:shd w:val="clear" w:color="auto" w:fill="auto"/>
          </w:tcPr>
          <w:p w14:paraId="3AF02B49" w14:textId="77777777" w:rsidR="00D032E5" w:rsidRPr="004114EC" w:rsidRDefault="00D032E5" w:rsidP="00D032E5">
            <w:pPr>
              <w:rPr>
                <w:sz w:val="18"/>
                <w:szCs w:val="18"/>
                <w:highlight w:val="yellow"/>
                <w:lang w:val="en-GB"/>
              </w:rPr>
            </w:pPr>
            <w:r w:rsidRPr="004114EC">
              <w:rPr>
                <w:color w:val="000000"/>
                <w:sz w:val="18"/>
                <w:szCs w:val="18"/>
                <w:lang w:eastAsia="fr-BE"/>
              </w:rPr>
              <w:t>Zappalà P.</w:t>
            </w:r>
          </w:p>
        </w:tc>
        <w:tc>
          <w:tcPr>
            <w:tcW w:w="246" w:type="pct"/>
            <w:shd w:val="clear" w:color="auto" w:fill="auto"/>
          </w:tcPr>
          <w:p w14:paraId="2AB971E7"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753715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AGRIGEOS </w:t>
            </w:r>
            <w:r w:rsidRPr="004114EC">
              <w:rPr>
                <w:color w:val="000000"/>
                <w:sz w:val="18"/>
                <w:szCs w:val="18"/>
                <w:lang w:val="en-GB" w:eastAsia="fr-BE"/>
              </w:rPr>
              <w:br/>
              <w:t xml:space="preserve">IT21-IBV-104-05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73059A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4EBE18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8373EE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A73DA83"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80A1689" w14:textId="77777777" w:rsidTr="003A775E">
        <w:tc>
          <w:tcPr>
            <w:tcW w:w="654" w:type="pct"/>
            <w:shd w:val="clear" w:color="auto" w:fill="auto"/>
          </w:tcPr>
          <w:p w14:paraId="69A4372F" w14:textId="77777777" w:rsidR="00D032E5" w:rsidRPr="004114EC" w:rsidRDefault="00D032E5" w:rsidP="00D032E5">
            <w:pPr>
              <w:rPr>
                <w:sz w:val="18"/>
                <w:szCs w:val="18"/>
                <w:highlight w:val="yellow"/>
                <w:lang w:val="en-GB"/>
              </w:rPr>
            </w:pPr>
            <w:r w:rsidRPr="004114EC">
              <w:rPr>
                <w:color w:val="000000"/>
                <w:sz w:val="18"/>
                <w:szCs w:val="18"/>
                <w:lang w:eastAsia="fr-BE"/>
              </w:rPr>
              <w:t>KCP 6.2/63</w:t>
            </w:r>
            <w:r w:rsidRPr="004114EC">
              <w:rPr>
                <w:color w:val="000000"/>
                <w:sz w:val="18"/>
                <w:szCs w:val="18"/>
                <w:lang w:eastAsia="fr-BE"/>
              </w:rPr>
              <w:br/>
              <w:t>KCP 6.4.1</w:t>
            </w:r>
          </w:p>
        </w:tc>
        <w:tc>
          <w:tcPr>
            <w:tcW w:w="542" w:type="pct"/>
            <w:shd w:val="clear" w:color="auto" w:fill="auto"/>
          </w:tcPr>
          <w:p w14:paraId="5BE5FC3C" w14:textId="77777777" w:rsidR="00D032E5" w:rsidRPr="004114EC" w:rsidRDefault="00D032E5" w:rsidP="00D032E5">
            <w:pPr>
              <w:rPr>
                <w:sz w:val="18"/>
                <w:szCs w:val="18"/>
                <w:highlight w:val="yellow"/>
                <w:lang w:val="en-GB"/>
              </w:rPr>
            </w:pPr>
            <w:r w:rsidRPr="004114EC">
              <w:rPr>
                <w:color w:val="000000"/>
                <w:sz w:val="18"/>
                <w:szCs w:val="18"/>
                <w:lang w:eastAsia="fr-BE"/>
              </w:rPr>
              <w:t>Moreno S.</w:t>
            </w:r>
          </w:p>
        </w:tc>
        <w:tc>
          <w:tcPr>
            <w:tcW w:w="246" w:type="pct"/>
            <w:shd w:val="clear" w:color="auto" w:fill="auto"/>
          </w:tcPr>
          <w:p w14:paraId="210A74C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92F784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Agricultura y Ensayo S.L. </w:t>
            </w:r>
            <w:r w:rsidRPr="004114EC">
              <w:rPr>
                <w:color w:val="000000"/>
                <w:sz w:val="18"/>
                <w:szCs w:val="18"/>
                <w:lang w:val="en-GB" w:eastAsia="fr-BE"/>
              </w:rPr>
              <w:br/>
            </w:r>
            <w:r w:rsidRPr="004114EC">
              <w:rPr>
                <w:color w:val="000000"/>
                <w:sz w:val="18"/>
                <w:szCs w:val="18"/>
                <w:lang w:eastAsia="fr-BE"/>
              </w:rPr>
              <w:t xml:space="preserve">SP21-IBV-103-20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1D25D7D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FD5443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3A6E34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469C07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9E46B02" w14:textId="77777777" w:rsidTr="003A775E">
        <w:tc>
          <w:tcPr>
            <w:tcW w:w="654" w:type="pct"/>
            <w:shd w:val="clear" w:color="auto" w:fill="auto"/>
          </w:tcPr>
          <w:p w14:paraId="560F562B" w14:textId="77777777" w:rsidR="00D032E5" w:rsidRPr="004114EC" w:rsidRDefault="00D032E5" w:rsidP="00D032E5">
            <w:pPr>
              <w:rPr>
                <w:sz w:val="18"/>
                <w:szCs w:val="18"/>
                <w:highlight w:val="yellow"/>
                <w:lang w:val="en-GB"/>
              </w:rPr>
            </w:pPr>
            <w:r w:rsidRPr="004114EC">
              <w:rPr>
                <w:color w:val="000000"/>
                <w:sz w:val="18"/>
                <w:szCs w:val="18"/>
                <w:lang w:eastAsia="fr-BE"/>
              </w:rPr>
              <w:t>KCP 6.2/64</w:t>
            </w:r>
            <w:r w:rsidRPr="004114EC">
              <w:rPr>
                <w:color w:val="000000"/>
                <w:sz w:val="18"/>
                <w:szCs w:val="18"/>
                <w:lang w:eastAsia="fr-BE"/>
              </w:rPr>
              <w:br/>
              <w:t>KCP 6.4.1</w:t>
            </w:r>
          </w:p>
        </w:tc>
        <w:tc>
          <w:tcPr>
            <w:tcW w:w="542" w:type="pct"/>
            <w:shd w:val="clear" w:color="auto" w:fill="auto"/>
          </w:tcPr>
          <w:p w14:paraId="256985A4" w14:textId="77777777" w:rsidR="00D032E5" w:rsidRPr="004114EC" w:rsidRDefault="00D032E5" w:rsidP="00D032E5">
            <w:pPr>
              <w:rPr>
                <w:sz w:val="18"/>
                <w:szCs w:val="18"/>
                <w:highlight w:val="yellow"/>
                <w:lang w:val="en-GB"/>
              </w:rPr>
            </w:pPr>
            <w:r w:rsidRPr="004114EC">
              <w:rPr>
                <w:color w:val="000000"/>
                <w:sz w:val="18"/>
                <w:szCs w:val="18"/>
                <w:lang w:eastAsia="fr-BE"/>
              </w:rPr>
              <w:t>Vargas M.</w:t>
            </w:r>
          </w:p>
        </w:tc>
        <w:tc>
          <w:tcPr>
            <w:tcW w:w="246" w:type="pct"/>
            <w:shd w:val="clear" w:color="auto" w:fill="auto"/>
          </w:tcPr>
          <w:p w14:paraId="5C38AC2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530801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Field Trials Services SL </w:t>
            </w:r>
            <w:r w:rsidRPr="004114EC">
              <w:rPr>
                <w:color w:val="000000"/>
                <w:sz w:val="18"/>
                <w:szCs w:val="18"/>
                <w:lang w:val="en-GB" w:eastAsia="fr-BE"/>
              </w:rPr>
              <w:br/>
              <w:t xml:space="preserve">SP21-IBV-103-21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Unpublished</w:t>
            </w:r>
          </w:p>
        </w:tc>
        <w:tc>
          <w:tcPr>
            <w:tcW w:w="222" w:type="pct"/>
            <w:shd w:val="clear" w:color="auto" w:fill="auto"/>
          </w:tcPr>
          <w:p w14:paraId="30AF2091"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49811A3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8D78B0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FFD0CE3"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37C0F85" w14:textId="77777777" w:rsidTr="003A775E">
        <w:tc>
          <w:tcPr>
            <w:tcW w:w="654" w:type="pct"/>
            <w:shd w:val="clear" w:color="auto" w:fill="auto"/>
          </w:tcPr>
          <w:p w14:paraId="3AEA0006" w14:textId="77777777" w:rsidR="00D032E5" w:rsidRPr="004114EC" w:rsidRDefault="00D032E5" w:rsidP="00D032E5">
            <w:pPr>
              <w:rPr>
                <w:sz w:val="18"/>
                <w:szCs w:val="18"/>
                <w:highlight w:val="yellow"/>
                <w:lang w:val="en-GB"/>
              </w:rPr>
            </w:pPr>
            <w:r w:rsidRPr="004114EC">
              <w:rPr>
                <w:color w:val="000000"/>
                <w:sz w:val="18"/>
                <w:szCs w:val="18"/>
                <w:lang w:eastAsia="fr-BE"/>
              </w:rPr>
              <w:t>KCP 6.2/65</w:t>
            </w:r>
            <w:r w:rsidRPr="004114EC">
              <w:rPr>
                <w:color w:val="000000"/>
                <w:sz w:val="18"/>
                <w:szCs w:val="18"/>
                <w:lang w:eastAsia="fr-BE"/>
              </w:rPr>
              <w:br/>
              <w:t>KCP 6.4.1</w:t>
            </w:r>
          </w:p>
        </w:tc>
        <w:tc>
          <w:tcPr>
            <w:tcW w:w="542" w:type="pct"/>
            <w:shd w:val="clear" w:color="auto" w:fill="auto"/>
          </w:tcPr>
          <w:p w14:paraId="3E0FA6EB" w14:textId="77777777" w:rsidR="00D032E5" w:rsidRPr="004114EC" w:rsidRDefault="00D032E5" w:rsidP="00D032E5">
            <w:pPr>
              <w:rPr>
                <w:sz w:val="18"/>
                <w:szCs w:val="18"/>
                <w:highlight w:val="yellow"/>
                <w:lang w:val="en-GB"/>
              </w:rPr>
            </w:pPr>
            <w:r w:rsidRPr="004114EC">
              <w:rPr>
                <w:color w:val="000000"/>
                <w:sz w:val="18"/>
                <w:szCs w:val="18"/>
                <w:lang w:eastAsia="fr-BE"/>
              </w:rPr>
              <w:t>Vargas M.</w:t>
            </w:r>
          </w:p>
        </w:tc>
        <w:tc>
          <w:tcPr>
            <w:tcW w:w="246" w:type="pct"/>
            <w:shd w:val="clear" w:color="auto" w:fill="auto"/>
          </w:tcPr>
          <w:p w14:paraId="79835CC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F8C706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Field Trials Services SL </w:t>
            </w:r>
            <w:r w:rsidRPr="004114EC">
              <w:rPr>
                <w:color w:val="000000"/>
                <w:sz w:val="18"/>
                <w:szCs w:val="18"/>
                <w:lang w:val="en-GB" w:eastAsia="fr-BE"/>
              </w:rPr>
              <w:br/>
              <w:t xml:space="preserve">SP21-IBV-103-22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9C1EFC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018412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D88D7F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5D26511"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FF67BFA" w14:textId="77777777" w:rsidTr="003A775E">
        <w:tc>
          <w:tcPr>
            <w:tcW w:w="654" w:type="pct"/>
            <w:shd w:val="clear" w:color="auto" w:fill="auto"/>
          </w:tcPr>
          <w:p w14:paraId="296C530F" w14:textId="77777777" w:rsidR="00D032E5" w:rsidRPr="004114EC" w:rsidRDefault="00D032E5" w:rsidP="00D032E5">
            <w:pPr>
              <w:rPr>
                <w:sz w:val="18"/>
                <w:szCs w:val="18"/>
                <w:highlight w:val="yellow"/>
                <w:lang w:val="en-GB"/>
              </w:rPr>
            </w:pPr>
            <w:r w:rsidRPr="004114EC">
              <w:rPr>
                <w:color w:val="000000"/>
                <w:sz w:val="18"/>
                <w:szCs w:val="18"/>
                <w:lang w:eastAsia="fr-BE"/>
              </w:rPr>
              <w:t>KCP 6.2/66</w:t>
            </w:r>
            <w:r w:rsidRPr="004114EC">
              <w:rPr>
                <w:color w:val="000000"/>
                <w:sz w:val="18"/>
                <w:szCs w:val="18"/>
                <w:lang w:eastAsia="fr-BE"/>
              </w:rPr>
              <w:br/>
              <w:t>KCP 6.4.1</w:t>
            </w:r>
          </w:p>
        </w:tc>
        <w:tc>
          <w:tcPr>
            <w:tcW w:w="542" w:type="pct"/>
            <w:shd w:val="clear" w:color="auto" w:fill="auto"/>
          </w:tcPr>
          <w:p w14:paraId="3BBB35F3" w14:textId="77777777" w:rsidR="00D032E5" w:rsidRPr="004114EC" w:rsidRDefault="00D032E5" w:rsidP="00D032E5">
            <w:pPr>
              <w:rPr>
                <w:sz w:val="18"/>
                <w:szCs w:val="18"/>
                <w:highlight w:val="yellow"/>
                <w:lang w:val="en-GB"/>
              </w:rPr>
            </w:pPr>
            <w:r w:rsidRPr="004114EC">
              <w:rPr>
                <w:color w:val="000000"/>
                <w:sz w:val="18"/>
                <w:szCs w:val="18"/>
                <w:lang w:eastAsia="fr-BE"/>
              </w:rPr>
              <w:t>Vargas M.</w:t>
            </w:r>
          </w:p>
        </w:tc>
        <w:tc>
          <w:tcPr>
            <w:tcW w:w="246" w:type="pct"/>
            <w:shd w:val="clear" w:color="auto" w:fill="auto"/>
          </w:tcPr>
          <w:p w14:paraId="18117A6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71919410"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Field Trials Services SL </w:t>
            </w:r>
            <w:r w:rsidRPr="004114EC">
              <w:rPr>
                <w:color w:val="000000"/>
                <w:sz w:val="18"/>
                <w:szCs w:val="18"/>
                <w:lang w:val="en-GB" w:eastAsia="fr-BE"/>
              </w:rPr>
              <w:br/>
              <w:t xml:space="preserve">SP21-IBV-104-06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8EA110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69D783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218C08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A9DBA08"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1DDA35A" w14:textId="77777777" w:rsidTr="003A775E">
        <w:tc>
          <w:tcPr>
            <w:tcW w:w="654" w:type="pct"/>
            <w:shd w:val="clear" w:color="auto" w:fill="auto"/>
          </w:tcPr>
          <w:p w14:paraId="2DFF1311" w14:textId="77777777" w:rsidR="00D032E5" w:rsidRPr="004114EC" w:rsidRDefault="00D032E5" w:rsidP="00D032E5">
            <w:pPr>
              <w:rPr>
                <w:sz w:val="18"/>
                <w:szCs w:val="18"/>
                <w:highlight w:val="yellow"/>
                <w:lang w:val="en-GB"/>
              </w:rPr>
            </w:pPr>
            <w:r w:rsidRPr="004114EC">
              <w:rPr>
                <w:color w:val="000000"/>
                <w:sz w:val="18"/>
                <w:szCs w:val="18"/>
                <w:lang w:eastAsia="fr-BE"/>
              </w:rPr>
              <w:t>KCP 6.2/67</w:t>
            </w:r>
            <w:r w:rsidRPr="004114EC">
              <w:rPr>
                <w:color w:val="000000"/>
                <w:sz w:val="18"/>
                <w:szCs w:val="18"/>
                <w:lang w:eastAsia="fr-BE"/>
              </w:rPr>
              <w:br/>
              <w:t>KCP 6.4.1</w:t>
            </w:r>
          </w:p>
        </w:tc>
        <w:tc>
          <w:tcPr>
            <w:tcW w:w="542" w:type="pct"/>
            <w:shd w:val="clear" w:color="auto" w:fill="auto"/>
          </w:tcPr>
          <w:p w14:paraId="2D8B4693"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531F2F3F"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E64666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PL21-IBV-103-11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1CB9EB3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382713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E3EB7C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71C405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6093249" w14:textId="77777777" w:rsidTr="003A775E">
        <w:tc>
          <w:tcPr>
            <w:tcW w:w="654" w:type="pct"/>
            <w:shd w:val="clear" w:color="auto" w:fill="auto"/>
          </w:tcPr>
          <w:p w14:paraId="2ED06154" w14:textId="77777777" w:rsidR="00D032E5" w:rsidRPr="004114EC" w:rsidRDefault="00D032E5" w:rsidP="00D032E5">
            <w:pPr>
              <w:rPr>
                <w:sz w:val="18"/>
                <w:szCs w:val="18"/>
                <w:highlight w:val="yellow"/>
                <w:lang w:val="en-GB"/>
              </w:rPr>
            </w:pPr>
            <w:r w:rsidRPr="004114EC">
              <w:rPr>
                <w:color w:val="000000"/>
                <w:sz w:val="18"/>
                <w:szCs w:val="18"/>
                <w:lang w:eastAsia="fr-BE"/>
              </w:rPr>
              <w:t>KCP 6.2/68</w:t>
            </w:r>
            <w:r w:rsidRPr="004114EC">
              <w:rPr>
                <w:color w:val="000000"/>
                <w:sz w:val="18"/>
                <w:szCs w:val="18"/>
                <w:lang w:eastAsia="fr-BE"/>
              </w:rPr>
              <w:br/>
              <w:t>KCP 6.4.1</w:t>
            </w:r>
          </w:p>
        </w:tc>
        <w:tc>
          <w:tcPr>
            <w:tcW w:w="542" w:type="pct"/>
            <w:shd w:val="clear" w:color="auto" w:fill="auto"/>
          </w:tcPr>
          <w:p w14:paraId="0B329EC0"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3000DDF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C4FA7F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PL21-IBV-103-12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06EA9B4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153944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E6C95C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6BAC44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87DAD10" w14:textId="77777777" w:rsidTr="003A775E">
        <w:tc>
          <w:tcPr>
            <w:tcW w:w="654" w:type="pct"/>
            <w:shd w:val="clear" w:color="auto" w:fill="auto"/>
          </w:tcPr>
          <w:p w14:paraId="79DAE778" w14:textId="77777777" w:rsidR="00D032E5" w:rsidRPr="004114EC" w:rsidRDefault="00D032E5" w:rsidP="00D032E5">
            <w:pPr>
              <w:rPr>
                <w:sz w:val="18"/>
                <w:szCs w:val="18"/>
                <w:highlight w:val="yellow"/>
                <w:lang w:val="en-GB"/>
              </w:rPr>
            </w:pPr>
            <w:r w:rsidRPr="004114EC">
              <w:rPr>
                <w:color w:val="000000"/>
                <w:sz w:val="18"/>
                <w:szCs w:val="18"/>
                <w:lang w:eastAsia="fr-BE"/>
              </w:rPr>
              <w:t>KCP 6.2/69</w:t>
            </w:r>
            <w:r w:rsidRPr="004114EC">
              <w:rPr>
                <w:color w:val="000000"/>
                <w:sz w:val="18"/>
                <w:szCs w:val="18"/>
                <w:lang w:eastAsia="fr-BE"/>
              </w:rPr>
              <w:br/>
              <w:t>KCP 6.4.1</w:t>
            </w:r>
          </w:p>
        </w:tc>
        <w:tc>
          <w:tcPr>
            <w:tcW w:w="542" w:type="pct"/>
            <w:shd w:val="clear" w:color="auto" w:fill="auto"/>
          </w:tcPr>
          <w:p w14:paraId="5DEED556"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2E7B2FEA"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6E9FE85"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BioChem agrar GmbH </w:t>
            </w:r>
            <w:r w:rsidRPr="004114EC">
              <w:rPr>
                <w:color w:val="000000"/>
                <w:sz w:val="18"/>
                <w:szCs w:val="18"/>
                <w:lang w:val="en-GB" w:eastAsia="fr-BE"/>
              </w:rPr>
              <w:br/>
              <w:t xml:space="preserve">PL21-IBV-103-13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9D61E5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656CA4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A9A8AA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5C66E2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5A655FC" w14:textId="77777777" w:rsidTr="003A775E">
        <w:tc>
          <w:tcPr>
            <w:tcW w:w="654" w:type="pct"/>
            <w:shd w:val="clear" w:color="auto" w:fill="auto"/>
          </w:tcPr>
          <w:p w14:paraId="5864E3D3" w14:textId="77777777" w:rsidR="00D032E5" w:rsidRPr="004114EC" w:rsidRDefault="00D032E5" w:rsidP="00D032E5">
            <w:pPr>
              <w:rPr>
                <w:sz w:val="18"/>
                <w:szCs w:val="18"/>
                <w:highlight w:val="yellow"/>
                <w:lang w:val="en-GB"/>
              </w:rPr>
            </w:pPr>
            <w:r w:rsidRPr="004114EC">
              <w:rPr>
                <w:color w:val="000000"/>
                <w:sz w:val="18"/>
                <w:szCs w:val="18"/>
                <w:lang w:eastAsia="fr-BE"/>
              </w:rPr>
              <w:t>KCP 6.2/70</w:t>
            </w:r>
            <w:r w:rsidRPr="004114EC">
              <w:rPr>
                <w:color w:val="000000"/>
                <w:sz w:val="18"/>
                <w:szCs w:val="18"/>
                <w:lang w:eastAsia="fr-BE"/>
              </w:rPr>
              <w:br/>
              <w:t>KCP 6.4.1</w:t>
            </w:r>
          </w:p>
        </w:tc>
        <w:tc>
          <w:tcPr>
            <w:tcW w:w="542" w:type="pct"/>
            <w:shd w:val="clear" w:color="auto" w:fill="auto"/>
          </w:tcPr>
          <w:p w14:paraId="31850B84"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5817961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BE54FE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Fertico Sp. z o.o. </w:t>
            </w:r>
            <w:r w:rsidRPr="004114EC">
              <w:rPr>
                <w:color w:val="000000"/>
                <w:sz w:val="18"/>
                <w:szCs w:val="18"/>
                <w:lang w:val="en-GB" w:eastAsia="fr-BE"/>
              </w:rPr>
              <w:br/>
            </w:r>
            <w:r w:rsidRPr="004114EC">
              <w:rPr>
                <w:color w:val="000000"/>
                <w:sz w:val="18"/>
                <w:szCs w:val="18"/>
                <w:lang w:eastAsia="fr-BE"/>
              </w:rPr>
              <w:t xml:space="preserve">PL21-IBV-104-03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473784E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7F22A92"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057F3A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92B855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02630D8" w14:textId="77777777" w:rsidTr="003A775E">
        <w:tc>
          <w:tcPr>
            <w:tcW w:w="654" w:type="pct"/>
            <w:shd w:val="clear" w:color="auto" w:fill="auto"/>
          </w:tcPr>
          <w:p w14:paraId="593D6B0E"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6.2/71</w:t>
            </w:r>
            <w:r w:rsidRPr="004114EC">
              <w:rPr>
                <w:color w:val="000000"/>
                <w:sz w:val="18"/>
                <w:szCs w:val="18"/>
                <w:lang w:eastAsia="fr-BE"/>
              </w:rPr>
              <w:br/>
              <w:t>KCP 6.4.1</w:t>
            </w:r>
          </w:p>
        </w:tc>
        <w:tc>
          <w:tcPr>
            <w:tcW w:w="542" w:type="pct"/>
            <w:shd w:val="clear" w:color="auto" w:fill="auto"/>
          </w:tcPr>
          <w:p w14:paraId="2440CF01"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655227D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BCE373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SAGEA OOD </w:t>
            </w:r>
            <w:r w:rsidRPr="004114EC">
              <w:rPr>
                <w:color w:val="000000"/>
                <w:sz w:val="18"/>
                <w:szCs w:val="18"/>
                <w:lang w:val="en-GB" w:eastAsia="fr-BE"/>
              </w:rPr>
              <w:br/>
              <w:t xml:space="preserve">BG21-IBV-103-23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129455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7553CC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C0A281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CAFD25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D166B49" w14:textId="77777777" w:rsidTr="003A775E">
        <w:tc>
          <w:tcPr>
            <w:tcW w:w="654" w:type="pct"/>
            <w:shd w:val="clear" w:color="auto" w:fill="auto"/>
          </w:tcPr>
          <w:p w14:paraId="642CC05C" w14:textId="77777777" w:rsidR="00D032E5" w:rsidRPr="004114EC" w:rsidRDefault="00D032E5" w:rsidP="00D032E5">
            <w:pPr>
              <w:rPr>
                <w:sz w:val="18"/>
                <w:szCs w:val="18"/>
                <w:highlight w:val="yellow"/>
                <w:lang w:val="en-GB"/>
              </w:rPr>
            </w:pPr>
            <w:r w:rsidRPr="004114EC">
              <w:rPr>
                <w:color w:val="000000"/>
                <w:sz w:val="18"/>
                <w:szCs w:val="18"/>
                <w:lang w:eastAsia="fr-BE"/>
              </w:rPr>
              <w:t>KCP 6.2/72</w:t>
            </w:r>
            <w:r w:rsidRPr="004114EC">
              <w:rPr>
                <w:color w:val="000000"/>
                <w:sz w:val="18"/>
                <w:szCs w:val="18"/>
                <w:lang w:eastAsia="fr-BE"/>
              </w:rPr>
              <w:br/>
              <w:t>KCP 6.4.1</w:t>
            </w:r>
          </w:p>
        </w:tc>
        <w:tc>
          <w:tcPr>
            <w:tcW w:w="542" w:type="pct"/>
            <w:shd w:val="clear" w:color="auto" w:fill="auto"/>
          </w:tcPr>
          <w:p w14:paraId="23DC66DC"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5962CCC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E57CE3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SAGEA OOD </w:t>
            </w:r>
            <w:r w:rsidRPr="004114EC">
              <w:rPr>
                <w:color w:val="000000"/>
                <w:sz w:val="18"/>
                <w:szCs w:val="18"/>
                <w:lang w:val="en-GB" w:eastAsia="fr-BE"/>
              </w:rPr>
              <w:br/>
              <w:t xml:space="preserve">BG21-IBV-103-24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98F8DA4"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339AF1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6FF998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6B2313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2AE0B78" w14:textId="77777777" w:rsidTr="003A775E">
        <w:tc>
          <w:tcPr>
            <w:tcW w:w="654" w:type="pct"/>
            <w:shd w:val="clear" w:color="auto" w:fill="auto"/>
          </w:tcPr>
          <w:p w14:paraId="201EAFBB" w14:textId="77777777" w:rsidR="00D032E5" w:rsidRPr="004114EC" w:rsidRDefault="00D032E5" w:rsidP="00D032E5">
            <w:pPr>
              <w:rPr>
                <w:sz w:val="18"/>
                <w:szCs w:val="18"/>
                <w:highlight w:val="yellow"/>
                <w:lang w:val="en-GB"/>
              </w:rPr>
            </w:pPr>
            <w:r w:rsidRPr="004114EC">
              <w:rPr>
                <w:color w:val="000000"/>
                <w:sz w:val="18"/>
                <w:szCs w:val="18"/>
                <w:lang w:eastAsia="fr-BE"/>
              </w:rPr>
              <w:t>KCP 6.2/73</w:t>
            </w:r>
            <w:r w:rsidRPr="004114EC">
              <w:rPr>
                <w:color w:val="000000"/>
                <w:sz w:val="18"/>
                <w:szCs w:val="18"/>
                <w:lang w:eastAsia="fr-BE"/>
              </w:rPr>
              <w:br/>
              <w:t>KCP 6.4.1</w:t>
            </w:r>
          </w:p>
        </w:tc>
        <w:tc>
          <w:tcPr>
            <w:tcW w:w="542" w:type="pct"/>
            <w:shd w:val="clear" w:color="auto" w:fill="auto"/>
          </w:tcPr>
          <w:p w14:paraId="5448551A"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75F59AD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A410BA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SAGEA OOD </w:t>
            </w:r>
            <w:r w:rsidRPr="004114EC">
              <w:rPr>
                <w:color w:val="000000"/>
                <w:sz w:val="18"/>
                <w:szCs w:val="18"/>
                <w:lang w:val="en-GB" w:eastAsia="fr-BE"/>
              </w:rPr>
              <w:br/>
              <w:t xml:space="preserve">BG21-IBV-103-25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5C68193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09D661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1628940"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C38309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C0CEDE5" w14:textId="77777777" w:rsidTr="003A775E">
        <w:tc>
          <w:tcPr>
            <w:tcW w:w="654" w:type="pct"/>
            <w:shd w:val="clear" w:color="auto" w:fill="auto"/>
          </w:tcPr>
          <w:p w14:paraId="09FACDEB" w14:textId="77777777" w:rsidR="00D032E5" w:rsidRPr="004114EC" w:rsidRDefault="00D032E5" w:rsidP="00D032E5">
            <w:pPr>
              <w:rPr>
                <w:sz w:val="18"/>
                <w:szCs w:val="18"/>
                <w:highlight w:val="yellow"/>
                <w:lang w:val="en-GB"/>
              </w:rPr>
            </w:pPr>
            <w:r w:rsidRPr="004114EC">
              <w:rPr>
                <w:color w:val="000000"/>
                <w:sz w:val="18"/>
                <w:szCs w:val="18"/>
                <w:lang w:eastAsia="fr-BE"/>
              </w:rPr>
              <w:t>KCP 6.2/74</w:t>
            </w:r>
            <w:r w:rsidRPr="004114EC">
              <w:rPr>
                <w:color w:val="000000"/>
                <w:sz w:val="18"/>
                <w:szCs w:val="18"/>
                <w:lang w:eastAsia="fr-BE"/>
              </w:rPr>
              <w:br/>
              <w:t>KCP 6.4.1</w:t>
            </w:r>
          </w:p>
        </w:tc>
        <w:tc>
          <w:tcPr>
            <w:tcW w:w="542" w:type="pct"/>
            <w:shd w:val="clear" w:color="auto" w:fill="auto"/>
          </w:tcPr>
          <w:p w14:paraId="75BA633F"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0A7E4E8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A97D82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SAGEA OOD </w:t>
            </w:r>
            <w:r w:rsidRPr="004114EC">
              <w:rPr>
                <w:color w:val="000000"/>
                <w:sz w:val="18"/>
                <w:szCs w:val="18"/>
                <w:lang w:val="en-GB" w:eastAsia="fr-BE"/>
              </w:rPr>
              <w:br/>
              <w:t xml:space="preserve">BG21-IBV-104-07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1E4B353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64566E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F89A9A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F3E173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953E1FD" w14:textId="77777777" w:rsidTr="003A775E">
        <w:tc>
          <w:tcPr>
            <w:tcW w:w="654" w:type="pct"/>
            <w:shd w:val="clear" w:color="auto" w:fill="auto"/>
          </w:tcPr>
          <w:p w14:paraId="770F5962" w14:textId="77777777" w:rsidR="00D032E5" w:rsidRPr="004114EC" w:rsidRDefault="00D032E5" w:rsidP="00D032E5">
            <w:pPr>
              <w:rPr>
                <w:sz w:val="18"/>
                <w:szCs w:val="18"/>
                <w:highlight w:val="yellow"/>
                <w:lang w:val="en-GB"/>
              </w:rPr>
            </w:pPr>
            <w:r w:rsidRPr="004114EC">
              <w:rPr>
                <w:color w:val="000000"/>
                <w:sz w:val="18"/>
                <w:szCs w:val="18"/>
                <w:lang w:eastAsia="fr-BE"/>
              </w:rPr>
              <w:t>KCP 6.2/75</w:t>
            </w:r>
            <w:r w:rsidRPr="004114EC">
              <w:rPr>
                <w:color w:val="000000"/>
                <w:sz w:val="18"/>
                <w:szCs w:val="18"/>
                <w:lang w:eastAsia="fr-BE"/>
              </w:rPr>
              <w:br/>
              <w:t>KCP 6.4.1</w:t>
            </w:r>
          </w:p>
        </w:tc>
        <w:tc>
          <w:tcPr>
            <w:tcW w:w="542" w:type="pct"/>
            <w:shd w:val="clear" w:color="auto" w:fill="auto"/>
          </w:tcPr>
          <w:p w14:paraId="22E4F3B9"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4466C21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52FF96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S.C. AGROTEST ROMANIA SRL </w:t>
            </w:r>
            <w:r w:rsidRPr="004114EC">
              <w:rPr>
                <w:color w:val="000000"/>
                <w:sz w:val="18"/>
                <w:szCs w:val="18"/>
                <w:lang w:val="en-GB" w:eastAsia="fr-BE"/>
              </w:rPr>
              <w:br/>
              <w:t xml:space="preserve">RO21-IBV-103-26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C803F49"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F089CF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879F06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909000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B9A0CC1" w14:textId="77777777" w:rsidTr="003A775E">
        <w:tc>
          <w:tcPr>
            <w:tcW w:w="654" w:type="pct"/>
            <w:shd w:val="clear" w:color="auto" w:fill="auto"/>
          </w:tcPr>
          <w:p w14:paraId="52119D12" w14:textId="77777777" w:rsidR="00D032E5" w:rsidRPr="004114EC" w:rsidRDefault="00D032E5" w:rsidP="00D032E5">
            <w:pPr>
              <w:rPr>
                <w:sz w:val="18"/>
                <w:szCs w:val="18"/>
                <w:highlight w:val="yellow"/>
                <w:lang w:val="en-GB"/>
              </w:rPr>
            </w:pPr>
            <w:r w:rsidRPr="004114EC">
              <w:rPr>
                <w:color w:val="000000"/>
                <w:sz w:val="18"/>
                <w:szCs w:val="18"/>
                <w:lang w:eastAsia="fr-BE"/>
              </w:rPr>
              <w:t>KCP 6.2/76</w:t>
            </w:r>
            <w:r w:rsidRPr="004114EC">
              <w:rPr>
                <w:color w:val="000000"/>
                <w:sz w:val="18"/>
                <w:szCs w:val="18"/>
                <w:lang w:eastAsia="fr-BE"/>
              </w:rPr>
              <w:br/>
              <w:t>KCP 6.4.1</w:t>
            </w:r>
          </w:p>
        </w:tc>
        <w:tc>
          <w:tcPr>
            <w:tcW w:w="542" w:type="pct"/>
            <w:shd w:val="clear" w:color="auto" w:fill="auto"/>
          </w:tcPr>
          <w:p w14:paraId="08C3A68A" w14:textId="77777777" w:rsidR="00D032E5" w:rsidRPr="004114EC" w:rsidRDefault="00D032E5" w:rsidP="00D032E5">
            <w:pPr>
              <w:rPr>
                <w:sz w:val="18"/>
                <w:szCs w:val="18"/>
                <w:highlight w:val="yellow"/>
                <w:lang w:val="en-GB"/>
              </w:rPr>
            </w:pPr>
            <w:r w:rsidRPr="004114EC">
              <w:rPr>
                <w:color w:val="000000"/>
                <w:sz w:val="18"/>
                <w:szCs w:val="18"/>
                <w:lang w:eastAsia="fr-BE"/>
              </w:rPr>
              <w:t>Botoman G.</w:t>
            </w:r>
          </w:p>
        </w:tc>
        <w:tc>
          <w:tcPr>
            <w:tcW w:w="246" w:type="pct"/>
            <w:shd w:val="clear" w:color="auto" w:fill="auto"/>
          </w:tcPr>
          <w:p w14:paraId="54D8BE4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A092C00"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AgroProspect SRL </w:t>
            </w:r>
            <w:r w:rsidRPr="004114EC">
              <w:rPr>
                <w:color w:val="000000"/>
                <w:sz w:val="18"/>
                <w:szCs w:val="18"/>
                <w:lang w:val="en-GB" w:eastAsia="fr-BE"/>
              </w:rPr>
              <w:br/>
              <w:t xml:space="preserve">RO21-IBV-103-27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CE9ACE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B9BF16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888556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140521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35D1CFC" w14:textId="77777777" w:rsidTr="003A775E">
        <w:tc>
          <w:tcPr>
            <w:tcW w:w="654" w:type="pct"/>
            <w:shd w:val="clear" w:color="auto" w:fill="auto"/>
          </w:tcPr>
          <w:p w14:paraId="6FE81E34" w14:textId="77777777" w:rsidR="00D032E5" w:rsidRPr="004114EC" w:rsidRDefault="00D032E5" w:rsidP="00D032E5">
            <w:pPr>
              <w:rPr>
                <w:sz w:val="18"/>
                <w:szCs w:val="18"/>
                <w:highlight w:val="yellow"/>
                <w:lang w:val="en-GB"/>
              </w:rPr>
            </w:pPr>
            <w:r w:rsidRPr="004114EC">
              <w:rPr>
                <w:color w:val="000000"/>
                <w:sz w:val="18"/>
                <w:szCs w:val="18"/>
                <w:lang w:eastAsia="fr-BE"/>
              </w:rPr>
              <w:t>KCP 6.2/77</w:t>
            </w:r>
            <w:r w:rsidRPr="004114EC">
              <w:rPr>
                <w:color w:val="000000"/>
                <w:sz w:val="18"/>
                <w:szCs w:val="18"/>
                <w:lang w:eastAsia="fr-BE"/>
              </w:rPr>
              <w:br/>
              <w:t>KCP 6.4.1</w:t>
            </w:r>
          </w:p>
        </w:tc>
        <w:tc>
          <w:tcPr>
            <w:tcW w:w="542" w:type="pct"/>
            <w:shd w:val="clear" w:color="auto" w:fill="auto"/>
          </w:tcPr>
          <w:p w14:paraId="36DBA5C8" w14:textId="77777777" w:rsidR="00D032E5" w:rsidRPr="004114EC" w:rsidRDefault="00D032E5" w:rsidP="00D032E5">
            <w:pPr>
              <w:rPr>
                <w:sz w:val="18"/>
                <w:szCs w:val="18"/>
                <w:highlight w:val="yellow"/>
                <w:lang w:val="en-GB"/>
              </w:rPr>
            </w:pPr>
            <w:r w:rsidRPr="004114EC">
              <w:rPr>
                <w:color w:val="000000"/>
                <w:sz w:val="18"/>
                <w:szCs w:val="18"/>
                <w:lang w:eastAsia="fr-BE"/>
              </w:rPr>
              <w:t>Botoman G.</w:t>
            </w:r>
          </w:p>
        </w:tc>
        <w:tc>
          <w:tcPr>
            <w:tcW w:w="246" w:type="pct"/>
            <w:shd w:val="clear" w:color="auto" w:fill="auto"/>
          </w:tcPr>
          <w:p w14:paraId="2373AAE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770DB3B"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r>
            <w:r w:rsidRPr="004114EC">
              <w:rPr>
                <w:color w:val="000000"/>
                <w:sz w:val="18"/>
                <w:szCs w:val="18"/>
                <w:lang w:val="en-GB" w:eastAsia="fr-BE"/>
              </w:rPr>
              <w:lastRenderedPageBreak/>
              <w:t xml:space="preserve">AgroProspect SRL </w:t>
            </w:r>
            <w:r w:rsidRPr="004114EC">
              <w:rPr>
                <w:color w:val="000000"/>
                <w:sz w:val="18"/>
                <w:szCs w:val="18"/>
                <w:lang w:val="en-GB" w:eastAsia="fr-BE"/>
              </w:rPr>
              <w:br/>
              <w:t xml:space="preserve">RO21-IBV-103-28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F972274"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5411829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ECB115A"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F657C45"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37048F6F" w14:textId="77777777" w:rsidTr="003A775E">
        <w:tc>
          <w:tcPr>
            <w:tcW w:w="654" w:type="pct"/>
            <w:shd w:val="clear" w:color="auto" w:fill="auto"/>
          </w:tcPr>
          <w:p w14:paraId="662DD90B"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6.2/78</w:t>
            </w:r>
            <w:r w:rsidRPr="004114EC">
              <w:rPr>
                <w:color w:val="000000"/>
                <w:sz w:val="18"/>
                <w:szCs w:val="18"/>
                <w:lang w:eastAsia="fr-BE"/>
              </w:rPr>
              <w:br/>
              <w:t>KCP 6.4.1</w:t>
            </w:r>
          </w:p>
        </w:tc>
        <w:tc>
          <w:tcPr>
            <w:tcW w:w="542" w:type="pct"/>
            <w:shd w:val="clear" w:color="auto" w:fill="auto"/>
          </w:tcPr>
          <w:p w14:paraId="07EC719C"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14CF35C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C4DFCE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spring barley - 2021</w:t>
            </w:r>
            <w:r w:rsidRPr="004114EC">
              <w:rPr>
                <w:color w:val="000000"/>
                <w:sz w:val="18"/>
                <w:szCs w:val="18"/>
                <w:lang w:val="en-GB" w:eastAsia="fr-BE"/>
              </w:rPr>
              <w:br/>
              <w:t xml:space="preserve">S.C. AGROTEST ROMANIA SRL </w:t>
            </w:r>
            <w:r w:rsidRPr="004114EC">
              <w:rPr>
                <w:color w:val="000000"/>
                <w:sz w:val="18"/>
                <w:szCs w:val="18"/>
                <w:lang w:val="en-GB" w:eastAsia="fr-BE"/>
              </w:rPr>
              <w:br/>
              <w:t xml:space="preserve">RO21-IBV-104-08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6EC61A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56AB91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A4C033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1236C7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149C5A3F" w14:textId="77777777" w:rsidTr="003A775E">
        <w:tc>
          <w:tcPr>
            <w:tcW w:w="654" w:type="pct"/>
            <w:shd w:val="clear" w:color="auto" w:fill="auto"/>
          </w:tcPr>
          <w:p w14:paraId="44FF6160" w14:textId="77777777" w:rsidR="00D032E5" w:rsidRPr="004114EC" w:rsidRDefault="00D032E5" w:rsidP="00D032E5">
            <w:pPr>
              <w:rPr>
                <w:sz w:val="18"/>
                <w:szCs w:val="18"/>
                <w:highlight w:val="yellow"/>
                <w:lang w:val="en-GB"/>
              </w:rPr>
            </w:pPr>
            <w:r w:rsidRPr="004114EC">
              <w:rPr>
                <w:color w:val="000000"/>
                <w:sz w:val="18"/>
                <w:szCs w:val="18"/>
                <w:lang w:eastAsia="fr-BE"/>
              </w:rPr>
              <w:t>KCP 6.2/79</w:t>
            </w:r>
            <w:r w:rsidRPr="004114EC">
              <w:rPr>
                <w:color w:val="000000"/>
                <w:sz w:val="18"/>
                <w:szCs w:val="18"/>
                <w:lang w:eastAsia="fr-BE"/>
              </w:rPr>
              <w:br/>
              <w:t>KCP 6.4.1</w:t>
            </w:r>
          </w:p>
        </w:tc>
        <w:tc>
          <w:tcPr>
            <w:tcW w:w="542" w:type="pct"/>
            <w:shd w:val="clear" w:color="auto" w:fill="auto"/>
          </w:tcPr>
          <w:p w14:paraId="144787BB" w14:textId="77777777" w:rsidR="00D032E5" w:rsidRPr="004114EC" w:rsidRDefault="00D032E5" w:rsidP="00D032E5">
            <w:pPr>
              <w:rPr>
                <w:sz w:val="18"/>
                <w:szCs w:val="18"/>
                <w:highlight w:val="yellow"/>
                <w:lang w:val="en-GB"/>
              </w:rPr>
            </w:pPr>
            <w:r w:rsidRPr="004114EC">
              <w:rPr>
                <w:color w:val="000000"/>
                <w:sz w:val="18"/>
                <w:szCs w:val="18"/>
                <w:lang w:eastAsia="fr-BE"/>
              </w:rPr>
              <w:t>Barou J.-C.</w:t>
            </w:r>
          </w:p>
        </w:tc>
        <w:tc>
          <w:tcPr>
            <w:tcW w:w="246" w:type="pct"/>
            <w:shd w:val="clear" w:color="auto" w:fill="auto"/>
          </w:tcPr>
          <w:p w14:paraId="172EBAF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76C7921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AGROTEST FRANCE </w:t>
            </w:r>
            <w:r w:rsidRPr="004114EC">
              <w:rPr>
                <w:color w:val="000000"/>
                <w:sz w:val="18"/>
                <w:szCs w:val="18"/>
                <w:lang w:eastAsia="fr-BE"/>
              </w:rPr>
              <w:br/>
              <w:t xml:space="preserve">FR21-IBV-105-04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613D2A1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284A02E"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501C6C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03461E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B28ACA5" w14:textId="77777777" w:rsidTr="003A775E">
        <w:tc>
          <w:tcPr>
            <w:tcW w:w="654" w:type="pct"/>
            <w:shd w:val="clear" w:color="auto" w:fill="auto"/>
          </w:tcPr>
          <w:p w14:paraId="4D3EE460" w14:textId="77777777" w:rsidR="00D032E5" w:rsidRPr="004114EC" w:rsidRDefault="00D032E5" w:rsidP="00D032E5">
            <w:pPr>
              <w:rPr>
                <w:sz w:val="18"/>
                <w:szCs w:val="18"/>
                <w:highlight w:val="yellow"/>
                <w:lang w:val="en-GB"/>
              </w:rPr>
            </w:pPr>
            <w:r w:rsidRPr="004114EC">
              <w:rPr>
                <w:color w:val="000000"/>
                <w:sz w:val="18"/>
                <w:szCs w:val="18"/>
                <w:lang w:eastAsia="fr-BE"/>
              </w:rPr>
              <w:t>KCP 6.2/80</w:t>
            </w:r>
            <w:r w:rsidRPr="004114EC">
              <w:rPr>
                <w:color w:val="000000"/>
                <w:sz w:val="18"/>
                <w:szCs w:val="18"/>
                <w:lang w:eastAsia="fr-BE"/>
              </w:rPr>
              <w:br/>
              <w:t>KCP 6.4.1</w:t>
            </w:r>
          </w:p>
        </w:tc>
        <w:tc>
          <w:tcPr>
            <w:tcW w:w="542" w:type="pct"/>
            <w:shd w:val="clear" w:color="auto" w:fill="auto"/>
          </w:tcPr>
          <w:p w14:paraId="00CC0747"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2E3FDE73"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6345A955" w14:textId="77777777" w:rsidR="00D032E5" w:rsidRPr="004114EC" w:rsidRDefault="00D032E5" w:rsidP="00D032E5">
            <w:pPr>
              <w:rPr>
                <w:sz w:val="18"/>
                <w:szCs w:val="18"/>
                <w:highlight w:val="yellow"/>
                <w:lang w:val="en-GB"/>
              </w:rPr>
            </w:pPr>
            <w:r w:rsidRPr="004114EC">
              <w:rPr>
                <w:color w:val="000000"/>
                <w:sz w:val="18"/>
                <w:szCs w:val="18"/>
                <w:lang w:val="en-GB" w:eastAsia="fr-BE"/>
              </w:rPr>
              <w:t xml:space="preserve">Efficacy of Prothio + Difeno RMIX against Sclerotinia on OSR. </w:t>
            </w:r>
            <w:r w:rsidRPr="004114EC">
              <w:rPr>
                <w:color w:val="000000"/>
                <w:sz w:val="18"/>
                <w:szCs w:val="18"/>
                <w:lang w:val="en-GB" w:eastAsia="fr-BE"/>
              </w:rPr>
              <w:br/>
              <w:t xml:space="preserve">STAPHYT </w:t>
            </w:r>
            <w:r w:rsidRPr="004114EC">
              <w:rPr>
                <w:color w:val="000000"/>
                <w:sz w:val="18"/>
                <w:szCs w:val="18"/>
                <w:lang w:val="en-GB" w:eastAsia="fr-BE"/>
              </w:rPr>
              <w:br/>
              <w:t xml:space="preserve">SCZ-20-44463-FR01 v2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027E192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A96D0C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6D4D25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D9729B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4B29F0FA" w14:textId="77777777" w:rsidTr="003A775E">
        <w:tc>
          <w:tcPr>
            <w:tcW w:w="654" w:type="pct"/>
            <w:shd w:val="clear" w:color="auto" w:fill="auto"/>
          </w:tcPr>
          <w:p w14:paraId="42741B52" w14:textId="77777777" w:rsidR="00D032E5" w:rsidRPr="004114EC" w:rsidRDefault="00D032E5" w:rsidP="00D032E5">
            <w:pPr>
              <w:rPr>
                <w:sz w:val="18"/>
                <w:szCs w:val="18"/>
                <w:highlight w:val="yellow"/>
                <w:lang w:val="en-GB"/>
              </w:rPr>
            </w:pPr>
            <w:r w:rsidRPr="004114EC">
              <w:rPr>
                <w:color w:val="000000"/>
                <w:sz w:val="18"/>
                <w:szCs w:val="18"/>
                <w:lang w:eastAsia="fr-BE"/>
              </w:rPr>
              <w:t>KCP 6.2/81</w:t>
            </w:r>
            <w:r w:rsidRPr="004114EC">
              <w:rPr>
                <w:color w:val="000000"/>
                <w:sz w:val="18"/>
                <w:szCs w:val="18"/>
                <w:lang w:eastAsia="fr-BE"/>
              </w:rPr>
              <w:br/>
              <w:t>KCP 6.4.1</w:t>
            </w:r>
          </w:p>
        </w:tc>
        <w:tc>
          <w:tcPr>
            <w:tcW w:w="542" w:type="pct"/>
            <w:shd w:val="clear" w:color="auto" w:fill="auto"/>
          </w:tcPr>
          <w:p w14:paraId="7B48E969"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372F4C11"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2C8609CF" w14:textId="77777777" w:rsidR="00D032E5" w:rsidRPr="004114EC" w:rsidRDefault="00D032E5" w:rsidP="00D032E5">
            <w:pPr>
              <w:rPr>
                <w:sz w:val="18"/>
                <w:szCs w:val="18"/>
                <w:highlight w:val="yellow"/>
                <w:lang w:val="en-GB"/>
              </w:rPr>
            </w:pPr>
            <w:r w:rsidRPr="004114EC">
              <w:rPr>
                <w:color w:val="000000"/>
                <w:sz w:val="18"/>
                <w:szCs w:val="18"/>
                <w:lang w:val="en-GB" w:eastAsia="fr-BE"/>
              </w:rPr>
              <w:t xml:space="preserve">Efficacy of Prothio + Difeno RMIX against Sclerotinia on OSR. </w:t>
            </w:r>
            <w:r w:rsidRPr="004114EC">
              <w:rPr>
                <w:color w:val="000000"/>
                <w:sz w:val="18"/>
                <w:szCs w:val="18"/>
                <w:lang w:val="en-GB" w:eastAsia="fr-BE"/>
              </w:rPr>
              <w:br/>
              <w:t xml:space="preserve">STAPHYT </w:t>
            </w:r>
            <w:r w:rsidRPr="004114EC">
              <w:rPr>
                <w:color w:val="000000"/>
                <w:sz w:val="18"/>
                <w:szCs w:val="18"/>
                <w:lang w:val="en-GB" w:eastAsia="fr-BE"/>
              </w:rPr>
              <w:br/>
              <w:t xml:space="preserve">SCZ-20-44463-FR02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2D3317A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C201AA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6AAFAC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8630E5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17FD286" w14:textId="77777777" w:rsidTr="003A775E">
        <w:tc>
          <w:tcPr>
            <w:tcW w:w="654" w:type="pct"/>
            <w:shd w:val="clear" w:color="auto" w:fill="auto"/>
          </w:tcPr>
          <w:p w14:paraId="230E8AB4" w14:textId="77777777" w:rsidR="00D032E5" w:rsidRPr="004114EC" w:rsidRDefault="00D032E5" w:rsidP="00D032E5">
            <w:pPr>
              <w:rPr>
                <w:sz w:val="18"/>
                <w:szCs w:val="18"/>
                <w:highlight w:val="yellow"/>
                <w:lang w:val="en-GB"/>
              </w:rPr>
            </w:pPr>
            <w:r w:rsidRPr="004114EC">
              <w:rPr>
                <w:color w:val="000000"/>
                <w:sz w:val="18"/>
                <w:szCs w:val="18"/>
                <w:lang w:eastAsia="fr-BE"/>
              </w:rPr>
              <w:t>KCP 6.2/82</w:t>
            </w:r>
            <w:r w:rsidRPr="004114EC">
              <w:rPr>
                <w:color w:val="000000"/>
                <w:sz w:val="18"/>
                <w:szCs w:val="18"/>
                <w:lang w:eastAsia="fr-BE"/>
              </w:rPr>
              <w:br/>
              <w:t>KCP 6.4.1</w:t>
            </w:r>
          </w:p>
        </w:tc>
        <w:tc>
          <w:tcPr>
            <w:tcW w:w="542" w:type="pct"/>
            <w:shd w:val="clear" w:color="auto" w:fill="auto"/>
          </w:tcPr>
          <w:p w14:paraId="7FEBD3BC"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1526C3E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B36C226"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ESSAIS + </w:t>
            </w:r>
            <w:r w:rsidRPr="004114EC">
              <w:rPr>
                <w:color w:val="000000"/>
                <w:sz w:val="18"/>
                <w:szCs w:val="18"/>
                <w:lang w:eastAsia="fr-BE"/>
              </w:rPr>
              <w:br/>
              <w:t xml:space="preserve">FR21-IBV-105-02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4EC2F2F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7F09CD1"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4BCCDA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A2A3D5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5CD59C5" w14:textId="77777777" w:rsidTr="003A775E">
        <w:tc>
          <w:tcPr>
            <w:tcW w:w="654" w:type="pct"/>
            <w:shd w:val="clear" w:color="auto" w:fill="auto"/>
          </w:tcPr>
          <w:p w14:paraId="4FBC470E" w14:textId="77777777" w:rsidR="00D032E5" w:rsidRPr="004114EC" w:rsidRDefault="00D032E5" w:rsidP="00D032E5">
            <w:pPr>
              <w:rPr>
                <w:sz w:val="18"/>
                <w:szCs w:val="18"/>
                <w:highlight w:val="yellow"/>
                <w:lang w:val="en-GB"/>
              </w:rPr>
            </w:pPr>
            <w:r w:rsidRPr="004114EC">
              <w:rPr>
                <w:color w:val="000000"/>
                <w:sz w:val="18"/>
                <w:szCs w:val="18"/>
                <w:lang w:eastAsia="fr-BE"/>
              </w:rPr>
              <w:t>KCP 6.2/83</w:t>
            </w:r>
            <w:r w:rsidRPr="004114EC">
              <w:rPr>
                <w:color w:val="000000"/>
                <w:sz w:val="18"/>
                <w:szCs w:val="18"/>
                <w:lang w:eastAsia="fr-BE"/>
              </w:rPr>
              <w:br/>
              <w:t>KCP 6.4.1</w:t>
            </w:r>
          </w:p>
        </w:tc>
        <w:tc>
          <w:tcPr>
            <w:tcW w:w="542" w:type="pct"/>
            <w:shd w:val="clear" w:color="auto" w:fill="auto"/>
          </w:tcPr>
          <w:p w14:paraId="04FEBEFA"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Hetterich A. </w:t>
            </w:r>
          </w:p>
        </w:tc>
        <w:tc>
          <w:tcPr>
            <w:tcW w:w="246" w:type="pct"/>
            <w:shd w:val="clear" w:color="auto" w:fill="auto"/>
          </w:tcPr>
          <w:p w14:paraId="3BF13CF6"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0BC6F6D"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Hetterich Fieldwork GbR </w:t>
            </w:r>
            <w:r w:rsidRPr="004114EC">
              <w:rPr>
                <w:color w:val="000000"/>
                <w:sz w:val="18"/>
                <w:szCs w:val="18"/>
                <w:lang w:eastAsia="fr-BE"/>
              </w:rPr>
              <w:br/>
              <w:t xml:space="preserve">GE21-IBV-105-08 </w:t>
            </w:r>
            <w:r w:rsidRPr="004114EC">
              <w:rPr>
                <w:color w:val="000000"/>
                <w:sz w:val="18"/>
                <w:szCs w:val="18"/>
                <w:lang w:eastAsia="fr-BE"/>
              </w:rPr>
              <w:br/>
            </w:r>
            <w:r w:rsidRPr="004114EC">
              <w:rPr>
                <w:color w:val="000000"/>
                <w:sz w:val="18"/>
                <w:szCs w:val="18"/>
                <w:lang w:eastAsia="fr-BE"/>
              </w:rPr>
              <w:lastRenderedPageBreak/>
              <w:t>GEP</w:t>
            </w:r>
            <w:r w:rsidRPr="004114EC">
              <w:rPr>
                <w:color w:val="000000"/>
                <w:sz w:val="18"/>
                <w:szCs w:val="18"/>
                <w:lang w:eastAsia="fr-BE"/>
              </w:rPr>
              <w:br/>
              <w:t xml:space="preserve">Unpublished </w:t>
            </w:r>
          </w:p>
        </w:tc>
        <w:tc>
          <w:tcPr>
            <w:tcW w:w="222" w:type="pct"/>
            <w:shd w:val="clear" w:color="auto" w:fill="auto"/>
          </w:tcPr>
          <w:p w14:paraId="480B7C11"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7BA37F59"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A597E1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647A68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2E39F82" w14:textId="77777777" w:rsidTr="003A775E">
        <w:tc>
          <w:tcPr>
            <w:tcW w:w="654" w:type="pct"/>
            <w:shd w:val="clear" w:color="auto" w:fill="auto"/>
          </w:tcPr>
          <w:p w14:paraId="11F9BFA6" w14:textId="77777777" w:rsidR="00D032E5" w:rsidRPr="004114EC" w:rsidRDefault="00D032E5" w:rsidP="00D032E5">
            <w:pPr>
              <w:rPr>
                <w:sz w:val="18"/>
                <w:szCs w:val="18"/>
                <w:highlight w:val="yellow"/>
                <w:lang w:val="en-GB"/>
              </w:rPr>
            </w:pPr>
            <w:r w:rsidRPr="004114EC">
              <w:rPr>
                <w:color w:val="000000"/>
                <w:sz w:val="18"/>
                <w:szCs w:val="18"/>
                <w:lang w:eastAsia="fr-BE"/>
              </w:rPr>
              <w:t>KCP 6.2/84</w:t>
            </w:r>
            <w:r w:rsidRPr="004114EC">
              <w:rPr>
                <w:color w:val="000000"/>
                <w:sz w:val="18"/>
                <w:szCs w:val="18"/>
                <w:lang w:eastAsia="fr-BE"/>
              </w:rPr>
              <w:br/>
              <w:t>KCP 6.4.1</w:t>
            </w:r>
          </w:p>
        </w:tc>
        <w:tc>
          <w:tcPr>
            <w:tcW w:w="542" w:type="pct"/>
            <w:shd w:val="clear" w:color="auto" w:fill="auto"/>
          </w:tcPr>
          <w:p w14:paraId="3539F80E"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Hetterich A. </w:t>
            </w:r>
          </w:p>
        </w:tc>
        <w:tc>
          <w:tcPr>
            <w:tcW w:w="246" w:type="pct"/>
            <w:shd w:val="clear" w:color="auto" w:fill="auto"/>
          </w:tcPr>
          <w:p w14:paraId="0BEE0622"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56E000C"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Hetterich Fieldwork GbR </w:t>
            </w:r>
            <w:r w:rsidRPr="004114EC">
              <w:rPr>
                <w:color w:val="000000"/>
                <w:sz w:val="18"/>
                <w:szCs w:val="18"/>
                <w:lang w:eastAsia="fr-BE"/>
              </w:rPr>
              <w:br/>
              <w:t xml:space="preserve">GE21-IBV-105-09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2804A0F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49F8D4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7FABD93"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947646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F9BB395" w14:textId="77777777" w:rsidTr="003A775E">
        <w:tc>
          <w:tcPr>
            <w:tcW w:w="654" w:type="pct"/>
            <w:shd w:val="clear" w:color="auto" w:fill="auto"/>
          </w:tcPr>
          <w:p w14:paraId="716AFAC4" w14:textId="77777777" w:rsidR="00D032E5" w:rsidRPr="004114EC" w:rsidRDefault="00D032E5" w:rsidP="00D032E5">
            <w:pPr>
              <w:rPr>
                <w:sz w:val="18"/>
                <w:szCs w:val="18"/>
                <w:highlight w:val="yellow"/>
                <w:lang w:val="en-GB"/>
              </w:rPr>
            </w:pPr>
            <w:r w:rsidRPr="004114EC">
              <w:rPr>
                <w:color w:val="000000"/>
                <w:sz w:val="18"/>
                <w:szCs w:val="18"/>
                <w:lang w:eastAsia="fr-BE"/>
              </w:rPr>
              <w:t>KCP 6.2/85</w:t>
            </w:r>
            <w:r w:rsidRPr="004114EC">
              <w:rPr>
                <w:color w:val="000000"/>
                <w:sz w:val="18"/>
                <w:szCs w:val="18"/>
                <w:lang w:eastAsia="fr-BE"/>
              </w:rPr>
              <w:br/>
              <w:t>KCP 6.4.1</w:t>
            </w:r>
          </w:p>
        </w:tc>
        <w:tc>
          <w:tcPr>
            <w:tcW w:w="542" w:type="pct"/>
            <w:shd w:val="clear" w:color="auto" w:fill="auto"/>
          </w:tcPr>
          <w:p w14:paraId="3023286B"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Hetterich A. </w:t>
            </w:r>
          </w:p>
        </w:tc>
        <w:tc>
          <w:tcPr>
            <w:tcW w:w="246" w:type="pct"/>
            <w:shd w:val="clear" w:color="auto" w:fill="auto"/>
          </w:tcPr>
          <w:p w14:paraId="4FD25AF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3F8F4F2"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Hetterich Fieldwork GbR </w:t>
            </w:r>
            <w:r w:rsidRPr="004114EC">
              <w:rPr>
                <w:color w:val="000000"/>
                <w:sz w:val="18"/>
                <w:szCs w:val="18"/>
                <w:lang w:eastAsia="fr-BE"/>
              </w:rPr>
              <w:br/>
              <w:t xml:space="preserve">GE21-IBV-105-12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10D9D6B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00FB69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5DBFBCB"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357852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99054B8" w14:textId="77777777" w:rsidTr="003A775E">
        <w:tc>
          <w:tcPr>
            <w:tcW w:w="654" w:type="pct"/>
            <w:shd w:val="clear" w:color="auto" w:fill="auto"/>
          </w:tcPr>
          <w:p w14:paraId="43453E7C" w14:textId="77777777" w:rsidR="00D032E5" w:rsidRPr="004114EC" w:rsidRDefault="00D032E5" w:rsidP="00D032E5">
            <w:pPr>
              <w:rPr>
                <w:sz w:val="18"/>
                <w:szCs w:val="18"/>
                <w:highlight w:val="yellow"/>
                <w:lang w:val="en-GB"/>
              </w:rPr>
            </w:pPr>
            <w:r w:rsidRPr="004114EC">
              <w:rPr>
                <w:color w:val="000000"/>
                <w:sz w:val="18"/>
                <w:szCs w:val="18"/>
                <w:lang w:eastAsia="fr-BE"/>
              </w:rPr>
              <w:t>KCP 6.2/86</w:t>
            </w:r>
            <w:r w:rsidRPr="004114EC">
              <w:rPr>
                <w:color w:val="000000"/>
                <w:sz w:val="18"/>
                <w:szCs w:val="18"/>
                <w:lang w:eastAsia="fr-BE"/>
              </w:rPr>
              <w:br/>
              <w:t>KCP 6.4.1</w:t>
            </w:r>
          </w:p>
        </w:tc>
        <w:tc>
          <w:tcPr>
            <w:tcW w:w="542" w:type="pct"/>
            <w:shd w:val="clear" w:color="auto" w:fill="auto"/>
          </w:tcPr>
          <w:p w14:paraId="527AEF57"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Hetterich A. </w:t>
            </w:r>
          </w:p>
        </w:tc>
        <w:tc>
          <w:tcPr>
            <w:tcW w:w="246" w:type="pct"/>
            <w:shd w:val="clear" w:color="auto" w:fill="auto"/>
          </w:tcPr>
          <w:p w14:paraId="513CC3B5"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32CCE3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and Sclerotinia on OSR.</w:t>
            </w:r>
            <w:r w:rsidRPr="004114EC">
              <w:rPr>
                <w:color w:val="000000"/>
                <w:sz w:val="18"/>
                <w:szCs w:val="18"/>
                <w:lang w:val="en-GB" w:eastAsia="fr-BE"/>
              </w:rPr>
              <w:br/>
            </w:r>
            <w:r w:rsidRPr="004114EC">
              <w:rPr>
                <w:color w:val="000000"/>
                <w:sz w:val="18"/>
                <w:szCs w:val="18"/>
                <w:lang w:eastAsia="fr-BE"/>
              </w:rPr>
              <w:t xml:space="preserve">Hetterich Fieldwork GbR </w:t>
            </w:r>
            <w:r w:rsidRPr="004114EC">
              <w:rPr>
                <w:color w:val="000000"/>
                <w:sz w:val="18"/>
                <w:szCs w:val="18"/>
                <w:lang w:eastAsia="fr-BE"/>
              </w:rPr>
              <w:br/>
              <w:t xml:space="preserve">GE21-IBV-107-10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08EF2D0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A9F4FB7"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CC2081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ABCD6FC"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AF4A5B4" w14:textId="77777777" w:rsidTr="003A775E">
        <w:tc>
          <w:tcPr>
            <w:tcW w:w="654" w:type="pct"/>
            <w:shd w:val="clear" w:color="auto" w:fill="auto"/>
          </w:tcPr>
          <w:p w14:paraId="210EE226" w14:textId="77777777" w:rsidR="00D032E5" w:rsidRPr="004114EC" w:rsidRDefault="00D032E5" w:rsidP="00D032E5">
            <w:pPr>
              <w:rPr>
                <w:sz w:val="18"/>
                <w:szCs w:val="18"/>
                <w:highlight w:val="yellow"/>
                <w:lang w:val="en-GB"/>
              </w:rPr>
            </w:pPr>
            <w:r w:rsidRPr="004114EC">
              <w:rPr>
                <w:color w:val="000000"/>
                <w:sz w:val="18"/>
                <w:szCs w:val="18"/>
                <w:lang w:eastAsia="fr-BE"/>
              </w:rPr>
              <w:t>KCP 6.2/87</w:t>
            </w:r>
            <w:r w:rsidRPr="004114EC">
              <w:rPr>
                <w:color w:val="000000"/>
                <w:sz w:val="18"/>
                <w:szCs w:val="18"/>
                <w:lang w:eastAsia="fr-BE"/>
              </w:rPr>
              <w:br/>
              <w:t>KCP 6.4.1</w:t>
            </w:r>
          </w:p>
        </w:tc>
        <w:tc>
          <w:tcPr>
            <w:tcW w:w="542" w:type="pct"/>
            <w:shd w:val="clear" w:color="auto" w:fill="auto"/>
          </w:tcPr>
          <w:p w14:paraId="53069456"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Hetterich A. </w:t>
            </w:r>
          </w:p>
        </w:tc>
        <w:tc>
          <w:tcPr>
            <w:tcW w:w="246" w:type="pct"/>
            <w:shd w:val="clear" w:color="auto" w:fill="auto"/>
          </w:tcPr>
          <w:p w14:paraId="3E757A7D"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BE8DFAF"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and Sclerotinia on OSR.</w:t>
            </w:r>
            <w:r w:rsidRPr="004114EC">
              <w:rPr>
                <w:color w:val="000000"/>
                <w:sz w:val="18"/>
                <w:szCs w:val="18"/>
                <w:lang w:val="en-GB" w:eastAsia="fr-BE"/>
              </w:rPr>
              <w:br/>
            </w:r>
            <w:r w:rsidRPr="004114EC">
              <w:rPr>
                <w:color w:val="000000"/>
                <w:sz w:val="18"/>
                <w:szCs w:val="18"/>
                <w:lang w:eastAsia="fr-BE"/>
              </w:rPr>
              <w:t xml:space="preserve">Hetterich Fieldwork GbR </w:t>
            </w:r>
            <w:r w:rsidRPr="004114EC">
              <w:rPr>
                <w:color w:val="000000"/>
                <w:sz w:val="18"/>
                <w:szCs w:val="18"/>
                <w:lang w:eastAsia="fr-BE"/>
              </w:rPr>
              <w:br/>
              <w:t xml:space="preserve">GE21-IBV-107-11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6FDA00F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964972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3081B5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90EE1A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A0FC173" w14:textId="77777777" w:rsidTr="003A775E">
        <w:tc>
          <w:tcPr>
            <w:tcW w:w="654" w:type="pct"/>
            <w:shd w:val="clear" w:color="auto" w:fill="auto"/>
          </w:tcPr>
          <w:p w14:paraId="5685CDE5" w14:textId="77777777" w:rsidR="00D032E5" w:rsidRPr="004114EC" w:rsidRDefault="00D032E5" w:rsidP="00D032E5">
            <w:pPr>
              <w:rPr>
                <w:sz w:val="18"/>
                <w:szCs w:val="18"/>
                <w:highlight w:val="yellow"/>
                <w:lang w:val="en-GB"/>
              </w:rPr>
            </w:pPr>
            <w:r w:rsidRPr="004114EC">
              <w:rPr>
                <w:color w:val="000000"/>
                <w:sz w:val="18"/>
                <w:szCs w:val="18"/>
                <w:lang w:eastAsia="fr-BE"/>
              </w:rPr>
              <w:t>KCP 6.2/88</w:t>
            </w:r>
            <w:r w:rsidRPr="004114EC">
              <w:rPr>
                <w:color w:val="000000"/>
                <w:sz w:val="18"/>
                <w:szCs w:val="18"/>
                <w:lang w:eastAsia="fr-BE"/>
              </w:rPr>
              <w:br/>
              <w:t>KCP 6.4.1</w:t>
            </w:r>
          </w:p>
        </w:tc>
        <w:tc>
          <w:tcPr>
            <w:tcW w:w="542" w:type="pct"/>
            <w:shd w:val="clear" w:color="auto" w:fill="auto"/>
          </w:tcPr>
          <w:p w14:paraId="6638AC6C" w14:textId="77777777" w:rsidR="00D032E5" w:rsidRPr="004114EC" w:rsidRDefault="00D032E5" w:rsidP="00D032E5">
            <w:pPr>
              <w:rPr>
                <w:sz w:val="18"/>
                <w:szCs w:val="18"/>
                <w:highlight w:val="yellow"/>
                <w:lang w:val="en-GB"/>
              </w:rPr>
            </w:pPr>
            <w:r w:rsidRPr="004114EC">
              <w:rPr>
                <w:color w:val="000000"/>
                <w:sz w:val="18"/>
                <w:szCs w:val="18"/>
                <w:lang w:eastAsia="fr-BE"/>
              </w:rPr>
              <w:t>Rivet J.</w:t>
            </w:r>
          </w:p>
        </w:tc>
        <w:tc>
          <w:tcPr>
            <w:tcW w:w="246" w:type="pct"/>
            <w:shd w:val="clear" w:color="auto" w:fill="auto"/>
          </w:tcPr>
          <w:p w14:paraId="273B8A1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22D92E9"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ESSAIS+ </w:t>
            </w:r>
            <w:r w:rsidRPr="004114EC">
              <w:rPr>
                <w:color w:val="000000"/>
                <w:sz w:val="18"/>
                <w:szCs w:val="18"/>
                <w:lang w:eastAsia="fr-BE"/>
              </w:rPr>
              <w:br/>
              <w:t xml:space="preserve">FR21-IBV-105-01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1969C67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9EFAA8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A6EF5EF"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DDD9E54"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7BD2E79" w14:textId="77777777" w:rsidTr="003A775E">
        <w:tc>
          <w:tcPr>
            <w:tcW w:w="654" w:type="pct"/>
            <w:shd w:val="clear" w:color="auto" w:fill="auto"/>
          </w:tcPr>
          <w:p w14:paraId="297D36D0" w14:textId="77777777" w:rsidR="00D032E5" w:rsidRPr="004114EC" w:rsidRDefault="00D032E5" w:rsidP="00D032E5">
            <w:pPr>
              <w:rPr>
                <w:sz w:val="18"/>
                <w:szCs w:val="18"/>
                <w:highlight w:val="yellow"/>
                <w:lang w:val="en-GB"/>
              </w:rPr>
            </w:pPr>
            <w:r w:rsidRPr="004114EC">
              <w:rPr>
                <w:color w:val="000000"/>
                <w:sz w:val="18"/>
                <w:szCs w:val="18"/>
                <w:lang w:eastAsia="fr-BE"/>
              </w:rPr>
              <w:t>KCP 6.2/89</w:t>
            </w:r>
            <w:r w:rsidRPr="004114EC">
              <w:rPr>
                <w:color w:val="000000"/>
                <w:sz w:val="18"/>
                <w:szCs w:val="18"/>
                <w:lang w:eastAsia="fr-BE"/>
              </w:rPr>
              <w:br/>
              <w:t>KCP 6.4.1</w:t>
            </w:r>
          </w:p>
        </w:tc>
        <w:tc>
          <w:tcPr>
            <w:tcW w:w="542" w:type="pct"/>
            <w:shd w:val="clear" w:color="auto" w:fill="auto"/>
          </w:tcPr>
          <w:p w14:paraId="43ACA1D4" w14:textId="77777777" w:rsidR="00D032E5" w:rsidRPr="004114EC" w:rsidRDefault="00D032E5" w:rsidP="00D032E5">
            <w:pPr>
              <w:rPr>
                <w:sz w:val="18"/>
                <w:szCs w:val="18"/>
                <w:highlight w:val="yellow"/>
                <w:lang w:val="en-GB"/>
              </w:rPr>
            </w:pPr>
            <w:r w:rsidRPr="004114EC">
              <w:rPr>
                <w:color w:val="000000"/>
                <w:sz w:val="18"/>
                <w:szCs w:val="18"/>
                <w:lang w:eastAsia="fr-BE"/>
              </w:rPr>
              <w:t xml:space="preserve">Teresiak H. </w:t>
            </w:r>
          </w:p>
        </w:tc>
        <w:tc>
          <w:tcPr>
            <w:tcW w:w="246" w:type="pct"/>
            <w:shd w:val="clear" w:color="auto" w:fill="auto"/>
          </w:tcPr>
          <w:p w14:paraId="50C91AC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E16340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t xml:space="preserve">agro-check </w:t>
            </w:r>
            <w:r w:rsidRPr="004114EC">
              <w:rPr>
                <w:color w:val="000000"/>
                <w:sz w:val="18"/>
                <w:szCs w:val="18"/>
                <w:lang w:val="en-GB" w:eastAsia="fr-BE"/>
              </w:rPr>
              <w:br/>
              <w:t xml:space="preserve">GE21-IBV-105-05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44D7505B"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3327C0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2CD625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C41EA0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F7FF750" w14:textId="77777777" w:rsidTr="003A775E">
        <w:tc>
          <w:tcPr>
            <w:tcW w:w="654" w:type="pct"/>
            <w:shd w:val="clear" w:color="auto" w:fill="auto"/>
          </w:tcPr>
          <w:p w14:paraId="6FAC9685"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6.2/90</w:t>
            </w:r>
            <w:r w:rsidRPr="004114EC">
              <w:rPr>
                <w:color w:val="000000"/>
                <w:sz w:val="18"/>
                <w:szCs w:val="18"/>
                <w:lang w:eastAsia="fr-BE"/>
              </w:rPr>
              <w:br/>
              <w:t>KCP 6.4.1</w:t>
            </w:r>
          </w:p>
        </w:tc>
        <w:tc>
          <w:tcPr>
            <w:tcW w:w="542" w:type="pct"/>
            <w:shd w:val="clear" w:color="auto" w:fill="auto"/>
          </w:tcPr>
          <w:p w14:paraId="4B175FDB" w14:textId="77777777" w:rsidR="00D032E5" w:rsidRPr="004114EC" w:rsidRDefault="00D032E5" w:rsidP="00D032E5">
            <w:pPr>
              <w:rPr>
                <w:sz w:val="18"/>
                <w:szCs w:val="18"/>
                <w:highlight w:val="yellow"/>
                <w:lang w:val="en-GB"/>
              </w:rPr>
            </w:pPr>
            <w:r w:rsidRPr="004114EC">
              <w:rPr>
                <w:color w:val="000000"/>
                <w:sz w:val="18"/>
                <w:szCs w:val="18"/>
                <w:lang w:eastAsia="fr-BE"/>
              </w:rPr>
              <w:t>Zickart U.</w:t>
            </w:r>
          </w:p>
        </w:tc>
        <w:tc>
          <w:tcPr>
            <w:tcW w:w="246" w:type="pct"/>
            <w:shd w:val="clear" w:color="auto" w:fill="auto"/>
          </w:tcPr>
          <w:p w14:paraId="5AC531D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A160AC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BioChem agrar GmbH </w:t>
            </w:r>
            <w:r w:rsidRPr="004114EC">
              <w:rPr>
                <w:color w:val="000000"/>
                <w:sz w:val="18"/>
                <w:szCs w:val="18"/>
                <w:lang w:eastAsia="fr-BE"/>
              </w:rPr>
              <w:br/>
              <w:t xml:space="preserve">GE21-IBV-105-07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1AA84FE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60F3CE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1A0ECF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5AED72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F9FA2C8" w14:textId="77777777" w:rsidTr="003A775E">
        <w:tc>
          <w:tcPr>
            <w:tcW w:w="654" w:type="pct"/>
            <w:shd w:val="clear" w:color="auto" w:fill="auto"/>
          </w:tcPr>
          <w:p w14:paraId="2B3F883D" w14:textId="77777777" w:rsidR="00D032E5" w:rsidRPr="004114EC" w:rsidRDefault="00D032E5" w:rsidP="00D032E5">
            <w:pPr>
              <w:rPr>
                <w:sz w:val="18"/>
                <w:szCs w:val="18"/>
                <w:highlight w:val="yellow"/>
                <w:lang w:val="en-GB"/>
              </w:rPr>
            </w:pPr>
            <w:r w:rsidRPr="004114EC">
              <w:rPr>
                <w:color w:val="000000"/>
                <w:sz w:val="18"/>
                <w:szCs w:val="18"/>
                <w:lang w:eastAsia="fr-BE"/>
              </w:rPr>
              <w:t>KCP 6.2/91</w:t>
            </w:r>
            <w:r w:rsidRPr="004114EC">
              <w:rPr>
                <w:color w:val="000000"/>
                <w:sz w:val="18"/>
                <w:szCs w:val="18"/>
                <w:lang w:eastAsia="fr-BE"/>
              </w:rPr>
              <w:br/>
              <w:t>KCP 6.4.1</w:t>
            </w:r>
          </w:p>
        </w:tc>
        <w:tc>
          <w:tcPr>
            <w:tcW w:w="542" w:type="pct"/>
            <w:shd w:val="clear" w:color="auto" w:fill="auto"/>
          </w:tcPr>
          <w:p w14:paraId="3F5A4D46"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06534A5A"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445822F4"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Prothio + Difeno RMIX against Sclerotinia on OSR. GEP Trial, POLAND, 2020 FINAL REPORT</w:t>
            </w:r>
            <w:r w:rsidRPr="004114EC">
              <w:rPr>
                <w:color w:val="000000"/>
                <w:sz w:val="18"/>
                <w:szCs w:val="18"/>
                <w:lang w:val="en-GB" w:eastAsia="fr-BE"/>
              </w:rPr>
              <w:br/>
              <w:t xml:space="preserve">STAPHYT </w:t>
            </w:r>
            <w:r w:rsidRPr="004114EC">
              <w:rPr>
                <w:color w:val="000000"/>
                <w:sz w:val="18"/>
                <w:szCs w:val="18"/>
                <w:lang w:val="en-GB" w:eastAsia="fr-BE"/>
              </w:rPr>
              <w:br/>
              <w:t xml:space="preserve">SCZ-20-44463-PL06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441D6B1"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CD5F4E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72223E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3C74B47"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62C352AA" w14:textId="77777777" w:rsidTr="003A775E">
        <w:tc>
          <w:tcPr>
            <w:tcW w:w="654" w:type="pct"/>
            <w:shd w:val="clear" w:color="auto" w:fill="auto"/>
          </w:tcPr>
          <w:p w14:paraId="1A34B125" w14:textId="77777777" w:rsidR="00D032E5" w:rsidRPr="004114EC" w:rsidRDefault="00D032E5" w:rsidP="00D032E5">
            <w:pPr>
              <w:rPr>
                <w:sz w:val="18"/>
                <w:szCs w:val="18"/>
                <w:highlight w:val="yellow"/>
                <w:lang w:val="en-GB"/>
              </w:rPr>
            </w:pPr>
            <w:r w:rsidRPr="004114EC">
              <w:rPr>
                <w:color w:val="000000"/>
                <w:sz w:val="18"/>
                <w:szCs w:val="18"/>
                <w:lang w:eastAsia="fr-BE"/>
              </w:rPr>
              <w:t>KCP 6.2/92</w:t>
            </w:r>
            <w:r w:rsidRPr="004114EC">
              <w:rPr>
                <w:color w:val="000000"/>
                <w:sz w:val="18"/>
                <w:szCs w:val="18"/>
                <w:lang w:eastAsia="fr-BE"/>
              </w:rPr>
              <w:br/>
              <w:t>KCP 6.4.1</w:t>
            </w:r>
          </w:p>
        </w:tc>
        <w:tc>
          <w:tcPr>
            <w:tcW w:w="542" w:type="pct"/>
            <w:shd w:val="clear" w:color="auto" w:fill="auto"/>
          </w:tcPr>
          <w:p w14:paraId="727C8DCA"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2F5864D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D203EB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 -2021 Poland – Trial season 2021 EPPO Zone North-East</w:t>
            </w:r>
            <w:r w:rsidRPr="004114EC">
              <w:rPr>
                <w:color w:val="000000"/>
                <w:sz w:val="18"/>
                <w:szCs w:val="18"/>
                <w:lang w:val="en-GB" w:eastAsia="fr-BE"/>
              </w:rPr>
              <w:br/>
              <w:t xml:space="preserve">BioChem agrar GmbH </w:t>
            </w:r>
            <w:r w:rsidRPr="004114EC">
              <w:rPr>
                <w:color w:val="000000"/>
                <w:sz w:val="18"/>
                <w:szCs w:val="18"/>
                <w:lang w:val="en-GB" w:eastAsia="fr-BE"/>
              </w:rPr>
              <w:br/>
              <w:t xml:space="preserve">PL21-IBV-105-13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913442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432988AB"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B6CEA6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C6A3D6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BB682C2" w14:textId="77777777" w:rsidTr="003A775E">
        <w:tc>
          <w:tcPr>
            <w:tcW w:w="654" w:type="pct"/>
            <w:shd w:val="clear" w:color="auto" w:fill="auto"/>
          </w:tcPr>
          <w:p w14:paraId="7A473C50" w14:textId="77777777" w:rsidR="00D032E5" w:rsidRPr="004114EC" w:rsidRDefault="00D032E5" w:rsidP="00D032E5">
            <w:pPr>
              <w:rPr>
                <w:sz w:val="18"/>
                <w:szCs w:val="18"/>
                <w:highlight w:val="yellow"/>
                <w:lang w:val="en-GB"/>
              </w:rPr>
            </w:pPr>
            <w:r w:rsidRPr="004114EC">
              <w:rPr>
                <w:color w:val="000000"/>
                <w:sz w:val="18"/>
                <w:szCs w:val="18"/>
                <w:lang w:eastAsia="fr-BE"/>
              </w:rPr>
              <w:t>KCP 6.2/93</w:t>
            </w:r>
            <w:r w:rsidRPr="004114EC">
              <w:rPr>
                <w:color w:val="000000"/>
                <w:sz w:val="18"/>
                <w:szCs w:val="18"/>
                <w:lang w:eastAsia="fr-BE"/>
              </w:rPr>
              <w:br/>
              <w:t>KCP 6.4.1</w:t>
            </w:r>
          </w:p>
        </w:tc>
        <w:tc>
          <w:tcPr>
            <w:tcW w:w="542" w:type="pct"/>
            <w:shd w:val="clear" w:color="auto" w:fill="auto"/>
          </w:tcPr>
          <w:p w14:paraId="19E1D33C" w14:textId="77777777" w:rsidR="00D032E5" w:rsidRPr="004114EC" w:rsidRDefault="00D032E5" w:rsidP="00D032E5">
            <w:pPr>
              <w:rPr>
                <w:sz w:val="18"/>
                <w:szCs w:val="18"/>
                <w:highlight w:val="yellow"/>
                <w:lang w:val="en-GB"/>
              </w:rPr>
            </w:pPr>
            <w:r w:rsidRPr="004114EC">
              <w:rPr>
                <w:color w:val="000000"/>
                <w:sz w:val="18"/>
                <w:szCs w:val="18"/>
                <w:lang w:eastAsia="fr-BE"/>
              </w:rPr>
              <w:t>Rusek K.</w:t>
            </w:r>
          </w:p>
        </w:tc>
        <w:tc>
          <w:tcPr>
            <w:tcW w:w="246" w:type="pct"/>
            <w:shd w:val="clear" w:color="auto" w:fill="auto"/>
          </w:tcPr>
          <w:p w14:paraId="0771562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203CAB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 -2021 Poland – Trial season 2021 EPPO Zone North-East</w:t>
            </w:r>
            <w:r w:rsidRPr="004114EC">
              <w:rPr>
                <w:color w:val="000000"/>
                <w:sz w:val="18"/>
                <w:szCs w:val="18"/>
                <w:lang w:val="en-GB" w:eastAsia="fr-BE"/>
              </w:rPr>
              <w:br/>
              <w:t xml:space="preserve">Fertico </w:t>
            </w:r>
            <w:r w:rsidRPr="004114EC">
              <w:rPr>
                <w:color w:val="000000"/>
                <w:sz w:val="18"/>
                <w:szCs w:val="18"/>
                <w:lang w:val="en-GB" w:eastAsia="fr-BE"/>
              </w:rPr>
              <w:br/>
              <w:t xml:space="preserve">PL21-IBV-105-14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684F4E6"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35B3DF4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089FB8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5882C46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7EB5817" w14:textId="77777777" w:rsidTr="003A775E">
        <w:tc>
          <w:tcPr>
            <w:tcW w:w="654" w:type="pct"/>
            <w:shd w:val="clear" w:color="auto" w:fill="auto"/>
          </w:tcPr>
          <w:p w14:paraId="13C31B4E" w14:textId="77777777" w:rsidR="00D032E5" w:rsidRPr="004114EC" w:rsidRDefault="00D032E5" w:rsidP="00D032E5">
            <w:pPr>
              <w:rPr>
                <w:sz w:val="18"/>
                <w:szCs w:val="18"/>
                <w:highlight w:val="yellow"/>
                <w:lang w:val="en-GB"/>
              </w:rPr>
            </w:pPr>
            <w:r w:rsidRPr="004114EC">
              <w:rPr>
                <w:color w:val="000000"/>
                <w:sz w:val="18"/>
                <w:szCs w:val="18"/>
                <w:lang w:eastAsia="fr-BE"/>
              </w:rPr>
              <w:t>KCP 6.2/94</w:t>
            </w:r>
            <w:r w:rsidRPr="004114EC">
              <w:rPr>
                <w:color w:val="000000"/>
                <w:sz w:val="18"/>
                <w:szCs w:val="18"/>
                <w:lang w:eastAsia="fr-BE"/>
              </w:rPr>
              <w:br/>
              <w:t>KCP 6.4.1</w:t>
            </w:r>
          </w:p>
        </w:tc>
        <w:tc>
          <w:tcPr>
            <w:tcW w:w="542" w:type="pct"/>
            <w:shd w:val="clear" w:color="auto" w:fill="auto"/>
          </w:tcPr>
          <w:p w14:paraId="3EFB361C"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4657A18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ADD356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SAGEA OOD </w:t>
            </w:r>
            <w:r w:rsidRPr="004114EC">
              <w:rPr>
                <w:color w:val="000000"/>
                <w:sz w:val="18"/>
                <w:szCs w:val="18"/>
                <w:lang w:eastAsia="fr-BE"/>
              </w:rPr>
              <w:br/>
              <w:t xml:space="preserve">BG21-IBV-105-15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03558297"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27F7EC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02E3F73"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945055B"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8B0F887" w14:textId="77777777" w:rsidTr="003A775E">
        <w:tc>
          <w:tcPr>
            <w:tcW w:w="654" w:type="pct"/>
            <w:shd w:val="clear" w:color="auto" w:fill="auto"/>
          </w:tcPr>
          <w:p w14:paraId="0A9F30A4" w14:textId="77777777" w:rsidR="00D032E5" w:rsidRPr="004114EC" w:rsidRDefault="00D032E5" w:rsidP="00D032E5">
            <w:pPr>
              <w:rPr>
                <w:sz w:val="18"/>
                <w:szCs w:val="18"/>
                <w:highlight w:val="yellow"/>
                <w:lang w:val="en-GB"/>
              </w:rPr>
            </w:pPr>
            <w:r w:rsidRPr="004114EC">
              <w:rPr>
                <w:color w:val="000000"/>
                <w:sz w:val="18"/>
                <w:szCs w:val="18"/>
                <w:lang w:eastAsia="fr-BE"/>
              </w:rPr>
              <w:t>KCP 6.2/95</w:t>
            </w:r>
            <w:r w:rsidRPr="004114EC">
              <w:rPr>
                <w:color w:val="000000"/>
                <w:sz w:val="18"/>
                <w:szCs w:val="18"/>
                <w:lang w:eastAsia="fr-BE"/>
              </w:rPr>
              <w:br/>
              <w:t>KCP 6.4.1</w:t>
            </w:r>
          </w:p>
        </w:tc>
        <w:tc>
          <w:tcPr>
            <w:tcW w:w="542" w:type="pct"/>
            <w:shd w:val="clear" w:color="auto" w:fill="auto"/>
          </w:tcPr>
          <w:p w14:paraId="1819C598" w14:textId="77777777" w:rsidR="00D032E5" w:rsidRPr="004114EC" w:rsidRDefault="00D032E5" w:rsidP="00D032E5">
            <w:pPr>
              <w:rPr>
                <w:sz w:val="18"/>
                <w:szCs w:val="18"/>
                <w:highlight w:val="yellow"/>
                <w:lang w:val="en-GB"/>
              </w:rPr>
            </w:pPr>
            <w:r w:rsidRPr="004114EC">
              <w:rPr>
                <w:color w:val="000000"/>
                <w:sz w:val="18"/>
                <w:szCs w:val="18"/>
                <w:lang w:eastAsia="fr-BE"/>
              </w:rPr>
              <w:t>Aleksiev N.</w:t>
            </w:r>
          </w:p>
        </w:tc>
        <w:tc>
          <w:tcPr>
            <w:tcW w:w="246" w:type="pct"/>
            <w:shd w:val="clear" w:color="auto" w:fill="auto"/>
          </w:tcPr>
          <w:p w14:paraId="2FBE0CA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8F8DBA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SAGEA OOD </w:t>
            </w:r>
            <w:r w:rsidRPr="004114EC">
              <w:rPr>
                <w:color w:val="000000"/>
                <w:sz w:val="18"/>
                <w:szCs w:val="18"/>
                <w:lang w:eastAsia="fr-BE"/>
              </w:rPr>
              <w:br/>
              <w:t xml:space="preserve">BG21-IBV-105-16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6E0F8635"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49C98B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69B68E3"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313C67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EB894C5" w14:textId="77777777" w:rsidTr="003A775E">
        <w:tc>
          <w:tcPr>
            <w:tcW w:w="654" w:type="pct"/>
            <w:shd w:val="clear" w:color="auto" w:fill="auto"/>
          </w:tcPr>
          <w:p w14:paraId="183B294A"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6.2/96</w:t>
            </w:r>
            <w:r w:rsidRPr="004114EC">
              <w:rPr>
                <w:color w:val="000000"/>
                <w:sz w:val="18"/>
                <w:szCs w:val="18"/>
                <w:lang w:eastAsia="fr-BE"/>
              </w:rPr>
              <w:br/>
              <w:t>KCP 6.4.1</w:t>
            </w:r>
          </w:p>
        </w:tc>
        <w:tc>
          <w:tcPr>
            <w:tcW w:w="542" w:type="pct"/>
            <w:shd w:val="clear" w:color="auto" w:fill="auto"/>
          </w:tcPr>
          <w:p w14:paraId="30ABB1FB"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45D7C991"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025CA249" w14:textId="77777777" w:rsidR="00D032E5" w:rsidRPr="004114EC" w:rsidRDefault="00D032E5" w:rsidP="00D032E5">
            <w:pPr>
              <w:rPr>
                <w:sz w:val="18"/>
                <w:szCs w:val="18"/>
                <w:highlight w:val="yellow"/>
                <w:lang w:val="en-GB"/>
              </w:rPr>
            </w:pPr>
            <w:r w:rsidRPr="004114EC">
              <w:rPr>
                <w:color w:val="000000"/>
                <w:sz w:val="18"/>
                <w:szCs w:val="18"/>
                <w:lang w:val="en-GB" w:eastAsia="fr-BE"/>
              </w:rPr>
              <w:t xml:space="preserve">Efficacy of Prothio + Difeno RMIX against Sclerotinia on OSR. </w:t>
            </w:r>
            <w:r w:rsidRPr="004114EC">
              <w:rPr>
                <w:color w:val="000000"/>
                <w:sz w:val="18"/>
                <w:szCs w:val="18"/>
                <w:lang w:val="en-GB" w:eastAsia="fr-BE"/>
              </w:rPr>
              <w:br/>
              <w:t xml:space="preserve">STAPHYT </w:t>
            </w:r>
            <w:r w:rsidRPr="004114EC">
              <w:rPr>
                <w:color w:val="000000"/>
                <w:sz w:val="18"/>
                <w:szCs w:val="18"/>
                <w:lang w:val="en-GB" w:eastAsia="fr-BE"/>
              </w:rPr>
              <w:br/>
              <w:t xml:space="preserve">SCZ-20-44463-BG08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6CA7F7F"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189EEBA"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39819E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2D26A5EF"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FC634D6" w14:textId="77777777" w:rsidTr="003A775E">
        <w:tc>
          <w:tcPr>
            <w:tcW w:w="654" w:type="pct"/>
            <w:shd w:val="clear" w:color="auto" w:fill="auto"/>
          </w:tcPr>
          <w:p w14:paraId="4A302654" w14:textId="77777777" w:rsidR="00D032E5" w:rsidRPr="004114EC" w:rsidRDefault="00D032E5" w:rsidP="00D032E5">
            <w:pPr>
              <w:rPr>
                <w:sz w:val="18"/>
                <w:szCs w:val="18"/>
                <w:highlight w:val="yellow"/>
                <w:lang w:val="en-GB"/>
              </w:rPr>
            </w:pPr>
            <w:r w:rsidRPr="004114EC">
              <w:rPr>
                <w:color w:val="000000"/>
                <w:sz w:val="18"/>
                <w:szCs w:val="18"/>
                <w:lang w:eastAsia="fr-BE"/>
              </w:rPr>
              <w:t>KCP 6.2/97</w:t>
            </w:r>
            <w:r w:rsidRPr="004114EC">
              <w:rPr>
                <w:color w:val="000000"/>
                <w:sz w:val="18"/>
                <w:szCs w:val="18"/>
                <w:lang w:eastAsia="fr-BE"/>
              </w:rPr>
              <w:br/>
              <w:t>KCP 6.4.1</w:t>
            </w:r>
          </w:p>
        </w:tc>
        <w:tc>
          <w:tcPr>
            <w:tcW w:w="542" w:type="pct"/>
            <w:shd w:val="clear" w:color="auto" w:fill="auto"/>
          </w:tcPr>
          <w:p w14:paraId="343B3969"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5F164344" w14:textId="77777777" w:rsidR="00D032E5" w:rsidRPr="004114EC" w:rsidRDefault="00D032E5" w:rsidP="00D032E5">
            <w:pPr>
              <w:rPr>
                <w:sz w:val="18"/>
                <w:szCs w:val="18"/>
                <w:highlight w:val="yellow"/>
                <w:lang w:val="en-GB"/>
              </w:rPr>
            </w:pPr>
            <w:r w:rsidRPr="004114EC">
              <w:rPr>
                <w:color w:val="000000"/>
                <w:sz w:val="18"/>
                <w:szCs w:val="18"/>
                <w:lang w:eastAsia="fr-BE"/>
              </w:rPr>
              <w:t>2020</w:t>
            </w:r>
          </w:p>
        </w:tc>
        <w:tc>
          <w:tcPr>
            <w:tcW w:w="1621" w:type="pct"/>
            <w:shd w:val="clear" w:color="auto" w:fill="auto"/>
          </w:tcPr>
          <w:p w14:paraId="741F6489" w14:textId="77777777" w:rsidR="00D032E5" w:rsidRPr="004114EC" w:rsidRDefault="00D032E5" w:rsidP="00D032E5">
            <w:pPr>
              <w:rPr>
                <w:sz w:val="18"/>
                <w:szCs w:val="18"/>
                <w:highlight w:val="yellow"/>
                <w:lang w:val="en-GB"/>
              </w:rPr>
            </w:pPr>
            <w:r w:rsidRPr="004114EC">
              <w:rPr>
                <w:color w:val="000000"/>
                <w:sz w:val="18"/>
                <w:szCs w:val="18"/>
                <w:lang w:val="en-GB" w:eastAsia="fr-BE"/>
              </w:rPr>
              <w:t xml:space="preserve">Efficacy of Prothio + Difeno RMIX against Sclerotinia on OSR. </w:t>
            </w:r>
            <w:r w:rsidRPr="004114EC">
              <w:rPr>
                <w:color w:val="000000"/>
                <w:sz w:val="18"/>
                <w:szCs w:val="18"/>
                <w:lang w:val="en-GB" w:eastAsia="fr-BE"/>
              </w:rPr>
              <w:br/>
              <w:t xml:space="preserve">STAPHYT </w:t>
            </w:r>
            <w:r w:rsidRPr="004114EC">
              <w:rPr>
                <w:color w:val="000000"/>
                <w:sz w:val="18"/>
                <w:szCs w:val="18"/>
                <w:lang w:val="en-GB" w:eastAsia="fr-BE"/>
              </w:rPr>
              <w:br/>
              <w:t xml:space="preserve">SCZ-20-44463-RO07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7360DDFE"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6314DA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C7C438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63664D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7E05A5BA" w14:textId="77777777" w:rsidTr="003A775E">
        <w:tc>
          <w:tcPr>
            <w:tcW w:w="654" w:type="pct"/>
            <w:shd w:val="clear" w:color="auto" w:fill="auto"/>
          </w:tcPr>
          <w:p w14:paraId="31E5D534" w14:textId="77777777" w:rsidR="00D032E5" w:rsidRPr="004114EC" w:rsidRDefault="00D032E5" w:rsidP="00D032E5">
            <w:pPr>
              <w:rPr>
                <w:sz w:val="18"/>
                <w:szCs w:val="18"/>
                <w:highlight w:val="yellow"/>
                <w:lang w:val="en-GB"/>
              </w:rPr>
            </w:pPr>
            <w:r w:rsidRPr="004114EC">
              <w:rPr>
                <w:color w:val="000000"/>
                <w:sz w:val="18"/>
                <w:szCs w:val="18"/>
                <w:lang w:eastAsia="fr-BE"/>
              </w:rPr>
              <w:t>KCP 6.2/98</w:t>
            </w:r>
            <w:r w:rsidRPr="004114EC">
              <w:rPr>
                <w:color w:val="000000"/>
                <w:sz w:val="18"/>
                <w:szCs w:val="18"/>
                <w:lang w:eastAsia="fr-BE"/>
              </w:rPr>
              <w:br/>
              <w:t>KCP 6.4.1</w:t>
            </w:r>
          </w:p>
        </w:tc>
        <w:tc>
          <w:tcPr>
            <w:tcW w:w="542" w:type="pct"/>
            <w:shd w:val="clear" w:color="auto" w:fill="auto"/>
          </w:tcPr>
          <w:p w14:paraId="5930EF1A" w14:textId="77777777" w:rsidR="00D032E5" w:rsidRPr="004114EC" w:rsidRDefault="00D032E5" w:rsidP="00D032E5">
            <w:pPr>
              <w:rPr>
                <w:sz w:val="18"/>
                <w:szCs w:val="18"/>
                <w:highlight w:val="yellow"/>
                <w:lang w:val="en-GB"/>
              </w:rPr>
            </w:pPr>
            <w:r w:rsidRPr="004114EC">
              <w:rPr>
                <w:color w:val="000000"/>
                <w:sz w:val="18"/>
                <w:szCs w:val="18"/>
                <w:lang w:eastAsia="fr-BE"/>
              </w:rPr>
              <w:t>George F.</w:t>
            </w:r>
          </w:p>
        </w:tc>
        <w:tc>
          <w:tcPr>
            <w:tcW w:w="246" w:type="pct"/>
            <w:shd w:val="clear" w:color="auto" w:fill="auto"/>
          </w:tcPr>
          <w:p w14:paraId="45518FA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50130B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SC Agrotest Romania SRL </w:t>
            </w:r>
            <w:r w:rsidRPr="004114EC">
              <w:rPr>
                <w:color w:val="000000"/>
                <w:sz w:val="18"/>
                <w:szCs w:val="18"/>
                <w:lang w:eastAsia="fr-BE"/>
              </w:rPr>
              <w:br/>
              <w:t xml:space="preserve">RO21-IBV-105-17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79B6D304"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5CA27ED"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76AA97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1F3B8D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2FB8222" w14:textId="77777777" w:rsidTr="003A775E">
        <w:tc>
          <w:tcPr>
            <w:tcW w:w="654" w:type="pct"/>
            <w:shd w:val="clear" w:color="auto" w:fill="auto"/>
          </w:tcPr>
          <w:p w14:paraId="39B3CA2F" w14:textId="77777777" w:rsidR="00D032E5" w:rsidRPr="004114EC" w:rsidRDefault="00D032E5" w:rsidP="00D032E5">
            <w:pPr>
              <w:rPr>
                <w:sz w:val="18"/>
                <w:szCs w:val="18"/>
                <w:highlight w:val="yellow"/>
                <w:lang w:val="en-GB"/>
              </w:rPr>
            </w:pPr>
            <w:r w:rsidRPr="004114EC">
              <w:rPr>
                <w:color w:val="000000"/>
                <w:sz w:val="18"/>
                <w:szCs w:val="18"/>
                <w:lang w:eastAsia="fr-BE"/>
              </w:rPr>
              <w:t>KCP 6.2/99</w:t>
            </w:r>
            <w:r w:rsidRPr="004114EC">
              <w:rPr>
                <w:color w:val="000000"/>
                <w:sz w:val="18"/>
                <w:szCs w:val="18"/>
                <w:lang w:eastAsia="fr-BE"/>
              </w:rPr>
              <w:br/>
              <w:t>KCP 6.4.1</w:t>
            </w:r>
          </w:p>
        </w:tc>
        <w:tc>
          <w:tcPr>
            <w:tcW w:w="542" w:type="pct"/>
            <w:shd w:val="clear" w:color="auto" w:fill="auto"/>
          </w:tcPr>
          <w:p w14:paraId="41602FFC" w14:textId="77777777" w:rsidR="00D032E5" w:rsidRPr="004114EC" w:rsidRDefault="00D032E5" w:rsidP="00D032E5">
            <w:pPr>
              <w:rPr>
                <w:sz w:val="18"/>
                <w:szCs w:val="18"/>
                <w:highlight w:val="yellow"/>
                <w:lang w:val="en-GB"/>
              </w:rPr>
            </w:pPr>
            <w:r w:rsidRPr="004114EC">
              <w:rPr>
                <w:color w:val="000000"/>
                <w:sz w:val="18"/>
                <w:szCs w:val="18"/>
                <w:lang w:eastAsia="fr-BE"/>
              </w:rPr>
              <w:t>Teresiak-Baumgart</w:t>
            </w:r>
          </w:p>
        </w:tc>
        <w:tc>
          <w:tcPr>
            <w:tcW w:w="246" w:type="pct"/>
            <w:shd w:val="clear" w:color="auto" w:fill="auto"/>
          </w:tcPr>
          <w:p w14:paraId="221DB84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69326A0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IN005B1570 against Phoma on OSR.</w:t>
            </w:r>
            <w:r w:rsidRPr="004114EC">
              <w:rPr>
                <w:color w:val="000000"/>
                <w:sz w:val="18"/>
                <w:szCs w:val="18"/>
                <w:lang w:val="en-GB" w:eastAsia="fr-BE"/>
              </w:rPr>
              <w:br/>
              <w:t xml:space="preserve">agro-check </w:t>
            </w:r>
            <w:r w:rsidRPr="004114EC">
              <w:rPr>
                <w:color w:val="000000"/>
                <w:sz w:val="18"/>
                <w:szCs w:val="18"/>
                <w:lang w:val="en-GB" w:eastAsia="fr-BE"/>
              </w:rPr>
              <w:br/>
              <w:t xml:space="preserve">GE21-IBV-106-02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4E1B902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274EAD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A617A4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89C65D5"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D044D9D" w14:textId="77777777" w:rsidTr="003A775E">
        <w:tc>
          <w:tcPr>
            <w:tcW w:w="654" w:type="pct"/>
            <w:shd w:val="clear" w:color="auto" w:fill="auto"/>
          </w:tcPr>
          <w:p w14:paraId="25BC1F74" w14:textId="77777777" w:rsidR="00D032E5" w:rsidRPr="004114EC" w:rsidRDefault="00D032E5" w:rsidP="00D032E5">
            <w:pPr>
              <w:rPr>
                <w:sz w:val="18"/>
                <w:szCs w:val="18"/>
                <w:highlight w:val="yellow"/>
                <w:lang w:val="en-GB"/>
              </w:rPr>
            </w:pPr>
            <w:r w:rsidRPr="004114EC">
              <w:rPr>
                <w:color w:val="000000"/>
                <w:sz w:val="18"/>
                <w:szCs w:val="18"/>
                <w:lang w:eastAsia="fr-BE"/>
              </w:rPr>
              <w:t>KCP 6.2/100</w:t>
            </w:r>
            <w:r w:rsidRPr="004114EC">
              <w:rPr>
                <w:color w:val="000000"/>
                <w:sz w:val="18"/>
                <w:szCs w:val="18"/>
                <w:lang w:eastAsia="fr-BE"/>
              </w:rPr>
              <w:br/>
              <w:t>KCP 6.4.1</w:t>
            </w:r>
          </w:p>
        </w:tc>
        <w:tc>
          <w:tcPr>
            <w:tcW w:w="542" w:type="pct"/>
            <w:shd w:val="clear" w:color="auto" w:fill="auto"/>
          </w:tcPr>
          <w:p w14:paraId="3D0F7B75" w14:textId="77777777" w:rsidR="00D032E5" w:rsidRPr="004114EC" w:rsidRDefault="00D032E5" w:rsidP="00D032E5">
            <w:pPr>
              <w:rPr>
                <w:sz w:val="18"/>
                <w:szCs w:val="18"/>
                <w:highlight w:val="yellow"/>
                <w:lang w:val="en-GB"/>
              </w:rPr>
            </w:pPr>
            <w:r w:rsidRPr="004114EC">
              <w:rPr>
                <w:color w:val="000000"/>
                <w:sz w:val="18"/>
                <w:szCs w:val="18"/>
                <w:lang w:eastAsia="fr-BE"/>
              </w:rPr>
              <w:t>Haigh I.</w:t>
            </w:r>
          </w:p>
        </w:tc>
        <w:tc>
          <w:tcPr>
            <w:tcW w:w="246" w:type="pct"/>
            <w:shd w:val="clear" w:color="auto" w:fill="auto"/>
          </w:tcPr>
          <w:p w14:paraId="16001AF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D161E17"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on OSR.</w:t>
            </w:r>
            <w:r w:rsidRPr="004114EC">
              <w:rPr>
                <w:color w:val="000000"/>
                <w:sz w:val="18"/>
                <w:szCs w:val="18"/>
                <w:lang w:val="en-GB" w:eastAsia="fr-BE"/>
              </w:rPr>
              <w:br/>
            </w:r>
            <w:r w:rsidRPr="004114EC">
              <w:rPr>
                <w:color w:val="000000"/>
                <w:sz w:val="18"/>
                <w:szCs w:val="18"/>
                <w:lang w:eastAsia="fr-BE"/>
              </w:rPr>
              <w:t xml:space="preserve">Fieldarm Limited </w:t>
            </w:r>
            <w:r w:rsidRPr="004114EC">
              <w:rPr>
                <w:color w:val="000000"/>
                <w:sz w:val="18"/>
                <w:szCs w:val="18"/>
                <w:lang w:eastAsia="fr-BE"/>
              </w:rPr>
              <w:br/>
              <w:t xml:space="preserve">UK21-IBV-106-05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748D14F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36A6C4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4C88EC7"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D1A178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5529C72" w14:textId="77777777" w:rsidTr="003A775E">
        <w:tc>
          <w:tcPr>
            <w:tcW w:w="654" w:type="pct"/>
            <w:shd w:val="clear" w:color="auto" w:fill="auto"/>
          </w:tcPr>
          <w:p w14:paraId="792237C7" w14:textId="77777777" w:rsidR="00D032E5" w:rsidRPr="004114EC" w:rsidRDefault="00D032E5" w:rsidP="00D032E5">
            <w:pPr>
              <w:rPr>
                <w:sz w:val="18"/>
                <w:szCs w:val="18"/>
                <w:highlight w:val="yellow"/>
                <w:lang w:val="en-GB"/>
              </w:rPr>
            </w:pPr>
            <w:r w:rsidRPr="004114EC">
              <w:rPr>
                <w:color w:val="000000"/>
                <w:sz w:val="18"/>
                <w:szCs w:val="18"/>
                <w:lang w:eastAsia="fr-BE"/>
              </w:rPr>
              <w:t>KCP 6.2/101</w:t>
            </w:r>
            <w:r w:rsidRPr="004114EC">
              <w:rPr>
                <w:color w:val="000000"/>
                <w:sz w:val="18"/>
                <w:szCs w:val="18"/>
                <w:lang w:eastAsia="fr-BE"/>
              </w:rPr>
              <w:br/>
              <w:t>KCP 6.4.1</w:t>
            </w:r>
          </w:p>
        </w:tc>
        <w:tc>
          <w:tcPr>
            <w:tcW w:w="542" w:type="pct"/>
            <w:shd w:val="clear" w:color="auto" w:fill="auto"/>
          </w:tcPr>
          <w:p w14:paraId="30C2D2E4"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3D214993"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1105096"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Prothio + Difeno RMIX against Phoma on OSR GEP Trial, FRANCE, 2020</w:t>
            </w:r>
            <w:r w:rsidRPr="004114EC">
              <w:rPr>
                <w:color w:val="000000"/>
                <w:sz w:val="18"/>
                <w:szCs w:val="18"/>
                <w:lang w:val="en-GB" w:eastAsia="fr-BE"/>
              </w:rPr>
              <w:br/>
              <w:t xml:space="preserve">STAPHYT </w:t>
            </w:r>
            <w:r w:rsidRPr="004114EC">
              <w:rPr>
                <w:color w:val="000000"/>
                <w:sz w:val="18"/>
                <w:szCs w:val="18"/>
                <w:lang w:val="en-GB" w:eastAsia="fr-BE"/>
              </w:rPr>
              <w:br/>
              <w:t xml:space="preserve">SCZ-20-45428-FR01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29F06F9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7F50F28"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5F532036"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30797A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0B029E7E" w14:textId="77777777" w:rsidTr="003A775E">
        <w:tc>
          <w:tcPr>
            <w:tcW w:w="654" w:type="pct"/>
            <w:shd w:val="clear" w:color="auto" w:fill="auto"/>
          </w:tcPr>
          <w:p w14:paraId="6D4877A9" w14:textId="77777777" w:rsidR="00D032E5" w:rsidRPr="004114EC" w:rsidRDefault="00D032E5" w:rsidP="00D032E5">
            <w:pPr>
              <w:rPr>
                <w:sz w:val="18"/>
                <w:szCs w:val="18"/>
                <w:highlight w:val="yellow"/>
                <w:lang w:val="en-GB"/>
              </w:rPr>
            </w:pPr>
            <w:r w:rsidRPr="004114EC">
              <w:rPr>
                <w:color w:val="000000"/>
                <w:sz w:val="18"/>
                <w:szCs w:val="18"/>
                <w:lang w:eastAsia="fr-BE"/>
              </w:rPr>
              <w:t>KCP 6.2/102</w:t>
            </w:r>
            <w:r w:rsidRPr="004114EC">
              <w:rPr>
                <w:color w:val="000000"/>
                <w:sz w:val="18"/>
                <w:szCs w:val="18"/>
                <w:lang w:eastAsia="fr-BE"/>
              </w:rPr>
              <w:br/>
              <w:t>KCP 6.4.1</w:t>
            </w:r>
          </w:p>
        </w:tc>
        <w:tc>
          <w:tcPr>
            <w:tcW w:w="542" w:type="pct"/>
            <w:shd w:val="clear" w:color="auto" w:fill="auto"/>
          </w:tcPr>
          <w:p w14:paraId="10237BB8" w14:textId="77777777" w:rsidR="00D032E5" w:rsidRPr="004114EC" w:rsidRDefault="00D032E5" w:rsidP="00D032E5">
            <w:pPr>
              <w:rPr>
                <w:sz w:val="18"/>
                <w:szCs w:val="18"/>
                <w:highlight w:val="yellow"/>
                <w:lang w:val="en-GB"/>
              </w:rPr>
            </w:pPr>
            <w:r w:rsidRPr="004114EC">
              <w:rPr>
                <w:color w:val="000000"/>
                <w:sz w:val="18"/>
                <w:szCs w:val="18"/>
                <w:lang w:eastAsia="fr-BE"/>
              </w:rPr>
              <w:t>Kolditz M.</w:t>
            </w:r>
          </w:p>
        </w:tc>
        <w:tc>
          <w:tcPr>
            <w:tcW w:w="246" w:type="pct"/>
            <w:shd w:val="clear" w:color="auto" w:fill="auto"/>
          </w:tcPr>
          <w:p w14:paraId="3C4DF5E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5E01B6E" w14:textId="77777777" w:rsidR="00D032E5" w:rsidRPr="004114EC" w:rsidRDefault="00D032E5" w:rsidP="00D032E5">
            <w:pPr>
              <w:rPr>
                <w:sz w:val="18"/>
                <w:szCs w:val="18"/>
                <w:highlight w:val="yellow"/>
                <w:lang w:val="pl-PL"/>
              </w:rPr>
            </w:pPr>
            <w:r w:rsidRPr="004114EC">
              <w:rPr>
                <w:color w:val="000000"/>
                <w:sz w:val="18"/>
                <w:szCs w:val="18"/>
                <w:lang w:val="en-GB" w:eastAsia="fr-BE"/>
              </w:rPr>
              <w:t>Evaluate the efficacy of IN233C1560 and IN005B1560 against Phoma on OSR.</w:t>
            </w:r>
            <w:r w:rsidRPr="004114EC">
              <w:rPr>
                <w:color w:val="000000"/>
                <w:sz w:val="18"/>
                <w:szCs w:val="18"/>
                <w:lang w:val="en-GB" w:eastAsia="fr-BE"/>
              </w:rPr>
              <w:br/>
            </w:r>
            <w:r w:rsidRPr="004114EC">
              <w:rPr>
                <w:color w:val="000000"/>
                <w:sz w:val="18"/>
                <w:szCs w:val="18"/>
                <w:lang w:val="pl-PL" w:eastAsia="fr-BE"/>
              </w:rPr>
              <w:lastRenderedPageBreak/>
              <w:t xml:space="preserve">BioChem agrar Polska Spolka z o.o. </w:t>
            </w:r>
            <w:r w:rsidRPr="004114EC">
              <w:rPr>
                <w:color w:val="000000"/>
                <w:sz w:val="18"/>
                <w:szCs w:val="18"/>
                <w:lang w:val="pl-PL" w:eastAsia="fr-BE"/>
              </w:rPr>
              <w:br/>
              <w:t xml:space="preserve">PL21-IBV-106-03 </w:t>
            </w:r>
            <w:r w:rsidRPr="004114EC">
              <w:rPr>
                <w:color w:val="000000"/>
                <w:sz w:val="18"/>
                <w:szCs w:val="18"/>
                <w:lang w:val="pl-PL" w:eastAsia="fr-BE"/>
              </w:rPr>
              <w:br/>
              <w:t>GEP</w:t>
            </w:r>
            <w:r w:rsidRPr="004114EC">
              <w:rPr>
                <w:color w:val="000000"/>
                <w:sz w:val="18"/>
                <w:szCs w:val="18"/>
                <w:lang w:val="pl-PL" w:eastAsia="fr-BE"/>
              </w:rPr>
              <w:br/>
              <w:t>Unpublished</w:t>
            </w:r>
          </w:p>
        </w:tc>
        <w:tc>
          <w:tcPr>
            <w:tcW w:w="222" w:type="pct"/>
            <w:shd w:val="clear" w:color="auto" w:fill="auto"/>
          </w:tcPr>
          <w:p w14:paraId="51890362"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105397D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1F44F9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49E612C"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34749A38" w14:textId="77777777" w:rsidTr="003A775E">
        <w:tc>
          <w:tcPr>
            <w:tcW w:w="654" w:type="pct"/>
            <w:shd w:val="clear" w:color="auto" w:fill="auto"/>
          </w:tcPr>
          <w:p w14:paraId="7E870284"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6.2/103</w:t>
            </w:r>
            <w:r w:rsidRPr="004114EC">
              <w:rPr>
                <w:color w:val="000000"/>
                <w:sz w:val="18"/>
                <w:szCs w:val="18"/>
                <w:lang w:eastAsia="fr-BE"/>
              </w:rPr>
              <w:br/>
              <w:t>KCP 6.4.1</w:t>
            </w:r>
          </w:p>
        </w:tc>
        <w:tc>
          <w:tcPr>
            <w:tcW w:w="542" w:type="pct"/>
            <w:shd w:val="clear" w:color="auto" w:fill="auto"/>
          </w:tcPr>
          <w:p w14:paraId="1C786B61" w14:textId="77777777" w:rsidR="00D032E5" w:rsidRPr="004114EC" w:rsidRDefault="00D032E5" w:rsidP="00D032E5">
            <w:pPr>
              <w:rPr>
                <w:sz w:val="18"/>
                <w:szCs w:val="18"/>
                <w:highlight w:val="yellow"/>
                <w:lang w:val="en-GB"/>
              </w:rPr>
            </w:pPr>
            <w:r w:rsidRPr="004114EC">
              <w:rPr>
                <w:color w:val="000000"/>
                <w:sz w:val="18"/>
                <w:szCs w:val="18"/>
                <w:lang w:eastAsia="fr-BE"/>
              </w:rPr>
              <w:t>Fora G.</w:t>
            </w:r>
          </w:p>
        </w:tc>
        <w:tc>
          <w:tcPr>
            <w:tcW w:w="246" w:type="pct"/>
            <w:shd w:val="clear" w:color="auto" w:fill="auto"/>
          </w:tcPr>
          <w:p w14:paraId="52BC319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8C76764"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on OSR.</w:t>
            </w:r>
            <w:r w:rsidRPr="004114EC">
              <w:rPr>
                <w:color w:val="000000"/>
                <w:sz w:val="18"/>
                <w:szCs w:val="18"/>
                <w:lang w:val="en-GB" w:eastAsia="fr-BE"/>
              </w:rPr>
              <w:br/>
            </w:r>
            <w:r w:rsidRPr="004114EC">
              <w:rPr>
                <w:color w:val="000000"/>
                <w:sz w:val="18"/>
                <w:szCs w:val="18"/>
                <w:lang w:eastAsia="fr-BE"/>
              </w:rPr>
              <w:t xml:space="preserve">SC Agrotest Romania SRL </w:t>
            </w:r>
            <w:r w:rsidRPr="004114EC">
              <w:rPr>
                <w:color w:val="000000"/>
                <w:sz w:val="18"/>
                <w:szCs w:val="18"/>
                <w:lang w:eastAsia="fr-BE"/>
              </w:rPr>
              <w:br/>
              <w:t xml:space="preserve">RO21-IBV-106-07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34D632A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1861396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64E337D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BE2521A"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AD31E8F" w14:textId="77777777" w:rsidTr="003A775E">
        <w:tc>
          <w:tcPr>
            <w:tcW w:w="654" w:type="pct"/>
            <w:shd w:val="clear" w:color="auto" w:fill="auto"/>
          </w:tcPr>
          <w:p w14:paraId="784D2A09" w14:textId="77777777" w:rsidR="00D032E5" w:rsidRPr="004114EC" w:rsidRDefault="00D032E5" w:rsidP="00D032E5">
            <w:pPr>
              <w:rPr>
                <w:sz w:val="18"/>
                <w:szCs w:val="18"/>
                <w:highlight w:val="yellow"/>
                <w:lang w:val="en-GB"/>
              </w:rPr>
            </w:pPr>
            <w:r w:rsidRPr="004114EC">
              <w:rPr>
                <w:color w:val="000000"/>
                <w:sz w:val="18"/>
                <w:szCs w:val="18"/>
                <w:lang w:eastAsia="fr-BE"/>
              </w:rPr>
              <w:t>KCP 6.2/104</w:t>
            </w:r>
            <w:r w:rsidRPr="004114EC">
              <w:rPr>
                <w:color w:val="000000"/>
                <w:sz w:val="18"/>
                <w:szCs w:val="18"/>
                <w:lang w:eastAsia="fr-BE"/>
              </w:rPr>
              <w:br/>
              <w:t>KCP 6.4.1</w:t>
            </w:r>
          </w:p>
        </w:tc>
        <w:tc>
          <w:tcPr>
            <w:tcW w:w="542" w:type="pct"/>
            <w:shd w:val="clear" w:color="auto" w:fill="auto"/>
          </w:tcPr>
          <w:p w14:paraId="4352975A"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528529BE"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99F33E4"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Prothio + Difeno RMIX against Phoma on OSR GEP Trial, ROMANIA, 2020 FINAL REPORT</w:t>
            </w:r>
            <w:r w:rsidRPr="004114EC">
              <w:rPr>
                <w:color w:val="000000"/>
                <w:sz w:val="18"/>
                <w:szCs w:val="18"/>
                <w:lang w:val="en-GB" w:eastAsia="fr-BE"/>
              </w:rPr>
              <w:br/>
              <w:t xml:space="preserve">STAPHYT </w:t>
            </w:r>
            <w:r w:rsidRPr="004114EC">
              <w:rPr>
                <w:color w:val="000000"/>
                <w:sz w:val="18"/>
                <w:szCs w:val="18"/>
                <w:lang w:val="en-GB" w:eastAsia="fr-BE"/>
              </w:rPr>
              <w:br/>
              <w:t xml:space="preserve">SCZ-20-45428-RO07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4B9691D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A64A63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248602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D9E3E92"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50E9757" w14:textId="77777777" w:rsidTr="003A775E">
        <w:tc>
          <w:tcPr>
            <w:tcW w:w="654" w:type="pct"/>
            <w:shd w:val="clear" w:color="auto" w:fill="auto"/>
          </w:tcPr>
          <w:p w14:paraId="704844A4" w14:textId="77777777" w:rsidR="00D032E5" w:rsidRPr="004114EC" w:rsidRDefault="00D032E5" w:rsidP="00D032E5">
            <w:pPr>
              <w:rPr>
                <w:sz w:val="18"/>
                <w:szCs w:val="18"/>
                <w:highlight w:val="yellow"/>
                <w:lang w:val="en-GB"/>
              </w:rPr>
            </w:pPr>
            <w:r w:rsidRPr="004114EC">
              <w:rPr>
                <w:color w:val="000000"/>
                <w:sz w:val="18"/>
                <w:szCs w:val="18"/>
                <w:lang w:eastAsia="fr-BE"/>
              </w:rPr>
              <w:t>KCP 6.4.1/01</w:t>
            </w:r>
            <w:r w:rsidRPr="004114EC">
              <w:rPr>
                <w:color w:val="000000"/>
                <w:sz w:val="18"/>
                <w:szCs w:val="18"/>
                <w:lang w:eastAsia="fr-BE"/>
              </w:rPr>
              <w:br/>
              <w:t>KCP 6.4.3</w:t>
            </w:r>
          </w:p>
        </w:tc>
        <w:tc>
          <w:tcPr>
            <w:tcW w:w="542" w:type="pct"/>
            <w:shd w:val="clear" w:color="auto" w:fill="auto"/>
          </w:tcPr>
          <w:p w14:paraId="1F7E289D"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45E8CB34"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EC85E43" w14:textId="77777777" w:rsidR="00D032E5" w:rsidRPr="004114EC" w:rsidRDefault="00D032E5" w:rsidP="00D032E5">
            <w:pPr>
              <w:rPr>
                <w:sz w:val="18"/>
                <w:szCs w:val="18"/>
                <w:highlight w:val="yellow"/>
                <w:lang w:val="en-GB"/>
              </w:rPr>
            </w:pPr>
            <w:r w:rsidRPr="004114EC">
              <w:rPr>
                <w:color w:val="000000"/>
                <w:sz w:val="18"/>
                <w:szCs w:val="18"/>
                <w:lang w:val="en-GB" w:eastAsia="fr-BE"/>
              </w:rPr>
              <w:t>Field part of bread making tests of cereals fungicide IN233C1560 on wheat - 2021, France – Trial season 2021, EPPO Zone Maritime</w:t>
            </w:r>
            <w:r w:rsidRPr="004114EC">
              <w:rPr>
                <w:color w:val="000000"/>
                <w:sz w:val="18"/>
                <w:szCs w:val="18"/>
                <w:lang w:val="en-GB" w:eastAsia="fr-BE"/>
              </w:rPr>
              <w:br/>
              <w:t xml:space="preserve">ESSAIS+ </w:t>
            </w:r>
            <w:r w:rsidRPr="004114EC">
              <w:rPr>
                <w:color w:val="000000"/>
                <w:sz w:val="18"/>
                <w:szCs w:val="18"/>
                <w:lang w:val="en-GB" w:eastAsia="fr-BE"/>
              </w:rPr>
              <w:br/>
              <w:t xml:space="preserve">FR21-IBV-108-01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37D4F80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003CB7AF"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345F677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4B108D6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3473D50C" w14:textId="77777777" w:rsidTr="003A775E">
        <w:tc>
          <w:tcPr>
            <w:tcW w:w="654" w:type="pct"/>
            <w:shd w:val="clear" w:color="auto" w:fill="auto"/>
          </w:tcPr>
          <w:p w14:paraId="2BD0D167" w14:textId="77777777" w:rsidR="00D032E5" w:rsidRPr="004114EC" w:rsidRDefault="00D032E5" w:rsidP="00D032E5">
            <w:pPr>
              <w:rPr>
                <w:sz w:val="18"/>
                <w:szCs w:val="18"/>
                <w:highlight w:val="yellow"/>
                <w:lang w:val="en-GB"/>
              </w:rPr>
            </w:pPr>
            <w:r w:rsidRPr="004114EC">
              <w:rPr>
                <w:color w:val="000000"/>
                <w:sz w:val="18"/>
                <w:szCs w:val="18"/>
                <w:lang w:eastAsia="fr-BE"/>
              </w:rPr>
              <w:t>KCP 6.4.1/02</w:t>
            </w:r>
            <w:r w:rsidRPr="004114EC">
              <w:rPr>
                <w:color w:val="000000"/>
                <w:sz w:val="18"/>
                <w:szCs w:val="18"/>
                <w:lang w:eastAsia="fr-BE"/>
              </w:rPr>
              <w:br/>
              <w:t>KCP 6.4.3</w:t>
            </w:r>
          </w:p>
        </w:tc>
        <w:tc>
          <w:tcPr>
            <w:tcW w:w="542" w:type="pct"/>
            <w:shd w:val="clear" w:color="auto" w:fill="auto"/>
          </w:tcPr>
          <w:p w14:paraId="04FE2C5F" w14:textId="77777777" w:rsidR="00D032E5" w:rsidRPr="004114EC" w:rsidRDefault="00D032E5" w:rsidP="00D032E5">
            <w:pPr>
              <w:rPr>
                <w:sz w:val="18"/>
                <w:szCs w:val="18"/>
                <w:highlight w:val="yellow"/>
                <w:lang w:val="en-GB"/>
              </w:rPr>
            </w:pPr>
            <w:r w:rsidRPr="004114EC">
              <w:rPr>
                <w:color w:val="000000"/>
                <w:sz w:val="18"/>
                <w:szCs w:val="18"/>
                <w:lang w:eastAsia="fr-BE"/>
              </w:rPr>
              <w:t>Crepin D.</w:t>
            </w:r>
          </w:p>
        </w:tc>
        <w:tc>
          <w:tcPr>
            <w:tcW w:w="246" w:type="pct"/>
            <w:shd w:val="clear" w:color="auto" w:fill="auto"/>
          </w:tcPr>
          <w:p w14:paraId="25F8E4B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86B4720" w14:textId="77777777" w:rsidR="00D032E5" w:rsidRPr="004114EC" w:rsidRDefault="00D032E5" w:rsidP="00D032E5">
            <w:pPr>
              <w:rPr>
                <w:sz w:val="18"/>
                <w:szCs w:val="18"/>
                <w:highlight w:val="yellow"/>
                <w:lang w:val="en-GB"/>
              </w:rPr>
            </w:pPr>
            <w:r w:rsidRPr="004114EC">
              <w:rPr>
                <w:color w:val="000000"/>
                <w:sz w:val="18"/>
                <w:szCs w:val="18"/>
                <w:lang w:val="en-GB" w:eastAsia="fr-BE"/>
              </w:rPr>
              <w:t>Field part of bread making tests of cereals fungicide IN233C1560 on wheat - 2021, France – Trial season 2021, EPPO Zone Maritime</w:t>
            </w:r>
            <w:r w:rsidRPr="004114EC">
              <w:rPr>
                <w:color w:val="000000"/>
                <w:sz w:val="18"/>
                <w:szCs w:val="18"/>
                <w:lang w:val="en-GB" w:eastAsia="fr-BE"/>
              </w:rPr>
              <w:br/>
              <w:t xml:space="preserve">ESSAIS+ </w:t>
            </w:r>
            <w:r w:rsidRPr="004114EC">
              <w:rPr>
                <w:color w:val="000000"/>
                <w:sz w:val="18"/>
                <w:szCs w:val="18"/>
                <w:lang w:val="en-GB" w:eastAsia="fr-BE"/>
              </w:rPr>
              <w:br/>
              <w:t xml:space="preserve">FR21-IBV-108-02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26948020"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2A041BE0"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AAE2874"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0652E04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4522695" w14:textId="77777777" w:rsidTr="003A775E">
        <w:tc>
          <w:tcPr>
            <w:tcW w:w="654" w:type="pct"/>
            <w:shd w:val="clear" w:color="auto" w:fill="auto"/>
          </w:tcPr>
          <w:p w14:paraId="5AC0F67D" w14:textId="77777777" w:rsidR="00D032E5" w:rsidRPr="004114EC" w:rsidRDefault="00D032E5" w:rsidP="00D032E5">
            <w:pPr>
              <w:rPr>
                <w:sz w:val="18"/>
                <w:szCs w:val="18"/>
                <w:highlight w:val="yellow"/>
                <w:lang w:val="en-GB"/>
              </w:rPr>
            </w:pPr>
            <w:r w:rsidRPr="004114EC">
              <w:rPr>
                <w:color w:val="000000"/>
                <w:sz w:val="18"/>
                <w:szCs w:val="18"/>
                <w:lang w:eastAsia="fr-BE"/>
              </w:rPr>
              <w:t>KCP 6.4.1/03</w:t>
            </w:r>
          </w:p>
        </w:tc>
        <w:tc>
          <w:tcPr>
            <w:tcW w:w="542" w:type="pct"/>
            <w:shd w:val="clear" w:color="auto" w:fill="auto"/>
          </w:tcPr>
          <w:p w14:paraId="37BCFE0A" w14:textId="77777777" w:rsidR="00D032E5" w:rsidRPr="004114EC" w:rsidRDefault="00D032E5" w:rsidP="00D032E5">
            <w:pPr>
              <w:rPr>
                <w:sz w:val="18"/>
                <w:szCs w:val="18"/>
                <w:highlight w:val="yellow"/>
                <w:lang w:val="en-GB"/>
              </w:rPr>
            </w:pPr>
            <w:r w:rsidRPr="004114EC">
              <w:rPr>
                <w:color w:val="000000"/>
                <w:sz w:val="18"/>
                <w:szCs w:val="18"/>
                <w:lang w:eastAsia="fr-BE"/>
              </w:rPr>
              <w:t>Waite K.</w:t>
            </w:r>
          </w:p>
        </w:tc>
        <w:tc>
          <w:tcPr>
            <w:tcW w:w="246" w:type="pct"/>
            <w:shd w:val="clear" w:color="auto" w:fill="auto"/>
          </w:tcPr>
          <w:p w14:paraId="686A9D4C"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D215A61"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t xml:space="preserve">NIAB </w:t>
            </w:r>
            <w:r w:rsidRPr="004114EC">
              <w:rPr>
                <w:color w:val="000000"/>
                <w:sz w:val="18"/>
                <w:szCs w:val="18"/>
                <w:lang w:val="en-GB" w:eastAsia="fr-BE"/>
              </w:rPr>
              <w:br/>
              <w:t xml:space="preserve">UK21-IBV-103-14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395190C"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9EECB15"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08F1C9C9"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3ED6DFBD"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5C7799B" w14:textId="77777777" w:rsidTr="003A775E">
        <w:tc>
          <w:tcPr>
            <w:tcW w:w="654" w:type="pct"/>
            <w:shd w:val="clear" w:color="auto" w:fill="auto"/>
          </w:tcPr>
          <w:p w14:paraId="6E9F028F" w14:textId="77777777" w:rsidR="00D032E5" w:rsidRPr="004114EC" w:rsidRDefault="00D032E5" w:rsidP="00D032E5">
            <w:pPr>
              <w:rPr>
                <w:sz w:val="18"/>
                <w:szCs w:val="18"/>
                <w:highlight w:val="yellow"/>
                <w:lang w:val="en-GB"/>
              </w:rPr>
            </w:pPr>
            <w:r w:rsidRPr="004114EC">
              <w:rPr>
                <w:color w:val="000000"/>
                <w:sz w:val="18"/>
                <w:szCs w:val="18"/>
                <w:lang w:eastAsia="fr-BE"/>
              </w:rPr>
              <w:t>KCP 6.4.1/04</w:t>
            </w:r>
          </w:p>
        </w:tc>
        <w:tc>
          <w:tcPr>
            <w:tcW w:w="542" w:type="pct"/>
            <w:shd w:val="clear" w:color="auto" w:fill="auto"/>
          </w:tcPr>
          <w:p w14:paraId="65321F62" w14:textId="77777777" w:rsidR="00D032E5" w:rsidRPr="004114EC" w:rsidRDefault="00D032E5" w:rsidP="00D032E5">
            <w:pPr>
              <w:rPr>
                <w:sz w:val="18"/>
                <w:szCs w:val="18"/>
                <w:highlight w:val="yellow"/>
                <w:lang w:val="en-GB"/>
              </w:rPr>
            </w:pPr>
            <w:r w:rsidRPr="004114EC">
              <w:rPr>
                <w:color w:val="000000"/>
                <w:sz w:val="18"/>
                <w:szCs w:val="18"/>
                <w:lang w:eastAsia="fr-BE"/>
              </w:rPr>
              <w:t>Waite K.</w:t>
            </w:r>
          </w:p>
        </w:tc>
        <w:tc>
          <w:tcPr>
            <w:tcW w:w="246" w:type="pct"/>
            <w:shd w:val="clear" w:color="auto" w:fill="auto"/>
          </w:tcPr>
          <w:p w14:paraId="4EEAE0F8"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23C5794A"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against foliar disease on winter barley - 2021</w:t>
            </w:r>
            <w:r w:rsidRPr="004114EC">
              <w:rPr>
                <w:color w:val="000000"/>
                <w:sz w:val="18"/>
                <w:szCs w:val="18"/>
                <w:lang w:val="en-GB" w:eastAsia="fr-BE"/>
              </w:rPr>
              <w:br/>
            </w:r>
            <w:r w:rsidRPr="004114EC">
              <w:rPr>
                <w:color w:val="000000"/>
                <w:sz w:val="18"/>
                <w:szCs w:val="18"/>
                <w:lang w:val="en-GB" w:eastAsia="fr-BE"/>
              </w:rPr>
              <w:lastRenderedPageBreak/>
              <w:t xml:space="preserve">NIAB </w:t>
            </w:r>
            <w:r w:rsidRPr="004114EC">
              <w:rPr>
                <w:color w:val="000000"/>
                <w:sz w:val="18"/>
                <w:szCs w:val="18"/>
                <w:lang w:val="en-GB" w:eastAsia="fr-BE"/>
              </w:rPr>
              <w:br/>
              <w:t xml:space="preserve">UK21-IBV-103-15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69CAD4A3"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254C595E"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D0D310E"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7E1FD1FB" w14:textId="77777777" w:rsidR="00D032E5" w:rsidRPr="004114EC" w:rsidRDefault="00D032E5" w:rsidP="00D032E5">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D032E5" w:rsidRPr="004114EC" w14:paraId="0D24F09B" w14:textId="77777777" w:rsidTr="003A775E">
        <w:tc>
          <w:tcPr>
            <w:tcW w:w="654" w:type="pct"/>
            <w:shd w:val="clear" w:color="auto" w:fill="auto"/>
          </w:tcPr>
          <w:p w14:paraId="7090E6AE" w14:textId="77777777" w:rsidR="00D032E5" w:rsidRPr="004114EC" w:rsidRDefault="00D032E5" w:rsidP="00D032E5">
            <w:pPr>
              <w:rPr>
                <w:sz w:val="18"/>
                <w:szCs w:val="18"/>
                <w:highlight w:val="yellow"/>
                <w:lang w:val="en-GB"/>
              </w:rPr>
            </w:pPr>
            <w:r w:rsidRPr="004114EC">
              <w:rPr>
                <w:color w:val="000000"/>
                <w:sz w:val="18"/>
                <w:szCs w:val="18"/>
                <w:lang w:eastAsia="fr-BE"/>
              </w:rPr>
              <w:lastRenderedPageBreak/>
              <w:t>KCP 6.4.1/05</w:t>
            </w:r>
          </w:p>
        </w:tc>
        <w:tc>
          <w:tcPr>
            <w:tcW w:w="542" w:type="pct"/>
            <w:shd w:val="clear" w:color="auto" w:fill="auto"/>
          </w:tcPr>
          <w:p w14:paraId="01EE83F8" w14:textId="77777777" w:rsidR="00D032E5" w:rsidRPr="004114EC" w:rsidRDefault="00D032E5" w:rsidP="00D032E5">
            <w:pPr>
              <w:rPr>
                <w:sz w:val="18"/>
                <w:szCs w:val="18"/>
                <w:highlight w:val="yellow"/>
                <w:lang w:val="en-GB"/>
              </w:rPr>
            </w:pPr>
            <w:r w:rsidRPr="004114EC">
              <w:rPr>
                <w:color w:val="000000"/>
                <w:sz w:val="18"/>
                <w:szCs w:val="18"/>
                <w:lang w:eastAsia="fr-BE"/>
              </w:rPr>
              <w:t>McCabe T.</w:t>
            </w:r>
          </w:p>
        </w:tc>
        <w:tc>
          <w:tcPr>
            <w:tcW w:w="246" w:type="pct"/>
            <w:shd w:val="clear" w:color="auto" w:fill="auto"/>
          </w:tcPr>
          <w:p w14:paraId="36498401"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D59FC1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Prime Crop Research </w:t>
            </w:r>
            <w:r w:rsidRPr="004114EC">
              <w:rPr>
                <w:color w:val="000000"/>
                <w:sz w:val="18"/>
                <w:szCs w:val="18"/>
                <w:lang w:eastAsia="fr-BE"/>
              </w:rPr>
              <w:br/>
              <w:t xml:space="preserve">UK21-IBV-105-18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402829F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FDF948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F518258"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5021D26"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1BD737A" w14:textId="77777777" w:rsidTr="003A775E">
        <w:tc>
          <w:tcPr>
            <w:tcW w:w="654" w:type="pct"/>
            <w:shd w:val="clear" w:color="auto" w:fill="auto"/>
          </w:tcPr>
          <w:p w14:paraId="5D2F2DD1" w14:textId="77777777" w:rsidR="00D032E5" w:rsidRPr="004114EC" w:rsidRDefault="00D032E5" w:rsidP="00D032E5">
            <w:pPr>
              <w:rPr>
                <w:sz w:val="18"/>
                <w:szCs w:val="18"/>
                <w:highlight w:val="yellow"/>
                <w:lang w:val="en-GB"/>
              </w:rPr>
            </w:pPr>
            <w:r w:rsidRPr="004114EC">
              <w:rPr>
                <w:color w:val="000000"/>
                <w:sz w:val="18"/>
                <w:szCs w:val="18"/>
                <w:lang w:eastAsia="fr-BE"/>
              </w:rPr>
              <w:t>KCP 6.4.1/06</w:t>
            </w:r>
          </w:p>
        </w:tc>
        <w:tc>
          <w:tcPr>
            <w:tcW w:w="542" w:type="pct"/>
            <w:shd w:val="clear" w:color="auto" w:fill="auto"/>
          </w:tcPr>
          <w:p w14:paraId="75FD9E03" w14:textId="77777777" w:rsidR="00D032E5" w:rsidRPr="004114EC" w:rsidRDefault="00D032E5" w:rsidP="00D032E5">
            <w:pPr>
              <w:rPr>
                <w:sz w:val="18"/>
                <w:szCs w:val="18"/>
                <w:highlight w:val="yellow"/>
                <w:lang w:val="en-GB"/>
              </w:rPr>
            </w:pPr>
            <w:r w:rsidRPr="004114EC">
              <w:rPr>
                <w:color w:val="000000"/>
                <w:sz w:val="18"/>
                <w:szCs w:val="18"/>
                <w:lang w:eastAsia="fr-BE"/>
              </w:rPr>
              <w:t>McCabe T.</w:t>
            </w:r>
          </w:p>
        </w:tc>
        <w:tc>
          <w:tcPr>
            <w:tcW w:w="246" w:type="pct"/>
            <w:shd w:val="clear" w:color="auto" w:fill="auto"/>
          </w:tcPr>
          <w:p w14:paraId="1DA3D94B"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31D3E3FE"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Sclerotinia on OSR.</w:t>
            </w:r>
            <w:r w:rsidRPr="004114EC">
              <w:rPr>
                <w:color w:val="000000"/>
                <w:sz w:val="18"/>
                <w:szCs w:val="18"/>
                <w:lang w:val="en-GB" w:eastAsia="fr-BE"/>
              </w:rPr>
              <w:br/>
            </w:r>
            <w:r w:rsidRPr="004114EC">
              <w:rPr>
                <w:color w:val="000000"/>
                <w:sz w:val="18"/>
                <w:szCs w:val="18"/>
                <w:lang w:eastAsia="fr-BE"/>
              </w:rPr>
              <w:t xml:space="preserve">Prime Crop Research </w:t>
            </w:r>
            <w:r w:rsidRPr="004114EC">
              <w:rPr>
                <w:color w:val="000000"/>
                <w:sz w:val="18"/>
                <w:szCs w:val="18"/>
                <w:lang w:eastAsia="fr-BE"/>
              </w:rPr>
              <w:br/>
              <w:t xml:space="preserve">UK21-IBV-105-19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28DE67A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73A7BF4"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9B2322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43A0ACE"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ECD9461" w14:textId="77777777" w:rsidTr="003A775E">
        <w:tc>
          <w:tcPr>
            <w:tcW w:w="654" w:type="pct"/>
            <w:shd w:val="clear" w:color="auto" w:fill="auto"/>
          </w:tcPr>
          <w:p w14:paraId="7C03E5B6" w14:textId="77777777" w:rsidR="00D032E5" w:rsidRPr="004114EC" w:rsidRDefault="00D032E5" w:rsidP="00D032E5">
            <w:pPr>
              <w:rPr>
                <w:sz w:val="18"/>
                <w:szCs w:val="18"/>
                <w:highlight w:val="yellow"/>
                <w:lang w:val="en-GB"/>
              </w:rPr>
            </w:pPr>
            <w:r w:rsidRPr="004114EC">
              <w:rPr>
                <w:color w:val="000000"/>
                <w:sz w:val="18"/>
                <w:szCs w:val="18"/>
                <w:lang w:eastAsia="fr-BE"/>
              </w:rPr>
              <w:t>KCP 6.4.1/07</w:t>
            </w:r>
          </w:p>
        </w:tc>
        <w:tc>
          <w:tcPr>
            <w:tcW w:w="542" w:type="pct"/>
            <w:shd w:val="clear" w:color="auto" w:fill="auto"/>
          </w:tcPr>
          <w:p w14:paraId="3C906184" w14:textId="77777777" w:rsidR="00D032E5" w:rsidRPr="004114EC" w:rsidRDefault="00D032E5" w:rsidP="00D032E5">
            <w:pPr>
              <w:rPr>
                <w:sz w:val="18"/>
                <w:szCs w:val="18"/>
                <w:highlight w:val="yellow"/>
                <w:lang w:val="en-GB"/>
              </w:rPr>
            </w:pPr>
            <w:r w:rsidRPr="004114EC">
              <w:rPr>
                <w:color w:val="000000"/>
                <w:sz w:val="18"/>
                <w:szCs w:val="18"/>
                <w:lang w:eastAsia="fr-BE"/>
              </w:rPr>
              <w:t>Negrini P.</w:t>
            </w:r>
          </w:p>
        </w:tc>
        <w:tc>
          <w:tcPr>
            <w:tcW w:w="246" w:type="pct"/>
            <w:shd w:val="clear" w:color="auto" w:fill="auto"/>
          </w:tcPr>
          <w:p w14:paraId="09F9DC1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517D6813"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Sclerotinia on OSR.</w:t>
            </w:r>
            <w:r w:rsidRPr="004114EC">
              <w:rPr>
                <w:color w:val="000000"/>
                <w:sz w:val="18"/>
                <w:szCs w:val="18"/>
                <w:lang w:val="en-GB" w:eastAsia="fr-BE"/>
              </w:rPr>
              <w:br/>
            </w:r>
            <w:r w:rsidRPr="004114EC">
              <w:rPr>
                <w:color w:val="000000"/>
                <w:sz w:val="18"/>
                <w:szCs w:val="18"/>
                <w:lang w:eastAsia="fr-BE"/>
              </w:rPr>
              <w:t xml:space="preserve">ANTEDIS </w:t>
            </w:r>
            <w:r w:rsidRPr="004114EC">
              <w:rPr>
                <w:color w:val="000000"/>
                <w:sz w:val="18"/>
                <w:szCs w:val="18"/>
                <w:lang w:eastAsia="fr-BE"/>
              </w:rPr>
              <w:br/>
              <w:t xml:space="preserve">FR21-IBV-106-01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530E7532"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6CB2E643"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26389625"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3E4E261"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D99AF4C" w14:textId="77777777" w:rsidTr="003A775E">
        <w:tc>
          <w:tcPr>
            <w:tcW w:w="654" w:type="pct"/>
            <w:shd w:val="clear" w:color="auto" w:fill="auto"/>
          </w:tcPr>
          <w:p w14:paraId="0FC231B8" w14:textId="77777777" w:rsidR="00D032E5" w:rsidRPr="004114EC" w:rsidRDefault="00D032E5" w:rsidP="00D032E5">
            <w:pPr>
              <w:rPr>
                <w:sz w:val="18"/>
                <w:szCs w:val="18"/>
                <w:highlight w:val="yellow"/>
                <w:lang w:val="en-GB"/>
              </w:rPr>
            </w:pPr>
            <w:r w:rsidRPr="004114EC">
              <w:rPr>
                <w:color w:val="000000"/>
                <w:sz w:val="18"/>
                <w:szCs w:val="18"/>
                <w:lang w:eastAsia="fr-BE"/>
              </w:rPr>
              <w:t>KCP 6.4.1/08</w:t>
            </w:r>
          </w:p>
        </w:tc>
        <w:tc>
          <w:tcPr>
            <w:tcW w:w="542" w:type="pct"/>
            <w:shd w:val="clear" w:color="auto" w:fill="auto"/>
          </w:tcPr>
          <w:p w14:paraId="27FA2993" w14:textId="77777777" w:rsidR="00D032E5" w:rsidRPr="004114EC" w:rsidRDefault="00D032E5" w:rsidP="00D032E5">
            <w:pPr>
              <w:rPr>
                <w:sz w:val="18"/>
                <w:szCs w:val="18"/>
                <w:highlight w:val="yellow"/>
                <w:lang w:val="en-GB"/>
              </w:rPr>
            </w:pPr>
            <w:r w:rsidRPr="004114EC">
              <w:rPr>
                <w:color w:val="000000"/>
                <w:sz w:val="18"/>
                <w:szCs w:val="18"/>
                <w:lang w:eastAsia="fr-BE"/>
              </w:rPr>
              <w:t>Pralea M.</w:t>
            </w:r>
          </w:p>
        </w:tc>
        <w:tc>
          <w:tcPr>
            <w:tcW w:w="246" w:type="pct"/>
            <w:shd w:val="clear" w:color="auto" w:fill="auto"/>
          </w:tcPr>
          <w:p w14:paraId="4319BC0D"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4D501BC8" w14:textId="77777777" w:rsidR="00D032E5" w:rsidRPr="004114EC" w:rsidRDefault="00D032E5" w:rsidP="00D032E5">
            <w:pPr>
              <w:rPr>
                <w:sz w:val="18"/>
                <w:szCs w:val="18"/>
                <w:highlight w:val="yellow"/>
                <w:lang w:val="en-GB"/>
              </w:rPr>
            </w:pPr>
            <w:r w:rsidRPr="004114EC">
              <w:rPr>
                <w:color w:val="000000"/>
                <w:sz w:val="18"/>
                <w:szCs w:val="18"/>
                <w:lang w:val="en-GB" w:eastAsia="fr-BE"/>
              </w:rPr>
              <w:t>Evaluate the efficacy of IN233C1560 and IN005B1560 against Phoma on OSR.</w:t>
            </w:r>
            <w:r w:rsidRPr="004114EC">
              <w:rPr>
                <w:color w:val="000000"/>
                <w:sz w:val="18"/>
                <w:szCs w:val="18"/>
                <w:lang w:val="en-GB" w:eastAsia="fr-BE"/>
              </w:rPr>
              <w:br/>
            </w:r>
            <w:r w:rsidRPr="004114EC">
              <w:rPr>
                <w:color w:val="000000"/>
                <w:sz w:val="18"/>
                <w:szCs w:val="18"/>
                <w:lang w:eastAsia="fr-BE"/>
              </w:rPr>
              <w:t xml:space="preserve">Agrochemex Environmental LTD </w:t>
            </w:r>
            <w:r w:rsidRPr="004114EC">
              <w:rPr>
                <w:color w:val="000000"/>
                <w:sz w:val="18"/>
                <w:szCs w:val="18"/>
                <w:lang w:eastAsia="fr-BE"/>
              </w:rPr>
              <w:br/>
              <w:t xml:space="preserve">UK21-IBV-106-04 </w:t>
            </w:r>
            <w:r w:rsidRPr="004114EC">
              <w:rPr>
                <w:color w:val="000000"/>
                <w:sz w:val="18"/>
                <w:szCs w:val="18"/>
                <w:lang w:eastAsia="fr-BE"/>
              </w:rPr>
              <w:br/>
              <w:t>GEP</w:t>
            </w:r>
            <w:r w:rsidRPr="004114EC">
              <w:rPr>
                <w:color w:val="000000"/>
                <w:sz w:val="18"/>
                <w:szCs w:val="18"/>
                <w:lang w:eastAsia="fr-BE"/>
              </w:rPr>
              <w:br/>
              <w:t xml:space="preserve">Unpublished </w:t>
            </w:r>
          </w:p>
        </w:tc>
        <w:tc>
          <w:tcPr>
            <w:tcW w:w="222" w:type="pct"/>
            <w:shd w:val="clear" w:color="auto" w:fill="auto"/>
          </w:tcPr>
          <w:p w14:paraId="1546B86D"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551DEF3C"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786FAF21"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6F9E792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2A423A9E" w14:textId="77777777" w:rsidTr="003A775E">
        <w:tc>
          <w:tcPr>
            <w:tcW w:w="654" w:type="pct"/>
            <w:shd w:val="clear" w:color="auto" w:fill="auto"/>
          </w:tcPr>
          <w:p w14:paraId="7BE6B505" w14:textId="77777777" w:rsidR="00D032E5" w:rsidRPr="004114EC" w:rsidRDefault="00D032E5" w:rsidP="00D032E5">
            <w:pPr>
              <w:rPr>
                <w:sz w:val="18"/>
                <w:szCs w:val="18"/>
                <w:highlight w:val="yellow"/>
                <w:lang w:val="en-GB"/>
              </w:rPr>
            </w:pPr>
            <w:r w:rsidRPr="004114EC">
              <w:rPr>
                <w:color w:val="000000"/>
                <w:sz w:val="18"/>
                <w:szCs w:val="18"/>
                <w:lang w:eastAsia="fr-BE"/>
              </w:rPr>
              <w:t>KCP 6.4.1/09</w:t>
            </w:r>
          </w:p>
        </w:tc>
        <w:tc>
          <w:tcPr>
            <w:tcW w:w="542" w:type="pct"/>
            <w:shd w:val="clear" w:color="auto" w:fill="auto"/>
          </w:tcPr>
          <w:p w14:paraId="5CBB8CC8"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2214BA30"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10377BA3"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Prothio + Difeno RMIX against Phoma on OSR GEP Trial, GERMANY, 2020</w:t>
            </w:r>
            <w:r w:rsidRPr="004114EC">
              <w:rPr>
                <w:color w:val="000000"/>
                <w:sz w:val="18"/>
                <w:szCs w:val="18"/>
                <w:lang w:val="en-GB" w:eastAsia="fr-BE"/>
              </w:rPr>
              <w:br/>
              <w:t xml:space="preserve">STAPHYT </w:t>
            </w:r>
            <w:r w:rsidRPr="004114EC">
              <w:rPr>
                <w:color w:val="000000"/>
                <w:sz w:val="18"/>
                <w:szCs w:val="18"/>
                <w:lang w:val="en-GB" w:eastAsia="fr-BE"/>
              </w:rPr>
              <w:br/>
              <w:t xml:space="preserve">SCZ-20-45428-DE03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3B8ED888" w14:textId="77777777" w:rsidR="00D032E5" w:rsidRPr="004114EC" w:rsidRDefault="00D032E5" w:rsidP="00D032E5">
            <w:pPr>
              <w:jc w:val="center"/>
              <w:rPr>
                <w:sz w:val="18"/>
                <w:szCs w:val="18"/>
                <w:highlight w:val="yellow"/>
                <w:lang w:val="en-GB"/>
              </w:rPr>
            </w:pPr>
            <w:r w:rsidRPr="004114EC">
              <w:rPr>
                <w:color w:val="000000"/>
                <w:sz w:val="18"/>
                <w:szCs w:val="18"/>
                <w:lang w:eastAsia="fr-BE"/>
              </w:rPr>
              <w:t>N</w:t>
            </w:r>
          </w:p>
        </w:tc>
        <w:tc>
          <w:tcPr>
            <w:tcW w:w="413" w:type="pct"/>
          </w:tcPr>
          <w:p w14:paraId="7215BBB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46CF1AF2"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2498A10"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D032E5" w:rsidRPr="004114EC" w14:paraId="5E9D0787" w14:textId="77777777" w:rsidTr="003A775E">
        <w:tc>
          <w:tcPr>
            <w:tcW w:w="654" w:type="pct"/>
            <w:shd w:val="clear" w:color="auto" w:fill="auto"/>
          </w:tcPr>
          <w:p w14:paraId="49CF78B8" w14:textId="77777777" w:rsidR="00D032E5" w:rsidRPr="004114EC" w:rsidRDefault="00D032E5" w:rsidP="00D032E5">
            <w:pPr>
              <w:rPr>
                <w:sz w:val="18"/>
                <w:szCs w:val="18"/>
                <w:highlight w:val="yellow"/>
                <w:lang w:val="en-GB"/>
              </w:rPr>
            </w:pPr>
            <w:r w:rsidRPr="004114EC">
              <w:rPr>
                <w:color w:val="000000"/>
                <w:sz w:val="18"/>
                <w:szCs w:val="18"/>
                <w:lang w:eastAsia="fr-BE"/>
              </w:rPr>
              <w:t>KCP 6.4.1/10</w:t>
            </w:r>
          </w:p>
        </w:tc>
        <w:tc>
          <w:tcPr>
            <w:tcW w:w="542" w:type="pct"/>
            <w:shd w:val="clear" w:color="auto" w:fill="auto"/>
          </w:tcPr>
          <w:p w14:paraId="375702F6" w14:textId="77777777" w:rsidR="00D032E5" w:rsidRPr="004114EC" w:rsidRDefault="00D032E5" w:rsidP="00D032E5">
            <w:pPr>
              <w:rPr>
                <w:sz w:val="18"/>
                <w:szCs w:val="18"/>
                <w:highlight w:val="yellow"/>
                <w:lang w:val="en-GB"/>
              </w:rPr>
            </w:pPr>
            <w:r w:rsidRPr="004114EC">
              <w:rPr>
                <w:color w:val="000000"/>
                <w:sz w:val="18"/>
                <w:szCs w:val="18"/>
                <w:lang w:eastAsia="fr-BE"/>
              </w:rPr>
              <w:t>Camuñez S.</w:t>
            </w:r>
          </w:p>
        </w:tc>
        <w:tc>
          <w:tcPr>
            <w:tcW w:w="246" w:type="pct"/>
            <w:shd w:val="clear" w:color="auto" w:fill="auto"/>
          </w:tcPr>
          <w:p w14:paraId="20196239" w14:textId="77777777" w:rsidR="00D032E5" w:rsidRPr="004114EC" w:rsidRDefault="00D032E5" w:rsidP="00D032E5">
            <w:pPr>
              <w:rPr>
                <w:sz w:val="18"/>
                <w:szCs w:val="18"/>
                <w:highlight w:val="yellow"/>
                <w:lang w:val="en-GB"/>
              </w:rPr>
            </w:pPr>
            <w:r w:rsidRPr="004114EC">
              <w:rPr>
                <w:color w:val="000000"/>
                <w:sz w:val="18"/>
                <w:szCs w:val="18"/>
                <w:lang w:eastAsia="fr-BE"/>
              </w:rPr>
              <w:t>2021</w:t>
            </w:r>
          </w:p>
        </w:tc>
        <w:tc>
          <w:tcPr>
            <w:tcW w:w="1621" w:type="pct"/>
            <w:shd w:val="clear" w:color="auto" w:fill="auto"/>
          </w:tcPr>
          <w:p w14:paraId="08D9E9CB" w14:textId="77777777" w:rsidR="00D032E5" w:rsidRPr="004114EC" w:rsidRDefault="00D032E5" w:rsidP="00D032E5">
            <w:pPr>
              <w:rPr>
                <w:sz w:val="18"/>
                <w:szCs w:val="18"/>
                <w:highlight w:val="yellow"/>
                <w:lang w:val="en-GB"/>
              </w:rPr>
            </w:pPr>
            <w:r w:rsidRPr="004114EC">
              <w:rPr>
                <w:color w:val="000000"/>
                <w:sz w:val="18"/>
                <w:szCs w:val="18"/>
                <w:lang w:val="en-GB" w:eastAsia="fr-BE"/>
              </w:rPr>
              <w:t>Efficacy of Prothio + Difeno RMIX against Phoma on OSR GEP Trial, GERMANY, 2020</w:t>
            </w:r>
            <w:r w:rsidRPr="004114EC">
              <w:rPr>
                <w:color w:val="000000"/>
                <w:sz w:val="18"/>
                <w:szCs w:val="18"/>
                <w:lang w:val="en-GB" w:eastAsia="fr-BE"/>
              </w:rPr>
              <w:br/>
              <w:t xml:space="preserve">STAPHYT </w:t>
            </w:r>
            <w:r w:rsidRPr="004114EC">
              <w:rPr>
                <w:color w:val="000000"/>
                <w:sz w:val="18"/>
                <w:szCs w:val="18"/>
                <w:lang w:val="en-GB" w:eastAsia="fr-BE"/>
              </w:rPr>
              <w:br/>
              <w:t xml:space="preserve">SCZ-20-45428-DE04 </w:t>
            </w:r>
            <w:r w:rsidRPr="004114EC">
              <w:rPr>
                <w:color w:val="000000"/>
                <w:sz w:val="18"/>
                <w:szCs w:val="18"/>
                <w:lang w:val="en-GB" w:eastAsia="fr-BE"/>
              </w:rPr>
              <w:br/>
            </w:r>
            <w:r w:rsidRPr="004114EC">
              <w:rPr>
                <w:color w:val="000000"/>
                <w:sz w:val="18"/>
                <w:szCs w:val="18"/>
                <w:lang w:val="en-GB" w:eastAsia="fr-BE"/>
              </w:rPr>
              <w:lastRenderedPageBreak/>
              <w:t>GEP</w:t>
            </w:r>
            <w:r w:rsidRPr="004114EC">
              <w:rPr>
                <w:color w:val="000000"/>
                <w:sz w:val="18"/>
                <w:szCs w:val="18"/>
                <w:lang w:val="en-GB" w:eastAsia="fr-BE"/>
              </w:rPr>
              <w:br/>
              <w:t xml:space="preserve">Unpublished </w:t>
            </w:r>
          </w:p>
        </w:tc>
        <w:tc>
          <w:tcPr>
            <w:tcW w:w="222" w:type="pct"/>
            <w:shd w:val="clear" w:color="auto" w:fill="auto"/>
          </w:tcPr>
          <w:p w14:paraId="2AEAD65B" w14:textId="77777777" w:rsidR="00D032E5" w:rsidRPr="004114EC" w:rsidRDefault="00D032E5" w:rsidP="00D032E5">
            <w:pPr>
              <w:jc w:val="center"/>
              <w:rPr>
                <w:sz w:val="18"/>
                <w:szCs w:val="18"/>
                <w:highlight w:val="yellow"/>
                <w:lang w:val="en-GB"/>
              </w:rPr>
            </w:pPr>
            <w:r w:rsidRPr="004114EC">
              <w:rPr>
                <w:color w:val="000000"/>
                <w:sz w:val="18"/>
                <w:szCs w:val="18"/>
                <w:lang w:eastAsia="fr-BE"/>
              </w:rPr>
              <w:lastRenderedPageBreak/>
              <w:t>N</w:t>
            </w:r>
          </w:p>
        </w:tc>
        <w:tc>
          <w:tcPr>
            <w:tcW w:w="413" w:type="pct"/>
          </w:tcPr>
          <w:p w14:paraId="0E2E3116" w14:textId="77777777" w:rsidR="00D032E5" w:rsidRPr="004114EC" w:rsidRDefault="00D032E5" w:rsidP="00D032E5">
            <w:pPr>
              <w:jc w:val="center"/>
              <w:rPr>
                <w:sz w:val="18"/>
                <w:szCs w:val="18"/>
                <w:highlight w:val="yellow"/>
                <w:lang w:val="en-GB"/>
              </w:rPr>
            </w:pPr>
            <w:r w:rsidRPr="004114EC">
              <w:rPr>
                <w:sz w:val="18"/>
                <w:szCs w:val="18"/>
                <w:lang w:val="en-GB"/>
              </w:rPr>
              <w:t>Y</w:t>
            </w:r>
          </w:p>
        </w:tc>
        <w:tc>
          <w:tcPr>
            <w:tcW w:w="889" w:type="pct"/>
          </w:tcPr>
          <w:p w14:paraId="1D1DCC2C" w14:textId="77777777" w:rsidR="00D032E5" w:rsidRPr="007F2DC6" w:rsidRDefault="00D032E5" w:rsidP="00D032E5">
            <w:pPr>
              <w:rPr>
                <w:sz w:val="18"/>
                <w:szCs w:val="18"/>
                <w:lang w:val="en-GB"/>
              </w:rPr>
            </w:pPr>
            <w:r w:rsidRPr="007F2DC6">
              <w:rPr>
                <w:sz w:val="18"/>
                <w:szCs w:val="18"/>
                <w:lang w:val="en-GB"/>
              </w:rPr>
              <w:t>Data/study report never submitted before to Poland</w:t>
            </w:r>
          </w:p>
        </w:tc>
        <w:tc>
          <w:tcPr>
            <w:tcW w:w="414" w:type="pct"/>
          </w:tcPr>
          <w:p w14:paraId="1B2E69C9" w14:textId="77777777" w:rsidR="00D032E5" w:rsidRPr="004114EC" w:rsidRDefault="00D032E5" w:rsidP="00D032E5">
            <w:pPr>
              <w:rPr>
                <w:sz w:val="18"/>
                <w:szCs w:val="18"/>
                <w:highlight w:val="yellow"/>
                <w:lang w:val="en-GB"/>
              </w:rPr>
            </w:pPr>
            <w:r w:rsidRPr="004114EC">
              <w:rPr>
                <w:sz w:val="18"/>
                <w:szCs w:val="18"/>
              </w:rPr>
              <w:t>INDOFIL industries (Netherlands) B.V</w:t>
            </w:r>
          </w:p>
        </w:tc>
      </w:tr>
      <w:tr w:rsidR="00836E4E" w:rsidRPr="004114EC" w14:paraId="1628836E" w14:textId="77777777" w:rsidTr="003A775E">
        <w:tc>
          <w:tcPr>
            <w:tcW w:w="654" w:type="pct"/>
            <w:shd w:val="clear" w:color="auto" w:fill="auto"/>
          </w:tcPr>
          <w:p w14:paraId="4936B922" w14:textId="658B4613" w:rsidR="00836E4E" w:rsidRPr="004114EC" w:rsidRDefault="00836E4E" w:rsidP="00836E4E">
            <w:pPr>
              <w:rPr>
                <w:sz w:val="18"/>
                <w:szCs w:val="18"/>
                <w:highlight w:val="yellow"/>
                <w:lang w:val="en-GB"/>
              </w:rPr>
            </w:pPr>
            <w:r w:rsidRPr="004114EC">
              <w:rPr>
                <w:color w:val="000000"/>
                <w:sz w:val="18"/>
                <w:szCs w:val="18"/>
                <w:lang w:eastAsia="fr-BE"/>
              </w:rPr>
              <w:t>KCP 6.4.1/11</w:t>
            </w:r>
          </w:p>
        </w:tc>
        <w:tc>
          <w:tcPr>
            <w:tcW w:w="542" w:type="pct"/>
            <w:shd w:val="clear" w:color="auto" w:fill="auto"/>
          </w:tcPr>
          <w:p w14:paraId="53692731" w14:textId="2B0C3606" w:rsidR="00836E4E" w:rsidRPr="004114EC" w:rsidRDefault="00836E4E" w:rsidP="00836E4E">
            <w:pPr>
              <w:rPr>
                <w:sz w:val="18"/>
                <w:szCs w:val="18"/>
                <w:highlight w:val="yellow"/>
                <w:lang w:val="en-GB"/>
              </w:rPr>
            </w:pPr>
            <w:proofErr w:type="spellStart"/>
            <w:r w:rsidRPr="004114EC">
              <w:rPr>
                <w:color w:val="000000"/>
                <w:sz w:val="18"/>
                <w:szCs w:val="18"/>
                <w:lang w:eastAsia="fr-BE"/>
              </w:rPr>
              <w:t>Camuñez</w:t>
            </w:r>
            <w:proofErr w:type="spellEnd"/>
            <w:r w:rsidRPr="004114EC">
              <w:rPr>
                <w:color w:val="000000"/>
                <w:sz w:val="18"/>
                <w:szCs w:val="18"/>
                <w:lang w:eastAsia="fr-BE"/>
              </w:rPr>
              <w:t xml:space="preserve"> S.</w:t>
            </w:r>
          </w:p>
        </w:tc>
        <w:tc>
          <w:tcPr>
            <w:tcW w:w="246" w:type="pct"/>
            <w:shd w:val="clear" w:color="auto" w:fill="auto"/>
          </w:tcPr>
          <w:p w14:paraId="0411547A" w14:textId="0E8145F8" w:rsidR="00836E4E" w:rsidRPr="004114EC" w:rsidRDefault="00836E4E" w:rsidP="00836E4E">
            <w:pPr>
              <w:rPr>
                <w:sz w:val="18"/>
                <w:szCs w:val="18"/>
                <w:highlight w:val="yellow"/>
                <w:lang w:val="en-GB"/>
              </w:rPr>
            </w:pPr>
            <w:r w:rsidRPr="004114EC">
              <w:rPr>
                <w:color w:val="000000"/>
                <w:sz w:val="18"/>
                <w:szCs w:val="18"/>
                <w:lang w:eastAsia="fr-BE"/>
              </w:rPr>
              <w:t>2021</w:t>
            </w:r>
          </w:p>
        </w:tc>
        <w:tc>
          <w:tcPr>
            <w:tcW w:w="1621" w:type="pct"/>
            <w:shd w:val="clear" w:color="auto" w:fill="auto"/>
          </w:tcPr>
          <w:p w14:paraId="27E27F59" w14:textId="10660101" w:rsidR="00836E4E" w:rsidRPr="004114EC" w:rsidRDefault="00836E4E" w:rsidP="00836E4E">
            <w:pPr>
              <w:rPr>
                <w:sz w:val="18"/>
                <w:szCs w:val="18"/>
                <w:highlight w:val="yellow"/>
                <w:lang w:val="en-GB"/>
              </w:rPr>
            </w:pPr>
            <w:r w:rsidRPr="004114EC">
              <w:rPr>
                <w:color w:val="000000"/>
                <w:sz w:val="18"/>
                <w:szCs w:val="18"/>
                <w:lang w:val="en-GB" w:eastAsia="fr-BE"/>
              </w:rPr>
              <w:t xml:space="preserve">Efficacy of </w:t>
            </w:r>
            <w:proofErr w:type="spellStart"/>
            <w:r w:rsidRPr="004114EC">
              <w:rPr>
                <w:color w:val="000000"/>
                <w:sz w:val="18"/>
                <w:szCs w:val="18"/>
                <w:lang w:val="en-GB" w:eastAsia="fr-BE"/>
              </w:rPr>
              <w:t>Prothio</w:t>
            </w:r>
            <w:proofErr w:type="spellEnd"/>
            <w:r w:rsidRPr="004114EC">
              <w:rPr>
                <w:color w:val="000000"/>
                <w:sz w:val="18"/>
                <w:szCs w:val="18"/>
                <w:lang w:val="en-GB" w:eastAsia="fr-BE"/>
              </w:rPr>
              <w:t xml:space="preserve"> + </w:t>
            </w:r>
            <w:proofErr w:type="spellStart"/>
            <w:r w:rsidRPr="004114EC">
              <w:rPr>
                <w:color w:val="000000"/>
                <w:sz w:val="18"/>
                <w:szCs w:val="18"/>
                <w:lang w:val="en-GB" w:eastAsia="fr-BE"/>
              </w:rPr>
              <w:t>Difeno</w:t>
            </w:r>
            <w:proofErr w:type="spellEnd"/>
            <w:r w:rsidRPr="004114EC">
              <w:rPr>
                <w:color w:val="000000"/>
                <w:sz w:val="18"/>
                <w:szCs w:val="18"/>
                <w:lang w:val="en-GB" w:eastAsia="fr-BE"/>
              </w:rPr>
              <w:t xml:space="preserve"> RMIX against </w:t>
            </w:r>
            <w:proofErr w:type="spellStart"/>
            <w:r w:rsidRPr="004114EC">
              <w:rPr>
                <w:color w:val="000000"/>
                <w:sz w:val="18"/>
                <w:szCs w:val="18"/>
                <w:lang w:val="en-GB" w:eastAsia="fr-BE"/>
              </w:rPr>
              <w:t>Phoma</w:t>
            </w:r>
            <w:proofErr w:type="spellEnd"/>
            <w:r w:rsidRPr="004114EC">
              <w:rPr>
                <w:color w:val="000000"/>
                <w:sz w:val="18"/>
                <w:szCs w:val="18"/>
                <w:lang w:val="en-GB" w:eastAsia="fr-BE"/>
              </w:rPr>
              <w:t xml:space="preserve"> on OSR. GEP Trial, UNITED KINGDOM, 2020</w:t>
            </w:r>
            <w:r w:rsidRPr="004114EC">
              <w:rPr>
                <w:color w:val="000000"/>
                <w:sz w:val="18"/>
                <w:szCs w:val="18"/>
                <w:lang w:val="en-GB" w:eastAsia="fr-BE"/>
              </w:rPr>
              <w:br/>
              <w:t xml:space="preserve">STAPHYT </w:t>
            </w:r>
            <w:r w:rsidRPr="004114EC">
              <w:rPr>
                <w:color w:val="000000"/>
                <w:sz w:val="18"/>
                <w:szCs w:val="18"/>
                <w:lang w:val="en-GB" w:eastAsia="fr-BE"/>
              </w:rPr>
              <w:br/>
              <w:t xml:space="preserve">SCZ-20-45428-GB05 </w:t>
            </w:r>
            <w:r w:rsidRPr="004114EC">
              <w:rPr>
                <w:color w:val="000000"/>
                <w:sz w:val="18"/>
                <w:szCs w:val="18"/>
                <w:lang w:val="en-GB" w:eastAsia="fr-BE"/>
              </w:rPr>
              <w:br/>
              <w:t>GEP</w:t>
            </w:r>
            <w:r w:rsidRPr="004114EC">
              <w:rPr>
                <w:color w:val="000000"/>
                <w:sz w:val="18"/>
                <w:szCs w:val="18"/>
                <w:lang w:val="en-GB" w:eastAsia="fr-BE"/>
              </w:rPr>
              <w:br/>
              <w:t xml:space="preserve">Unpublished </w:t>
            </w:r>
          </w:p>
        </w:tc>
        <w:tc>
          <w:tcPr>
            <w:tcW w:w="222" w:type="pct"/>
            <w:shd w:val="clear" w:color="auto" w:fill="auto"/>
          </w:tcPr>
          <w:p w14:paraId="373C478F" w14:textId="344148E6" w:rsidR="00836E4E" w:rsidRPr="004114EC" w:rsidRDefault="00836E4E" w:rsidP="00836E4E">
            <w:pPr>
              <w:jc w:val="center"/>
              <w:rPr>
                <w:sz w:val="18"/>
                <w:szCs w:val="18"/>
                <w:highlight w:val="yellow"/>
                <w:lang w:val="en-GB"/>
              </w:rPr>
            </w:pPr>
            <w:r w:rsidRPr="004114EC">
              <w:rPr>
                <w:color w:val="000000"/>
                <w:sz w:val="18"/>
                <w:szCs w:val="18"/>
                <w:lang w:eastAsia="fr-BE"/>
              </w:rPr>
              <w:t>N</w:t>
            </w:r>
          </w:p>
        </w:tc>
        <w:tc>
          <w:tcPr>
            <w:tcW w:w="413" w:type="pct"/>
          </w:tcPr>
          <w:p w14:paraId="1E9204B4" w14:textId="4796689C"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62CB395E" w14:textId="70380654"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2964AC08" w14:textId="3057C6AB"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190C447C" w14:textId="77777777" w:rsidTr="003A775E">
        <w:tc>
          <w:tcPr>
            <w:tcW w:w="654" w:type="pct"/>
            <w:shd w:val="clear" w:color="auto" w:fill="auto"/>
          </w:tcPr>
          <w:p w14:paraId="2B46C23E" w14:textId="326D553B" w:rsidR="00836E4E" w:rsidRPr="004114EC" w:rsidRDefault="00836E4E" w:rsidP="00836E4E">
            <w:pPr>
              <w:rPr>
                <w:sz w:val="18"/>
                <w:szCs w:val="18"/>
                <w:highlight w:val="yellow"/>
                <w:lang w:val="en-GB"/>
              </w:rPr>
            </w:pPr>
            <w:r w:rsidRPr="004114EC">
              <w:rPr>
                <w:color w:val="000000"/>
                <w:sz w:val="18"/>
                <w:szCs w:val="18"/>
                <w:lang w:eastAsia="fr-BE"/>
              </w:rPr>
              <w:t>KCP 6.4.1/12</w:t>
            </w:r>
          </w:p>
        </w:tc>
        <w:tc>
          <w:tcPr>
            <w:tcW w:w="542" w:type="pct"/>
            <w:shd w:val="clear" w:color="auto" w:fill="auto"/>
          </w:tcPr>
          <w:p w14:paraId="54968F9A" w14:textId="276B7A5F" w:rsidR="00836E4E" w:rsidRPr="004114EC" w:rsidRDefault="00836E4E" w:rsidP="00836E4E">
            <w:pPr>
              <w:rPr>
                <w:sz w:val="18"/>
                <w:szCs w:val="18"/>
                <w:highlight w:val="yellow"/>
                <w:lang w:val="en-GB"/>
              </w:rPr>
            </w:pPr>
            <w:proofErr w:type="spellStart"/>
            <w:r w:rsidRPr="004114EC">
              <w:rPr>
                <w:color w:val="000000"/>
                <w:sz w:val="18"/>
                <w:szCs w:val="18"/>
                <w:lang w:eastAsia="fr-BE"/>
              </w:rPr>
              <w:t>Camuñez</w:t>
            </w:r>
            <w:proofErr w:type="spellEnd"/>
            <w:r w:rsidRPr="004114EC">
              <w:rPr>
                <w:color w:val="000000"/>
                <w:sz w:val="18"/>
                <w:szCs w:val="18"/>
                <w:lang w:eastAsia="fr-BE"/>
              </w:rPr>
              <w:t xml:space="preserve"> S.</w:t>
            </w:r>
          </w:p>
        </w:tc>
        <w:tc>
          <w:tcPr>
            <w:tcW w:w="246" w:type="pct"/>
            <w:shd w:val="clear" w:color="auto" w:fill="auto"/>
          </w:tcPr>
          <w:p w14:paraId="2F0FE0F0" w14:textId="6142625B" w:rsidR="00836E4E" w:rsidRPr="004114EC" w:rsidRDefault="00836E4E" w:rsidP="00836E4E">
            <w:pPr>
              <w:rPr>
                <w:sz w:val="18"/>
                <w:szCs w:val="18"/>
                <w:highlight w:val="yellow"/>
                <w:lang w:val="en-GB"/>
              </w:rPr>
            </w:pPr>
            <w:r w:rsidRPr="004114EC">
              <w:rPr>
                <w:color w:val="000000"/>
                <w:sz w:val="18"/>
                <w:szCs w:val="18"/>
                <w:lang w:eastAsia="fr-BE"/>
              </w:rPr>
              <w:t>2021</w:t>
            </w:r>
          </w:p>
        </w:tc>
        <w:tc>
          <w:tcPr>
            <w:tcW w:w="1621" w:type="pct"/>
            <w:shd w:val="clear" w:color="auto" w:fill="auto"/>
          </w:tcPr>
          <w:p w14:paraId="0F351070" w14:textId="4AC420B6" w:rsidR="00836E4E" w:rsidRPr="004114EC" w:rsidRDefault="00836E4E" w:rsidP="00836E4E">
            <w:pPr>
              <w:rPr>
                <w:sz w:val="18"/>
                <w:szCs w:val="18"/>
                <w:highlight w:val="yellow"/>
                <w:lang w:val="en-GB"/>
              </w:rPr>
            </w:pPr>
            <w:r w:rsidRPr="004114EC">
              <w:rPr>
                <w:color w:val="000000"/>
                <w:sz w:val="18"/>
                <w:szCs w:val="18"/>
                <w:lang w:val="en-GB" w:eastAsia="fr-BE"/>
              </w:rPr>
              <w:t xml:space="preserve">Efficacy of </w:t>
            </w:r>
            <w:proofErr w:type="spellStart"/>
            <w:r w:rsidRPr="004114EC">
              <w:rPr>
                <w:color w:val="000000"/>
                <w:sz w:val="18"/>
                <w:szCs w:val="18"/>
                <w:lang w:val="en-GB" w:eastAsia="fr-BE"/>
              </w:rPr>
              <w:t>Prothio</w:t>
            </w:r>
            <w:proofErr w:type="spellEnd"/>
            <w:r w:rsidRPr="004114EC">
              <w:rPr>
                <w:color w:val="000000"/>
                <w:sz w:val="18"/>
                <w:szCs w:val="18"/>
                <w:lang w:val="en-GB" w:eastAsia="fr-BE"/>
              </w:rPr>
              <w:t xml:space="preserve"> + </w:t>
            </w:r>
            <w:proofErr w:type="spellStart"/>
            <w:r w:rsidRPr="004114EC">
              <w:rPr>
                <w:color w:val="000000"/>
                <w:sz w:val="18"/>
                <w:szCs w:val="18"/>
                <w:lang w:val="en-GB" w:eastAsia="fr-BE"/>
              </w:rPr>
              <w:t>Difeno</w:t>
            </w:r>
            <w:proofErr w:type="spellEnd"/>
            <w:r w:rsidRPr="004114EC">
              <w:rPr>
                <w:color w:val="000000"/>
                <w:sz w:val="18"/>
                <w:szCs w:val="18"/>
                <w:lang w:val="en-GB" w:eastAsia="fr-BE"/>
              </w:rPr>
              <w:t xml:space="preserve"> RMIX against </w:t>
            </w:r>
            <w:proofErr w:type="spellStart"/>
            <w:r w:rsidRPr="004114EC">
              <w:rPr>
                <w:color w:val="000000"/>
                <w:sz w:val="18"/>
                <w:szCs w:val="18"/>
                <w:lang w:val="en-GB" w:eastAsia="fr-BE"/>
              </w:rPr>
              <w:t>Phoma</w:t>
            </w:r>
            <w:proofErr w:type="spellEnd"/>
            <w:r w:rsidRPr="004114EC">
              <w:rPr>
                <w:color w:val="000000"/>
                <w:sz w:val="18"/>
                <w:szCs w:val="18"/>
                <w:lang w:val="en-GB" w:eastAsia="fr-BE"/>
              </w:rPr>
              <w:t xml:space="preserve"> on OSR. GEP Trial, POLAND, 2020</w:t>
            </w:r>
            <w:r w:rsidRPr="004114EC">
              <w:rPr>
                <w:color w:val="000000"/>
                <w:sz w:val="18"/>
                <w:szCs w:val="18"/>
                <w:lang w:val="en-GB" w:eastAsia="fr-BE"/>
              </w:rPr>
              <w:br/>
              <w:t xml:space="preserve">STAPHYT </w:t>
            </w:r>
            <w:r w:rsidRPr="004114EC">
              <w:rPr>
                <w:color w:val="000000"/>
                <w:sz w:val="18"/>
                <w:szCs w:val="18"/>
                <w:lang w:val="en-GB" w:eastAsia="fr-BE"/>
              </w:rPr>
              <w:br/>
              <w:t xml:space="preserve">SCZ-20-45428-PL06 </w:t>
            </w:r>
            <w:r w:rsidRPr="004114EC">
              <w:rPr>
                <w:color w:val="000000"/>
                <w:sz w:val="18"/>
                <w:szCs w:val="18"/>
                <w:lang w:val="en-GB" w:eastAsia="fr-BE"/>
              </w:rPr>
              <w:br/>
              <w:t>GEP</w:t>
            </w:r>
            <w:r w:rsidRPr="004114EC">
              <w:rPr>
                <w:color w:val="000000"/>
                <w:sz w:val="18"/>
                <w:szCs w:val="18"/>
                <w:lang w:val="en-GB" w:eastAsia="fr-BE"/>
              </w:rPr>
              <w:br/>
              <w:t>Unpublished</w:t>
            </w:r>
          </w:p>
        </w:tc>
        <w:tc>
          <w:tcPr>
            <w:tcW w:w="222" w:type="pct"/>
            <w:shd w:val="clear" w:color="auto" w:fill="auto"/>
          </w:tcPr>
          <w:p w14:paraId="01C4437A" w14:textId="6127D648" w:rsidR="00836E4E" w:rsidRPr="004114EC" w:rsidRDefault="00836E4E" w:rsidP="00836E4E">
            <w:pPr>
              <w:jc w:val="center"/>
              <w:rPr>
                <w:sz w:val="18"/>
                <w:szCs w:val="18"/>
                <w:highlight w:val="yellow"/>
                <w:lang w:val="en-GB"/>
              </w:rPr>
            </w:pPr>
            <w:r w:rsidRPr="004114EC">
              <w:rPr>
                <w:color w:val="000000"/>
                <w:sz w:val="18"/>
                <w:szCs w:val="18"/>
                <w:lang w:eastAsia="fr-BE"/>
              </w:rPr>
              <w:t>N</w:t>
            </w:r>
          </w:p>
        </w:tc>
        <w:tc>
          <w:tcPr>
            <w:tcW w:w="413" w:type="pct"/>
          </w:tcPr>
          <w:p w14:paraId="615D47EE" w14:textId="50548523"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529D6089" w14:textId="558468A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7A8D47E6" w14:textId="53AFBFCF"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0B537C57" w14:textId="77777777" w:rsidTr="003A775E">
        <w:tc>
          <w:tcPr>
            <w:tcW w:w="654" w:type="pct"/>
            <w:shd w:val="clear" w:color="auto" w:fill="auto"/>
          </w:tcPr>
          <w:p w14:paraId="06ABFB2D" w14:textId="185E4CAE" w:rsidR="00836E4E" w:rsidRPr="004114EC" w:rsidRDefault="00836E4E" w:rsidP="00836E4E">
            <w:pPr>
              <w:rPr>
                <w:sz w:val="18"/>
                <w:szCs w:val="18"/>
                <w:highlight w:val="yellow"/>
                <w:lang w:val="en-GB"/>
              </w:rPr>
            </w:pPr>
            <w:r w:rsidRPr="004114EC">
              <w:rPr>
                <w:color w:val="000000"/>
                <w:sz w:val="18"/>
                <w:szCs w:val="18"/>
                <w:lang w:eastAsia="fr-BE"/>
              </w:rPr>
              <w:t>KCP 6.4.1/13</w:t>
            </w:r>
          </w:p>
        </w:tc>
        <w:tc>
          <w:tcPr>
            <w:tcW w:w="542" w:type="pct"/>
            <w:shd w:val="clear" w:color="auto" w:fill="auto"/>
          </w:tcPr>
          <w:p w14:paraId="0ECFB4AF" w14:textId="74B078F0" w:rsidR="00836E4E" w:rsidRPr="004114EC" w:rsidRDefault="00836E4E" w:rsidP="00836E4E">
            <w:pPr>
              <w:rPr>
                <w:sz w:val="18"/>
                <w:szCs w:val="18"/>
                <w:highlight w:val="yellow"/>
                <w:lang w:val="en-GB"/>
              </w:rPr>
            </w:pPr>
            <w:proofErr w:type="spellStart"/>
            <w:r w:rsidRPr="004114EC">
              <w:rPr>
                <w:color w:val="000000"/>
                <w:sz w:val="18"/>
                <w:szCs w:val="18"/>
                <w:lang w:eastAsia="fr-BE"/>
              </w:rPr>
              <w:t>Aleksiev</w:t>
            </w:r>
            <w:proofErr w:type="spellEnd"/>
            <w:r w:rsidRPr="004114EC">
              <w:rPr>
                <w:color w:val="000000"/>
                <w:sz w:val="18"/>
                <w:szCs w:val="18"/>
                <w:lang w:eastAsia="fr-BE"/>
              </w:rPr>
              <w:t xml:space="preserve"> N.</w:t>
            </w:r>
          </w:p>
        </w:tc>
        <w:tc>
          <w:tcPr>
            <w:tcW w:w="246" w:type="pct"/>
            <w:shd w:val="clear" w:color="auto" w:fill="auto"/>
          </w:tcPr>
          <w:p w14:paraId="51534E0D" w14:textId="311C8533" w:rsidR="00836E4E" w:rsidRPr="004114EC" w:rsidRDefault="00836E4E" w:rsidP="00836E4E">
            <w:pPr>
              <w:rPr>
                <w:sz w:val="18"/>
                <w:szCs w:val="18"/>
                <w:highlight w:val="yellow"/>
                <w:lang w:val="en-GB"/>
              </w:rPr>
            </w:pPr>
            <w:r w:rsidRPr="004114EC">
              <w:rPr>
                <w:color w:val="000000"/>
                <w:sz w:val="18"/>
                <w:szCs w:val="18"/>
                <w:lang w:eastAsia="fr-BE"/>
              </w:rPr>
              <w:t>2021</w:t>
            </w:r>
          </w:p>
        </w:tc>
        <w:tc>
          <w:tcPr>
            <w:tcW w:w="1621" w:type="pct"/>
            <w:shd w:val="clear" w:color="auto" w:fill="auto"/>
          </w:tcPr>
          <w:p w14:paraId="03E63692" w14:textId="2E2ED2AA" w:rsidR="00836E4E" w:rsidRPr="004114EC" w:rsidRDefault="00836E4E" w:rsidP="00836E4E">
            <w:pPr>
              <w:rPr>
                <w:sz w:val="18"/>
                <w:szCs w:val="18"/>
                <w:highlight w:val="yellow"/>
                <w:lang w:val="en-GB"/>
              </w:rPr>
            </w:pPr>
            <w:r w:rsidRPr="004114EC">
              <w:rPr>
                <w:color w:val="000000"/>
                <w:sz w:val="18"/>
                <w:szCs w:val="18"/>
                <w:lang w:val="en-GB" w:eastAsia="fr-BE"/>
              </w:rPr>
              <w:t xml:space="preserve">Evaluate the efficacy of IN233C1560 and IN005B1560 against </w:t>
            </w:r>
            <w:proofErr w:type="spellStart"/>
            <w:r w:rsidRPr="004114EC">
              <w:rPr>
                <w:color w:val="000000"/>
                <w:sz w:val="18"/>
                <w:szCs w:val="18"/>
                <w:lang w:val="en-GB" w:eastAsia="fr-BE"/>
              </w:rPr>
              <w:t>Phoma</w:t>
            </w:r>
            <w:proofErr w:type="spellEnd"/>
            <w:r w:rsidRPr="004114EC">
              <w:rPr>
                <w:color w:val="000000"/>
                <w:sz w:val="18"/>
                <w:szCs w:val="18"/>
                <w:lang w:val="en-GB" w:eastAsia="fr-BE"/>
              </w:rPr>
              <w:t xml:space="preserve"> on OSR.</w:t>
            </w:r>
            <w:r w:rsidRPr="004114EC">
              <w:rPr>
                <w:color w:val="000000"/>
                <w:sz w:val="18"/>
                <w:szCs w:val="18"/>
                <w:lang w:val="en-GB" w:eastAsia="fr-BE"/>
              </w:rPr>
              <w:br/>
            </w:r>
            <w:r w:rsidRPr="004114EC">
              <w:rPr>
                <w:color w:val="000000"/>
                <w:sz w:val="18"/>
                <w:szCs w:val="18"/>
                <w:lang w:eastAsia="fr-BE"/>
              </w:rPr>
              <w:t xml:space="preserve">SAGEA </w:t>
            </w:r>
            <w:r w:rsidRPr="004114EC">
              <w:rPr>
                <w:color w:val="000000"/>
                <w:sz w:val="18"/>
                <w:szCs w:val="18"/>
                <w:lang w:eastAsia="fr-BE"/>
              </w:rPr>
              <w:br/>
              <w:t xml:space="preserve">BG21-IBV-106-06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31C83D75" w14:textId="55549521" w:rsidR="00836E4E" w:rsidRPr="004114EC" w:rsidRDefault="00836E4E" w:rsidP="00836E4E">
            <w:pPr>
              <w:jc w:val="center"/>
              <w:rPr>
                <w:sz w:val="18"/>
                <w:szCs w:val="18"/>
                <w:highlight w:val="yellow"/>
                <w:lang w:val="en-GB"/>
              </w:rPr>
            </w:pPr>
            <w:r w:rsidRPr="004114EC">
              <w:rPr>
                <w:color w:val="000000"/>
                <w:sz w:val="18"/>
                <w:szCs w:val="18"/>
                <w:lang w:eastAsia="fr-BE"/>
              </w:rPr>
              <w:t>N</w:t>
            </w:r>
          </w:p>
        </w:tc>
        <w:tc>
          <w:tcPr>
            <w:tcW w:w="413" w:type="pct"/>
          </w:tcPr>
          <w:p w14:paraId="69EA70BE" w14:textId="28E9F6DF"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61F40E8D" w14:textId="32B0815C"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6ADF15C8" w14:textId="385F70AD"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3ED34796" w14:textId="77777777" w:rsidTr="003A775E">
        <w:tc>
          <w:tcPr>
            <w:tcW w:w="654" w:type="pct"/>
            <w:shd w:val="clear" w:color="auto" w:fill="auto"/>
          </w:tcPr>
          <w:p w14:paraId="1CD5D1A0" w14:textId="407276E9" w:rsidR="00836E4E" w:rsidRPr="004114EC" w:rsidRDefault="00836E4E" w:rsidP="00836E4E">
            <w:pPr>
              <w:rPr>
                <w:sz w:val="18"/>
                <w:szCs w:val="18"/>
                <w:highlight w:val="yellow"/>
                <w:lang w:val="en-GB"/>
              </w:rPr>
            </w:pPr>
            <w:r w:rsidRPr="004114EC">
              <w:rPr>
                <w:color w:val="000000"/>
                <w:sz w:val="18"/>
                <w:szCs w:val="18"/>
                <w:lang w:eastAsia="fr-BE"/>
              </w:rPr>
              <w:t>KCP 6.4.4/01</w:t>
            </w:r>
          </w:p>
        </w:tc>
        <w:tc>
          <w:tcPr>
            <w:tcW w:w="542" w:type="pct"/>
            <w:shd w:val="clear" w:color="auto" w:fill="auto"/>
          </w:tcPr>
          <w:p w14:paraId="51D7AD8F" w14:textId="0248AF3A" w:rsidR="00836E4E" w:rsidRPr="004114EC" w:rsidRDefault="00836E4E" w:rsidP="00836E4E">
            <w:pPr>
              <w:rPr>
                <w:sz w:val="18"/>
                <w:szCs w:val="18"/>
                <w:highlight w:val="yellow"/>
                <w:lang w:val="en-GB"/>
              </w:rPr>
            </w:pPr>
            <w:r w:rsidRPr="004114EC">
              <w:rPr>
                <w:color w:val="000000"/>
                <w:sz w:val="18"/>
                <w:szCs w:val="18"/>
                <w:lang w:eastAsia="fr-BE"/>
              </w:rPr>
              <w:t>Schmitt M.</w:t>
            </w:r>
          </w:p>
        </w:tc>
        <w:tc>
          <w:tcPr>
            <w:tcW w:w="246" w:type="pct"/>
            <w:shd w:val="clear" w:color="auto" w:fill="auto"/>
          </w:tcPr>
          <w:p w14:paraId="5A2A16E5" w14:textId="3976EABC" w:rsidR="00836E4E" w:rsidRPr="004114EC" w:rsidRDefault="00836E4E" w:rsidP="00836E4E">
            <w:pPr>
              <w:rPr>
                <w:sz w:val="18"/>
                <w:szCs w:val="18"/>
                <w:highlight w:val="yellow"/>
                <w:lang w:val="en-GB"/>
              </w:rPr>
            </w:pPr>
            <w:r w:rsidRPr="004114EC">
              <w:rPr>
                <w:color w:val="000000"/>
                <w:sz w:val="18"/>
                <w:szCs w:val="18"/>
                <w:lang w:eastAsia="fr-BE"/>
              </w:rPr>
              <w:t>2021</w:t>
            </w:r>
          </w:p>
        </w:tc>
        <w:tc>
          <w:tcPr>
            <w:tcW w:w="1621" w:type="pct"/>
            <w:shd w:val="clear" w:color="auto" w:fill="auto"/>
          </w:tcPr>
          <w:p w14:paraId="1BBD4821" w14:textId="2217FDA7" w:rsidR="00836E4E" w:rsidRPr="004114EC" w:rsidRDefault="00836E4E" w:rsidP="00836E4E">
            <w:pPr>
              <w:rPr>
                <w:sz w:val="18"/>
                <w:szCs w:val="18"/>
                <w:highlight w:val="yellow"/>
                <w:lang w:val="en-GB"/>
              </w:rPr>
            </w:pPr>
            <w:r w:rsidRPr="004114EC">
              <w:rPr>
                <w:color w:val="000000"/>
                <w:sz w:val="18"/>
                <w:szCs w:val="18"/>
                <w:lang w:val="en-GB" w:eastAsia="fr-BE"/>
              </w:rPr>
              <w:t>STUDY OF UNINTENTIONAL EFFECTS OF PLANT PROTECTION PRODUCT IN233C1560 ON QUALITY OF WINTER AND SPRING SOFT WHEAT AND ON BAKING</w:t>
            </w:r>
            <w:r w:rsidRPr="004114EC">
              <w:rPr>
                <w:color w:val="000000"/>
                <w:sz w:val="18"/>
                <w:szCs w:val="18"/>
                <w:lang w:val="en-GB" w:eastAsia="fr-BE"/>
              </w:rPr>
              <w:br/>
              <w:t xml:space="preserve">I.F.B.M. </w:t>
            </w:r>
            <w:r w:rsidRPr="004114EC">
              <w:rPr>
                <w:color w:val="000000"/>
                <w:sz w:val="18"/>
                <w:szCs w:val="18"/>
                <w:lang w:val="en-GB" w:eastAsia="fr-BE"/>
              </w:rPr>
              <w:br/>
            </w:r>
            <w:r w:rsidRPr="004114EC">
              <w:rPr>
                <w:color w:val="000000"/>
                <w:sz w:val="18"/>
                <w:szCs w:val="18"/>
                <w:lang w:eastAsia="fr-BE"/>
              </w:rPr>
              <w:t xml:space="preserve">21/2520-E1195 </w:t>
            </w:r>
            <w:r w:rsidRPr="004114EC">
              <w:rPr>
                <w:color w:val="000000"/>
                <w:sz w:val="18"/>
                <w:szCs w:val="18"/>
                <w:lang w:eastAsia="fr-BE"/>
              </w:rPr>
              <w:br/>
              <w:t>GEP</w:t>
            </w:r>
            <w:r w:rsidRPr="004114EC">
              <w:rPr>
                <w:color w:val="000000"/>
                <w:sz w:val="18"/>
                <w:szCs w:val="18"/>
                <w:lang w:eastAsia="fr-BE"/>
              </w:rPr>
              <w:br/>
              <w:t>Unpublished</w:t>
            </w:r>
          </w:p>
        </w:tc>
        <w:tc>
          <w:tcPr>
            <w:tcW w:w="222" w:type="pct"/>
            <w:shd w:val="clear" w:color="auto" w:fill="auto"/>
          </w:tcPr>
          <w:p w14:paraId="4784D3E8" w14:textId="0D6AA180" w:rsidR="00836E4E" w:rsidRPr="004114EC" w:rsidRDefault="00836E4E" w:rsidP="00836E4E">
            <w:pPr>
              <w:jc w:val="center"/>
              <w:rPr>
                <w:sz w:val="18"/>
                <w:szCs w:val="18"/>
                <w:highlight w:val="yellow"/>
                <w:lang w:val="en-GB"/>
              </w:rPr>
            </w:pPr>
            <w:r w:rsidRPr="004114EC">
              <w:rPr>
                <w:color w:val="000000"/>
                <w:sz w:val="18"/>
                <w:szCs w:val="18"/>
                <w:lang w:eastAsia="fr-BE"/>
              </w:rPr>
              <w:t>N</w:t>
            </w:r>
          </w:p>
        </w:tc>
        <w:tc>
          <w:tcPr>
            <w:tcW w:w="413" w:type="pct"/>
          </w:tcPr>
          <w:p w14:paraId="4DC254C8" w14:textId="4EC256F5"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333B4CE8" w14:textId="108EDC55"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502285E" w14:textId="53A76EDC"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14122A49" w14:textId="77777777" w:rsidTr="003A775E">
        <w:tc>
          <w:tcPr>
            <w:tcW w:w="654" w:type="pct"/>
            <w:shd w:val="clear" w:color="auto" w:fill="auto"/>
          </w:tcPr>
          <w:p w14:paraId="4A6E0A20" w14:textId="5954E0C9" w:rsidR="00836E4E" w:rsidRPr="004114EC" w:rsidRDefault="00836E4E" w:rsidP="00836E4E">
            <w:pPr>
              <w:rPr>
                <w:sz w:val="18"/>
                <w:szCs w:val="18"/>
                <w:highlight w:val="yellow"/>
                <w:lang w:val="en-GB"/>
              </w:rPr>
            </w:pPr>
            <w:r w:rsidRPr="004114EC">
              <w:rPr>
                <w:sz w:val="18"/>
                <w:szCs w:val="18"/>
              </w:rPr>
              <w:t>KCP 5.1.1/01</w:t>
            </w:r>
          </w:p>
        </w:tc>
        <w:tc>
          <w:tcPr>
            <w:tcW w:w="542" w:type="pct"/>
            <w:shd w:val="clear" w:color="auto" w:fill="auto"/>
          </w:tcPr>
          <w:p w14:paraId="7A875626" w14:textId="28406A52" w:rsidR="00836E4E" w:rsidRPr="004114EC" w:rsidRDefault="00836E4E" w:rsidP="00836E4E">
            <w:pPr>
              <w:rPr>
                <w:sz w:val="18"/>
                <w:szCs w:val="18"/>
                <w:highlight w:val="yellow"/>
                <w:lang w:val="en-GB"/>
              </w:rPr>
            </w:pPr>
            <w:r w:rsidRPr="004114EC">
              <w:rPr>
                <w:sz w:val="18"/>
                <w:szCs w:val="18"/>
              </w:rPr>
              <w:t>Urbani, M.</w:t>
            </w:r>
          </w:p>
        </w:tc>
        <w:tc>
          <w:tcPr>
            <w:tcW w:w="246" w:type="pct"/>
            <w:shd w:val="clear" w:color="auto" w:fill="auto"/>
          </w:tcPr>
          <w:p w14:paraId="3500D88E" w14:textId="4A3B8376" w:rsidR="00836E4E" w:rsidRPr="004114EC" w:rsidRDefault="00836E4E" w:rsidP="00836E4E">
            <w:pPr>
              <w:rPr>
                <w:sz w:val="18"/>
                <w:szCs w:val="18"/>
                <w:highlight w:val="yellow"/>
                <w:lang w:val="en-GB"/>
              </w:rPr>
            </w:pPr>
            <w:r w:rsidRPr="004114EC">
              <w:rPr>
                <w:sz w:val="18"/>
                <w:szCs w:val="18"/>
              </w:rPr>
              <w:t>2021a</w:t>
            </w:r>
          </w:p>
        </w:tc>
        <w:tc>
          <w:tcPr>
            <w:tcW w:w="1621" w:type="pct"/>
            <w:shd w:val="clear" w:color="auto" w:fill="auto"/>
          </w:tcPr>
          <w:p w14:paraId="682F1E21" w14:textId="77777777" w:rsidR="00836E4E" w:rsidRPr="004114EC" w:rsidRDefault="00836E4E" w:rsidP="00836E4E">
            <w:pPr>
              <w:pStyle w:val="RepTable"/>
              <w:rPr>
                <w:sz w:val="18"/>
                <w:szCs w:val="18"/>
              </w:rPr>
            </w:pPr>
            <w:r w:rsidRPr="004114EC">
              <w:rPr>
                <w:sz w:val="18"/>
                <w:szCs w:val="18"/>
              </w:rPr>
              <w:t>Difenoconazole 130 g/L + Prothioconazole 250 g/L EC – IN233C1560: Validation of the Analytical Method for the Determination of Toluene as Relevant Impurity Content</w:t>
            </w:r>
          </w:p>
          <w:p w14:paraId="72A3D724" w14:textId="77777777" w:rsidR="00836E4E" w:rsidRPr="004114EC" w:rsidRDefault="00836E4E" w:rsidP="00836E4E">
            <w:pPr>
              <w:pStyle w:val="RepTable"/>
              <w:rPr>
                <w:sz w:val="18"/>
                <w:szCs w:val="18"/>
                <w:lang w:val="en-GB"/>
              </w:rPr>
            </w:pPr>
            <w:r w:rsidRPr="004114EC">
              <w:rPr>
                <w:sz w:val="18"/>
                <w:szCs w:val="18"/>
                <w:lang w:val="en-GB"/>
              </w:rPr>
              <w:t>Report No. : CH – 0325/2021</w:t>
            </w:r>
          </w:p>
          <w:p w14:paraId="12816349" w14:textId="77777777" w:rsidR="00836E4E" w:rsidRPr="004114EC" w:rsidRDefault="00836E4E" w:rsidP="00836E4E">
            <w:pPr>
              <w:pStyle w:val="RepTable"/>
              <w:rPr>
                <w:sz w:val="18"/>
                <w:szCs w:val="18"/>
              </w:rPr>
            </w:pPr>
            <w:r w:rsidRPr="004114EC">
              <w:rPr>
                <w:sz w:val="18"/>
                <w:szCs w:val="18"/>
              </w:rPr>
              <w:t>+ Amendment report No.1 to final report (Amdm1_KCP 5.1.1/01)</w:t>
            </w:r>
          </w:p>
          <w:p w14:paraId="08CAADE2"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627D59B7" w14:textId="77777777" w:rsidR="00836E4E" w:rsidRPr="004114EC" w:rsidRDefault="00836E4E" w:rsidP="00836E4E">
            <w:pPr>
              <w:pStyle w:val="RepTable"/>
              <w:rPr>
                <w:sz w:val="18"/>
                <w:szCs w:val="18"/>
              </w:rPr>
            </w:pPr>
            <w:r w:rsidRPr="004114EC">
              <w:rPr>
                <w:sz w:val="18"/>
                <w:szCs w:val="18"/>
              </w:rPr>
              <w:t>GLP : Yes</w:t>
            </w:r>
          </w:p>
          <w:p w14:paraId="56E071DB" w14:textId="7DE7BE88"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7B7CC8BB" w14:textId="3E856DAE"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7D2D9688" w14:textId="1FCD72DF"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27BC9381" w14:textId="77777777" w:rsidR="00836E4E" w:rsidRPr="003958F2" w:rsidRDefault="00836E4E" w:rsidP="00836E4E">
            <w:pPr>
              <w:rPr>
                <w:strike/>
                <w:sz w:val="18"/>
                <w:szCs w:val="18"/>
                <w:highlight w:val="yellow"/>
                <w:lang w:val="en-GB"/>
              </w:rPr>
            </w:pPr>
            <w:r w:rsidRPr="003958F2">
              <w:rPr>
                <w:strike/>
                <w:sz w:val="18"/>
                <w:szCs w:val="18"/>
                <w:highlight w:val="yellow"/>
                <w:lang w:val="en-GB"/>
              </w:rPr>
              <w:t>Data/study report never submitted before to Poland</w:t>
            </w:r>
          </w:p>
          <w:p w14:paraId="58F4CF20" w14:textId="08738213" w:rsidR="00836E4E" w:rsidRPr="007F2DC6" w:rsidRDefault="00836E4E" w:rsidP="00836E4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42BAD1DF" w14:textId="5251CDF2"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6B826638" w14:textId="77777777" w:rsidTr="003A775E">
        <w:tc>
          <w:tcPr>
            <w:tcW w:w="654" w:type="pct"/>
            <w:shd w:val="clear" w:color="auto" w:fill="auto"/>
          </w:tcPr>
          <w:p w14:paraId="17ECF6EF" w14:textId="4288001C" w:rsidR="00836E4E" w:rsidRPr="004114EC" w:rsidRDefault="00836E4E" w:rsidP="00836E4E">
            <w:pPr>
              <w:rPr>
                <w:sz w:val="18"/>
                <w:szCs w:val="18"/>
                <w:highlight w:val="yellow"/>
                <w:lang w:val="en-GB"/>
              </w:rPr>
            </w:pPr>
            <w:r w:rsidRPr="004114EC">
              <w:rPr>
                <w:sz w:val="18"/>
                <w:szCs w:val="18"/>
              </w:rPr>
              <w:lastRenderedPageBreak/>
              <w:t>KCP 5.1.1/02</w:t>
            </w:r>
          </w:p>
        </w:tc>
        <w:tc>
          <w:tcPr>
            <w:tcW w:w="542" w:type="pct"/>
            <w:shd w:val="clear" w:color="auto" w:fill="auto"/>
          </w:tcPr>
          <w:p w14:paraId="78C9DC14" w14:textId="767919F2" w:rsidR="00836E4E" w:rsidRPr="004114EC" w:rsidRDefault="00836E4E" w:rsidP="00836E4E">
            <w:pPr>
              <w:rPr>
                <w:sz w:val="18"/>
                <w:szCs w:val="18"/>
                <w:highlight w:val="yellow"/>
                <w:lang w:val="en-GB"/>
              </w:rPr>
            </w:pPr>
            <w:r w:rsidRPr="004114EC">
              <w:rPr>
                <w:sz w:val="18"/>
                <w:szCs w:val="18"/>
              </w:rPr>
              <w:t>Urbani, M.</w:t>
            </w:r>
          </w:p>
        </w:tc>
        <w:tc>
          <w:tcPr>
            <w:tcW w:w="246" w:type="pct"/>
            <w:shd w:val="clear" w:color="auto" w:fill="auto"/>
          </w:tcPr>
          <w:p w14:paraId="730CE060" w14:textId="1EE548B6" w:rsidR="00836E4E" w:rsidRPr="004114EC" w:rsidRDefault="00836E4E" w:rsidP="00836E4E">
            <w:pPr>
              <w:rPr>
                <w:sz w:val="18"/>
                <w:szCs w:val="18"/>
                <w:highlight w:val="yellow"/>
                <w:lang w:val="en-GB"/>
              </w:rPr>
            </w:pPr>
            <w:r w:rsidRPr="004114EC">
              <w:rPr>
                <w:sz w:val="18"/>
                <w:szCs w:val="18"/>
              </w:rPr>
              <w:t>2021b</w:t>
            </w:r>
          </w:p>
        </w:tc>
        <w:tc>
          <w:tcPr>
            <w:tcW w:w="1621" w:type="pct"/>
            <w:shd w:val="clear" w:color="auto" w:fill="auto"/>
          </w:tcPr>
          <w:p w14:paraId="5D2321E4" w14:textId="77777777" w:rsidR="00836E4E" w:rsidRPr="004114EC" w:rsidRDefault="00836E4E" w:rsidP="00836E4E">
            <w:pPr>
              <w:pStyle w:val="RepTable"/>
              <w:rPr>
                <w:sz w:val="18"/>
                <w:szCs w:val="18"/>
              </w:rPr>
            </w:pPr>
            <w:r w:rsidRPr="004114EC">
              <w:rPr>
                <w:sz w:val="18"/>
                <w:szCs w:val="18"/>
              </w:rPr>
              <w:t>Difenoconazole 130 g/L + Prothioconazole 250 g/L EC – IN233C1560: Validation of the Analytical Method for the Determination of Prothioconazole-desthio as Relevant Impurity Content</w:t>
            </w:r>
          </w:p>
          <w:p w14:paraId="27D81560" w14:textId="77777777" w:rsidR="00836E4E" w:rsidRPr="004114EC" w:rsidRDefault="00836E4E" w:rsidP="00836E4E">
            <w:pPr>
              <w:pStyle w:val="RepTable"/>
              <w:rPr>
                <w:sz w:val="18"/>
                <w:szCs w:val="18"/>
                <w:lang w:val="en-GB"/>
              </w:rPr>
            </w:pPr>
            <w:r w:rsidRPr="004114EC">
              <w:rPr>
                <w:sz w:val="18"/>
                <w:szCs w:val="18"/>
                <w:lang w:val="en-GB"/>
              </w:rPr>
              <w:t>Report No. : CH – 0326/2021</w:t>
            </w:r>
          </w:p>
          <w:p w14:paraId="27B8CCC8" w14:textId="77777777" w:rsidR="00836E4E" w:rsidRPr="004114EC" w:rsidRDefault="00836E4E" w:rsidP="00836E4E">
            <w:pPr>
              <w:pStyle w:val="RepTable"/>
              <w:rPr>
                <w:sz w:val="18"/>
                <w:szCs w:val="18"/>
              </w:rPr>
            </w:pPr>
            <w:r w:rsidRPr="004114EC">
              <w:rPr>
                <w:sz w:val="18"/>
                <w:szCs w:val="18"/>
              </w:rPr>
              <w:t>+ Amendment report No.1 to final report (Amdm1_KCP 5.1.1/02)</w:t>
            </w:r>
          </w:p>
          <w:p w14:paraId="7794E460"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260A4145" w14:textId="77777777" w:rsidR="00836E4E" w:rsidRPr="004114EC" w:rsidRDefault="00836E4E" w:rsidP="00836E4E">
            <w:pPr>
              <w:pStyle w:val="RepTable"/>
              <w:rPr>
                <w:sz w:val="18"/>
                <w:szCs w:val="18"/>
              </w:rPr>
            </w:pPr>
            <w:r w:rsidRPr="004114EC">
              <w:rPr>
                <w:sz w:val="18"/>
                <w:szCs w:val="18"/>
              </w:rPr>
              <w:t>GLP : Yes</w:t>
            </w:r>
          </w:p>
          <w:p w14:paraId="03C78A62" w14:textId="7276BA6C"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191490B2" w14:textId="4FDAB094"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44FFADE4" w14:textId="13B4F49C"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2018CC28" w14:textId="77777777" w:rsidR="00836E4E" w:rsidRPr="003958F2" w:rsidRDefault="00836E4E" w:rsidP="00836E4E">
            <w:pPr>
              <w:rPr>
                <w:strike/>
                <w:sz w:val="18"/>
                <w:szCs w:val="18"/>
                <w:highlight w:val="yellow"/>
                <w:lang w:val="en-GB"/>
              </w:rPr>
            </w:pPr>
            <w:r w:rsidRPr="003958F2">
              <w:rPr>
                <w:strike/>
                <w:sz w:val="18"/>
                <w:szCs w:val="18"/>
                <w:highlight w:val="yellow"/>
                <w:lang w:val="en-GB"/>
              </w:rPr>
              <w:t>Data/study report never submitted before to Poland</w:t>
            </w:r>
          </w:p>
          <w:p w14:paraId="1FBEEAA2" w14:textId="725CD8F2" w:rsidR="00836E4E" w:rsidRPr="007F2DC6" w:rsidRDefault="00836E4E" w:rsidP="00836E4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7A3C046B" w14:textId="6EFBA184"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74D6C2FE" w14:textId="77777777" w:rsidTr="003A775E">
        <w:tc>
          <w:tcPr>
            <w:tcW w:w="654" w:type="pct"/>
            <w:shd w:val="clear" w:color="auto" w:fill="auto"/>
          </w:tcPr>
          <w:p w14:paraId="04985B06" w14:textId="46702A7B" w:rsidR="00836E4E" w:rsidRPr="004114EC" w:rsidRDefault="00836E4E" w:rsidP="00836E4E">
            <w:pPr>
              <w:rPr>
                <w:sz w:val="18"/>
                <w:szCs w:val="18"/>
                <w:highlight w:val="yellow"/>
                <w:lang w:val="en-GB"/>
              </w:rPr>
            </w:pPr>
            <w:r w:rsidRPr="004114EC">
              <w:rPr>
                <w:sz w:val="18"/>
                <w:szCs w:val="18"/>
              </w:rPr>
              <w:t>KCP 5.1.1/03</w:t>
            </w:r>
          </w:p>
        </w:tc>
        <w:tc>
          <w:tcPr>
            <w:tcW w:w="542" w:type="pct"/>
            <w:shd w:val="clear" w:color="auto" w:fill="auto"/>
          </w:tcPr>
          <w:p w14:paraId="63E89F36" w14:textId="581A8F51" w:rsidR="00836E4E" w:rsidRPr="004114EC" w:rsidRDefault="00836E4E" w:rsidP="00836E4E">
            <w:pPr>
              <w:rPr>
                <w:sz w:val="18"/>
                <w:szCs w:val="18"/>
                <w:highlight w:val="yellow"/>
                <w:lang w:val="en-GB"/>
              </w:rPr>
            </w:pPr>
            <w:r w:rsidRPr="004114EC">
              <w:rPr>
                <w:sz w:val="18"/>
                <w:szCs w:val="18"/>
              </w:rPr>
              <w:t>Urbani, M.</w:t>
            </w:r>
          </w:p>
        </w:tc>
        <w:tc>
          <w:tcPr>
            <w:tcW w:w="246" w:type="pct"/>
            <w:shd w:val="clear" w:color="auto" w:fill="auto"/>
          </w:tcPr>
          <w:p w14:paraId="6E30D6FF" w14:textId="0DF90014" w:rsidR="00836E4E" w:rsidRPr="004114EC" w:rsidRDefault="00836E4E" w:rsidP="00836E4E">
            <w:pPr>
              <w:rPr>
                <w:sz w:val="18"/>
                <w:szCs w:val="18"/>
                <w:highlight w:val="yellow"/>
                <w:lang w:val="en-GB"/>
              </w:rPr>
            </w:pPr>
            <w:r w:rsidRPr="004114EC">
              <w:rPr>
                <w:sz w:val="18"/>
                <w:szCs w:val="18"/>
              </w:rPr>
              <w:t>2021c</w:t>
            </w:r>
          </w:p>
        </w:tc>
        <w:tc>
          <w:tcPr>
            <w:tcW w:w="1621" w:type="pct"/>
            <w:shd w:val="clear" w:color="auto" w:fill="auto"/>
          </w:tcPr>
          <w:p w14:paraId="2484B717" w14:textId="77777777" w:rsidR="00836E4E" w:rsidRPr="004114EC" w:rsidRDefault="00836E4E" w:rsidP="00836E4E">
            <w:pPr>
              <w:pStyle w:val="RepTable"/>
              <w:rPr>
                <w:sz w:val="18"/>
                <w:szCs w:val="18"/>
              </w:rPr>
            </w:pPr>
            <w:r w:rsidRPr="004114EC">
              <w:rPr>
                <w:sz w:val="18"/>
                <w:szCs w:val="18"/>
              </w:rPr>
              <w:t>Difenoconazole 130 g/L + Prothioconazole 250 g/L EC – IN233C1560: Validation of the Analytical Method for the Determination of Active Ingredients Content</w:t>
            </w:r>
          </w:p>
          <w:p w14:paraId="1270AD33" w14:textId="77777777" w:rsidR="00836E4E" w:rsidRPr="004114EC" w:rsidRDefault="00836E4E" w:rsidP="00836E4E">
            <w:pPr>
              <w:pStyle w:val="RepTable"/>
              <w:rPr>
                <w:sz w:val="18"/>
                <w:szCs w:val="18"/>
                <w:lang w:val="en-GB"/>
              </w:rPr>
            </w:pPr>
            <w:r w:rsidRPr="004114EC">
              <w:rPr>
                <w:sz w:val="18"/>
                <w:szCs w:val="18"/>
                <w:lang w:val="en-GB"/>
              </w:rPr>
              <w:t>Report No. : CH – 0324/2021</w:t>
            </w:r>
          </w:p>
          <w:p w14:paraId="07B127B7" w14:textId="77777777" w:rsidR="00836E4E" w:rsidRPr="004114EC" w:rsidRDefault="00836E4E" w:rsidP="00836E4E">
            <w:pPr>
              <w:pStyle w:val="RepTable"/>
              <w:rPr>
                <w:sz w:val="18"/>
                <w:szCs w:val="18"/>
              </w:rPr>
            </w:pPr>
            <w:r w:rsidRPr="004114EC">
              <w:rPr>
                <w:sz w:val="18"/>
                <w:szCs w:val="18"/>
              </w:rPr>
              <w:t>+ Amendment report No.1 to final report (Amdm1_KCP 5.1.1/03)</w:t>
            </w:r>
          </w:p>
          <w:p w14:paraId="324D5513"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5BC57937" w14:textId="77777777" w:rsidR="00836E4E" w:rsidRPr="004114EC" w:rsidRDefault="00836E4E" w:rsidP="00836E4E">
            <w:pPr>
              <w:pStyle w:val="RepTable"/>
              <w:rPr>
                <w:sz w:val="18"/>
                <w:szCs w:val="18"/>
              </w:rPr>
            </w:pPr>
            <w:r w:rsidRPr="004114EC">
              <w:rPr>
                <w:sz w:val="18"/>
                <w:szCs w:val="18"/>
              </w:rPr>
              <w:t>GLP : Yes</w:t>
            </w:r>
          </w:p>
          <w:p w14:paraId="28FB963F" w14:textId="41C81F7A"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56BFBE76" w14:textId="356C65C2"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14FA8AF6" w14:textId="1A88A689"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07698E32" w14:textId="77777777" w:rsidR="00836E4E" w:rsidRPr="003958F2" w:rsidRDefault="00836E4E" w:rsidP="00836E4E">
            <w:pPr>
              <w:rPr>
                <w:strike/>
                <w:sz w:val="18"/>
                <w:szCs w:val="18"/>
                <w:highlight w:val="yellow"/>
                <w:lang w:val="en-GB"/>
              </w:rPr>
            </w:pPr>
            <w:r w:rsidRPr="003958F2">
              <w:rPr>
                <w:strike/>
                <w:sz w:val="18"/>
                <w:szCs w:val="18"/>
                <w:highlight w:val="yellow"/>
                <w:lang w:val="en-GB"/>
              </w:rPr>
              <w:t>Data/study report never submitted before to Poland</w:t>
            </w:r>
          </w:p>
          <w:p w14:paraId="6AB1CDE4" w14:textId="7780BF05" w:rsidR="00836E4E" w:rsidRPr="007F2DC6" w:rsidRDefault="00836E4E" w:rsidP="00836E4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42348B74" w14:textId="212D1F20"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377C31C" w14:textId="77777777" w:rsidTr="003A775E">
        <w:tc>
          <w:tcPr>
            <w:tcW w:w="654" w:type="pct"/>
            <w:shd w:val="clear" w:color="auto" w:fill="auto"/>
          </w:tcPr>
          <w:p w14:paraId="6E039304" w14:textId="5B0FCF49" w:rsidR="00836E4E" w:rsidRPr="004114EC" w:rsidRDefault="00836E4E" w:rsidP="00836E4E">
            <w:pPr>
              <w:rPr>
                <w:sz w:val="18"/>
                <w:szCs w:val="18"/>
                <w:highlight w:val="yellow"/>
                <w:lang w:val="en-GB"/>
              </w:rPr>
            </w:pPr>
            <w:r w:rsidRPr="004114EC">
              <w:rPr>
                <w:sz w:val="18"/>
                <w:szCs w:val="18"/>
              </w:rPr>
              <w:t>KCP 5.1.2/01</w:t>
            </w:r>
          </w:p>
        </w:tc>
        <w:tc>
          <w:tcPr>
            <w:tcW w:w="542" w:type="pct"/>
            <w:shd w:val="clear" w:color="auto" w:fill="auto"/>
          </w:tcPr>
          <w:p w14:paraId="1A2BED54" w14:textId="08901A5C" w:rsidR="00836E4E" w:rsidRPr="004114EC" w:rsidRDefault="00836E4E" w:rsidP="00836E4E">
            <w:pPr>
              <w:rPr>
                <w:sz w:val="18"/>
                <w:szCs w:val="18"/>
                <w:highlight w:val="yellow"/>
                <w:lang w:val="en-GB"/>
              </w:rPr>
            </w:pPr>
            <w:proofErr w:type="spellStart"/>
            <w:r w:rsidRPr="004114EC">
              <w:rPr>
                <w:sz w:val="18"/>
                <w:szCs w:val="18"/>
              </w:rPr>
              <w:t>Garagna</w:t>
            </w:r>
            <w:proofErr w:type="spellEnd"/>
            <w:r w:rsidRPr="004114EC">
              <w:rPr>
                <w:sz w:val="18"/>
                <w:szCs w:val="18"/>
              </w:rPr>
              <w:t>, D.</w:t>
            </w:r>
          </w:p>
        </w:tc>
        <w:tc>
          <w:tcPr>
            <w:tcW w:w="246" w:type="pct"/>
            <w:shd w:val="clear" w:color="auto" w:fill="auto"/>
          </w:tcPr>
          <w:p w14:paraId="223C6025" w14:textId="1B4FF20C" w:rsidR="00836E4E" w:rsidRPr="004114EC" w:rsidRDefault="00836E4E" w:rsidP="00836E4E">
            <w:pPr>
              <w:rPr>
                <w:sz w:val="18"/>
                <w:szCs w:val="18"/>
                <w:highlight w:val="yellow"/>
                <w:lang w:val="en-GB"/>
              </w:rPr>
            </w:pPr>
            <w:r w:rsidRPr="004114EC">
              <w:rPr>
                <w:sz w:val="18"/>
                <w:szCs w:val="18"/>
              </w:rPr>
              <w:t>2021a</w:t>
            </w:r>
          </w:p>
        </w:tc>
        <w:tc>
          <w:tcPr>
            <w:tcW w:w="1621" w:type="pct"/>
            <w:shd w:val="clear" w:color="auto" w:fill="auto"/>
          </w:tcPr>
          <w:p w14:paraId="650579CB" w14:textId="77777777" w:rsidR="00836E4E" w:rsidRPr="004114EC" w:rsidRDefault="00836E4E" w:rsidP="00836E4E">
            <w:pPr>
              <w:pStyle w:val="RepTable"/>
              <w:rPr>
                <w:sz w:val="18"/>
                <w:szCs w:val="18"/>
              </w:rPr>
            </w:pPr>
            <w:r w:rsidRPr="004114EC">
              <w:rPr>
                <w:sz w:val="18"/>
                <w:szCs w:val="18"/>
              </w:rPr>
              <w:t>Validation of the Analytical Method for the Determination of Difenoconazole and Prothioconazole residues in soil samples of Difenoconazole 130 g/L + Prothioconazole 250 g/L EC – IN233C1560 coming from the Ecotoxicological tests</w:t>
            </w:r>
          </w:p>
          <w:p w14:paraId="1E1E4CDF" w14:textId="77777777" w:rsidR="00836E4E" w:rsidRPr="004114EC" w:rsidRDefault="00836E4E" w:rsidP="00836E4E">
            <w:pPr>
              <w:pStyle w:val="RepTable"/>
              <w:rPr>
                <w:sz w:val="18"/>
                <w:szCs w:val="18"/>
                <w:lang w:val="en-GB"/>
              </w:rPr>
            </w:pPr>
            <w:r w:rsidRPr="004114EC">
              <w:rPr>
                <w:sz w:val="18"/>
                <w:szCs w:val="18"/>
                <w:lang w:val="en-GB"/>
              </w:rPr>
              <w:t>Report No. : CH – 0235/2021</w:t>
            </w:r>
          </w:p>
          <w:p w14:paraId="0B77BE9D" w14:textId="77777777" w:rsidR="00836E4E" w:rsidRPr="004114EC" w:rsidRDefault="00836E4E" w:rsidP="00836E4E">
            <w:pPr>
              <w:pStyle w:val="RepTable"/>
              <w:rPr>
                <w:sz w:val="18"/>
                <w:szCs w:val="18"/>
              </w:rPr>
            </w:pPr>
            <w:r w:rsidRPr="004114EC">
              <w:rPr>
                <w:sz w:val="18"/>
                <w:szCs w:val="18"/>
              </w:rPr>
              <w:t>+ Amendment report No.1 to final report (Amdm1_KCP 5.1.2/01)</w:t>
            </w:r>
          </w:p>
          <w:p w14:paraId="0BD837F9"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00E80202" w14:textId="77777777" w:rsidR="00836E4E" w:rsidRPr="004114EC" w:rsidRDefault="00836E4E" w:rsidP="00836E4E">
            <w:pPr>
              <w:pStyle w:val="RepTable"/>
              <w:rPr>
                <w:sz w:val="18"/>
                <w:szCs w:val="18"/>
              </w:rPr>
            </w:pPr>
            <w:r w:rsidRPr="004114EC">
              <w:rPr>
                <w:sz w:val="18"/>
                <w:szCs w:val="18"/>
              </w:rPr>
              <w:t>GLP : Yes</w:t>
            </w:r>
          </w:p>
          <w:p w14:paraId="0D1DD675" w14:textId="5FA1C331"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4CB8F230" w14:textId="5BCA1F0B"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6E2FF14E" w14:textId="7415D20B"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40491D52" w14:textId="0427E32A"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4FF6A07D" w14:textId="09427CC8"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646EEC8" w14:textId="77777777" w:rsidTr="003A775E">
        <w:tc>
          <w:tcPr>
            <w:tcW w:w="654" w:type="pct"/>
            <w:shd w:val="clear" w:color="auto" w:fill="auto"/>
          </w:tcPr>
          <w:p w14:paraId="6484F1FF" w14:textId="56B9B2D0" w:rsidR="00836E4E" w:rsidRPr="004114EC" w:rsidRDefault="00836E4E" w:rsidP="00836E4E">
            <w:pPr>
              <w:rPr>
                <w:sz w:val="18"/>
                <w:szCs w:val="18"/>
                <w:highlight w:val="yellow"/>
                <w:lang w:val="en-GB"/>
              </w:rPr>
            </w:pPr>
            <w:r w:rsidRPr="004114EC">
              <w:rPr>
                <w:sz w:val="18"/>
                <w:szCs w:val="18"/>
              </w:rPr>
              <w:t>KCP 5.1.2/02</w:t>
            </w:r>
          </w:p>
        </w:tc>
        <w:tc>
          <w:tcPr>
            <w:tcW w:w="542" w:type="pct"/>
            <w:shd w:val="clear" w:color="auto" w:fill="auto"/>
          </w:tcPr>
          <w:p w14:paraId="5B44A1E5" w14:textId="2D0DAB35" w:rsidR="00836E4E" w:rsidRPr="004114EC" w:rsidRDefault="00836E4E" w:rsidP="00836E4E">
            <w:pPr>
              <w:rPr>
                <w:sz w:val="18"/>
                <w:szCs w:val="18"/>
                <w:highlight w:val="yellow"/>
                <w:lang w:val="en-GB"/>
              </w:rPr>
            </w:pPr>
            <w:r w:rsidRPr="004114EC">
              <w:rPr>
                <w:sz w:val="18"/>
                <w:szCs w:val="18"/>
              </w:rPr>
              <w:t>Longhi, D.</w:t>
            </w:r>
          </w:p>
        </w:tc>
        <w:tc>
          <w:tcPr>
            <w:tcW w:w="246" w:type="pct"/>
            <w:shd w:val="clear" w:color="auto" w:fill="auto"/>
          </w:tcPr>
          <w:p w14:paraId="7303BB5C" w14:textId="006DDB56" w:rsidR="00836E4E" w:rsidRPr="004114EC" w:rsidRDefault="00836E4E" w:rsidP="00836E4E">
            <w:pPr>
              <w:rPr>
                <w:sz w:val="18"/>
                <w:szCs w:val="18"/>
                <w:highlight w:val="yellow"/>
                <w:lang w:val="en-GB"/>
              </w:rPr>
            </w:pPr>
            <w:r w:rsidRPr="004114EC">
              <w:rPr>
                <w:sz w:val="18"/>
                <w:szCs w:val="18"/>
              </w:rPr>
              <w:t>2021a</w:t>
            </w:r>
          </w:p>
        </w:tc>
        <w:tc>
          <w:tcPr>
            <w:tcW w:w="1621" w:type="pct"/>
            <w:shd w:val="clear" w:color="auto" w:fill="auto"/>
          </w:tcPr>
          <w:p w14:paraId="118425DF" w14:textId="77777777" w:rsidR="00836E4E" w:rsidRPr="004114EC" w:rsidRDefault="00836E4E" w:rsidP="00836E4E">
            <w:pPr>
              <w:pStyle w:val="RepTable"/>
              <w:rPr>
                <w:sz w:val="18"/>
                <w:szCs w:val="18"/>
              </w:rPr>
            </w:pPr>
            <w:r w:rsidRPr="004114EC">
              <w:rPr>
                <w:sz w:val="18"/>
                <w:szCs w:val="18"/>
              </w:rPr>
              <w:t>Validation of an analytical method for the quantification of Difenoconazole and Prothioconazole-desthio in wheat, barley, oilseed rape and processed commodities</w:t>
            </w:r>
          </w:p>
          <w:p w14:paraId="15AD9543" w14:textId="77777777" w:rsidR="00836E4E" w:rsidRPr="004114EC" w:rsidRDefault="00836E4E" w:rsidP="00836E4E">
            <w:pPr>
              <w:pStyle w:val="RepTable"/>
              <w:tabs>
                <w:tab w:val="left" w:pos="2029"/>
              </w:tabs>
              <w:rPr>
                <w:sz w:val="18"/>
                <w:szCs w:val="18"/>
              </w:rPr>
            </w:pPr>
            <w:r w:rsidRPr="004114EC">
              <w:rPr>
                <w:sz w:val="18"/>
                <w:szCs w:val="18"/>
              </w:rPr>
              <w:t>Report No. : 21-31</w:t>
            </w:r>
          </w:p>
          <w:p w14:paraId="3F43E1A0" w14:textId="77777777" w:rsidR="00836E4E" w:rsidRPr="004114EC" w:rsidRDefault="00836E4E" w:rsidP="00836E4E">
            <w:pPr>
              <w:pStyle w:val="RepTable"/>
              <w:tabs>
                <w:tab w:val="left" w:pos="2029"/>
              </w:tabs>
              <w:rPr>
                <w:sz w:val="18"/>
                <w:szCs w:val="18"/>
                <w:lang w:val="en-GB"/>
              </w:rPr>
            </w:pPr>
            <w:r w:rsidRPr="004114EC">
              <w:rPr>
                <w:sz w:val="18"/>
                <w:szCs w:val="18"/>
                <w:lang w:val="en-GB"/>
              </w:rPr>
              <w:t>LabAnalysis s.r.l., Casanova Lonati – Italy</w:t>
            </w:r>
          </w:p>
          <w:p w14:paraId="2A3394C0" w14:textId="77777777" w:rsidR="00836E4E" w:rsidRPr="004114EC" w:rsidRDefault="00836E4E" w:rsidP="00836E4E">
            <w:pPr>
              <w:pStyle w:val="RepTable"/>
              <w:tabs>
                <w:tab w:val="left" w:pos="2029"/>
              </w:tabs>
              <w:rPr>
                <w:sz w:val="18"/>
                <w:szCs w:val="18"/>
                <w:lang w:val="en-GB"/>
              </w:rPr>
            </w:pPr>
            <w:r w:rsidRPr="004114EC">
              <w:rPr>
                <w:sz w:val="18"/>
                <w:szCs w:val="18"/>
                <w:lang w:val="en-GB"/>
              </w:rPr>
              <w:t>GLP : Yes</w:t>
            </w:r>
          </w:p>
          <w:p w14:paraId="29ED1C09" w14:textId="17DE4ED6" w:rsidR="00836E4E" w:rsidRPr="004114EC" w:rsidRDefault="00836E4E" w:rsidP="00836E4E">
            <w:pPr>
              <w:rPr>
                <w:sz w:val="18"/>
                <w:szCs w:val="18"/>
                <w:highlight w:val="yellow"/>
                <w:lang w:val="en-GB"/>
              </w:rPr>
            </w:pPr>
            <w:r w:rsidRPr="004114EC">
              <w:rPr>
                <w:sz w:val="18"/>
                <w:szCs w:val="18"/>
                <w:lang w:val="en-GB"/>
              </w:rPr>
              <w:lastRenderedPageBreak/>
              <w:t>Unpublished</w:t>
            </w:r>
            <w:r w:rsidRPr="004114EC">
              <w:rPr>
                <w:sz w:val="18"/>
                <w:szCs w:val="18"/>
                <w:lang w:val="en-GB"/>
              </w:rPr>
              <w:tab/>
            </w:r>
          </w:p>
        </w:tc>
        <w:tc>
          <w:tcPr>
            <w:tcW w:w="222" w:type="pct"/>
            <w:shd w:val="clear" w:color="auto" w:fill="auto"/>
          </w:tcPr>
          <w:p w14:paraId="085952F9" w14:textId="46832D5A" w:rsidR="00836E4E" w:rsidRPr="004114EC" w:rsidRDefault="00836E4E" w:rsidP="00836E4E">
            <w:pPr>
              <w:jc w:val="center"/>
              <w:rPr>
                <w:sz w:val="18"/>
                <w:szCs w:val="18"/>
                <w:highlight w:val="yellow"/>
                <w:lang w:val="en-GB"/>
              </w:rPr>
            </w:pPr>
            <w:r w:rsidRPr="004114EC">
              <w:rPr>
                <w:sz w:val="18"/>
                <w:szCs w:val="18"/>
                <w:lang w:val="es-ES"/>
              </w:rPr>
              <w:lastRenderedPageBreak/>
              <w:t>N</w:t>
            </w:r>
          </w:p>
        </w:tc>
        <w:tc>
          <w:tcPr>
            <w:tcW w:w="413" w:type="pct"/>
          </w:tcPr>
          <w:p w14:paraId="65D0DBCB" w14:textId="316FA5B8"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188CE393" w14:textId="23355D63"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7003364C" w14:textId="514C54C3"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7183FC0A" w14:textId="77777777" w:rsidTr="003A775E">
        <w:tc>
          <w:tcPr>
            <w:tcW w:w="654" w:type="pct"/>
            <w:shd w:val="clear" w:color="auto" w:fill="auto"/>
          </w:tcPr>
          <w:p w14:paraId="2A433B29"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/03</w:t>
            </w:r>
          </w:p>
        </w:tc>
        <w:tc>
          <w:tcPr>
            <w:tcW w:w="542" w:type="pct"/>
            <w:shd w:val="clear" w:color="auto" w:fill="auto"/>
          </w:tcPr>
          <w:p w14:paraId="704158D3" w14:textId="77777777" w:rsidR="00836E4E" w:rsidRPr="004114EC" w:rsidRDefault="00836E4E" w:rsidP="00836E4E">
            <w:pPr>
              <w:rPr>
                <w:sz w:val="18"/>
                <w:szCs w:val="18"/>
                <w:highlight w:val="yellow"/>
                <w:lang w:val="en-GB"/>
              </w:rPr>
            </w:pPr>
            <w:r w:rsidRPr="004114EC">
              <w:rPr>
                <w:sz w:val="18"/>
                <w:szCs w:val="18"/>
                <w:lang w:val="es-ES"/>
              </w:rPr>
              <w:t>Garagna, D.</w:t>
            </w:r>
          </w:p>
        </w:tc>
        <w:tc>
          <w:tcPr>
            <w:tcW w:w="246" w:type="pct"/>
            <w:shd w:val="clear" w:color="auto" w:fill="auto"/>
          </w:tcPr>
          <w:p w14:paraId="15F99B0E" w14:textId="77777777" w:rsidR="00836E4E" w:rsidRPr="004114EC" w:rsidRDefault="00836E4E" w:rsidP="00836E4E">
            <w:pPr>
              <w:rPr>
                <w:sz w:val="18"/>
                <w:szCs w:val="18"/>
                <w:highlight w:val="yellow"/>
                <w:lang w:val="en-GB"/>
              </w:rPr>
            </w:pPr>
            <w:r w:rsidRPr="004114EC">
              <w:rPr>
                <w:sz w:val="18"/>
                <w:szCs w:val="18"/>
                <w:lang w:val="es-ES"/>
              </w:rPr>
              <w:t>2021b</w:t>
            </w:r>
          </w:p>
        </w:tc>
        <w:tc>
          <w:tcPr>
            <w:tcW w:w="1621" w:type="pct"/>
            <w:shd w:val="clear" w:color="auto" w:fill="auto"/>
          </w:tcPr>
          <w:p w14:paraId="23BE1A11" w14:textId="77777777" w:rsidR="00836E4E" w:rsidRPr="004114EC" w:rsidRDefault="00836E4E" w:rsidP="00836E4E">
            <w:pPr>
              <w:pStyle w:val="RepTable"/>
              <w:rPr>
                <w:sz w:val="18"/>
                <w:szCs w:val="18"/>
                <w:lang w:val="en-GB"/>
              </w:rPr>
            </w:pPr>
            <w:r w:rsidRPr="004114EC">
              <w:rPr>
                <w:sz w:val="18"/>
                <w:szCs w:val="18"/>
              </w:rPr>
              <w:t>Validation of the Analytical Method for the Determination of Difenoconazole and Prothioconazole residues in aqueous samples of Difenoconazole 130 g/L + Prothioconazole 250 g/L EC – IN233C1560 coming from the Ecotoxicological tests</w:t>
            </w:r>
          </w:p>
          <w:p w14:paraId="4EFAB792" w14:textId="77777777" w:rsidR="00836E4E" w:rsidRPr="004114EC" w:rsidRDefault="00836E4E" w:rsidP="00836E4E">
            <w:pPr>
              <w:pStyle w:val="RepTable"/>
              <w:rPr>
                <w:sz w:val="18"/>
                <w:szCs w:val="18"/>
                <w:lang w:val="en-GB"/>
              </w:rPr>
            </w:pPr>
            <w:r w:rsidRPr="004114EC">
              <w:rPr>
                <w:sz w:val="18"/>
                <w:szCs w:val="18"/>
                <w:lang w:val="en-GB"/>
              </w:rPr>
              <w:t>Report No. : CH – 0227/2021</w:t>
            </w:r>
          </w:p>
          <w:p w14:paraId="03613B21" w14:textId="77777777" w:rsidR="00836E4E" w:rsidRPr="004114EC" w:rsidRDefault="00836E4E" w:rsidP="00836E4E">
            <w:pPr>
              <w:pStyle w:val="RepTable"/>
              <w:rPr>
                <w:sz w:val="18"/>
                <w:szCs w:val="18"/>
              </w:rPr>
            </w:pPr>
            <w:r w:rsidRPr="004114EC">
              <w:rPr>
                <w:sz w:val="18"/>
                <w:szCs w:val="18"/>
              </w:rPr>
              <w:t>+ Amendment report No.1 to final report (Amdm1_KCP 5.1.2/03)</w:t>
            </w:r>
          </w:p>
          <w:p w14:paraId="4426015B"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010EEBE2" w14:textId="77777777" w:rsidR="00836E4E" w:rsidRPr="004114EC" w:rsidRDefault="00836E4E" w:rsidP="00836E4E">
            <w:pPr>
              <w:pStyle w:val="RepTable"/>
              <w:rPr>
                <w:sz w:val="18"/>
                <w:szCs w:val="18"/>
              </w:rPr>
            </w:pPr>
            <w:r w:rsidRPr="004114EC">
              <w:rPr>
                <w:sz w:val="18"/>
                <w:szCs w:val="18"/>
              </w:rPr>
              <w:t>GLP : Yes</w:t>
            </w:r>
          </w:p>
          <w:p w14:paraId="347BFF30"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13F9B639"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6DD06941"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6F62E22D"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3F8BCEA9"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2F3C04AC" w14:textId="77777777" w:rsidTr="003A775E">
        <w:tc>
          <w:tcPr>
            <w:tcW w:w="654" w:type="pct"/>
            <w:shd w:val="clear" w:color="auto" w:fill="auto"/>
          </w:tcPr>
          <w:p w14:paraId="6F68F2E2"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/04</w:t>
            </w:r>
          </w:p>
        </w:tc>
        <w:tc>
          <w:tcPr>
            <w:tcW w:w="542" w:type="pct"/>
            <w:shd w:val="clear" w:color="auto" w:fill="auto"/>
          </w:tcPr>
          <w:p w14:paraId="283AAD7B" w14:textId="77777777" w:rsidR="00836E4E" w:rsidRPr="004114EC" w:rsidRDefault="00836E4E" w:rsidP="00836E4E">
            <w:pPr>
              <w:rPr>
                <w:sz w:val="18"/>
                <w:szCs w:val="18"/>
                <w:highlight w:val="yellow"/>
                <w:lang w:val="en-GB"/>
              </w:rPr>
            </w:pPr>
            <w:r w:rsidRPr="004114EC">
              <w:rPr>
                <w:sz w:val="18"/>
                <w:szCs w:val="18"/>
                <w:lang w:val="es-ES"/>
              </w:rPr>
              <w:t>Garagna, D.</w:t>
            </w:r>
          </w:p>
        </w:tc>
        <w:tc>
          <w:tcPr>
            <w:tcW w:w="246" w:type="pct"/>
            <w:shd w:val="clear" w:color="auto" w:fill="auto"/>
          </w:tcPr>
          <w:p w14:paraId="6E1E1861" w14:textId="77777777" w:rsidR="00836E4E" w:rsidRPr="004114EC" w:rsidRDefault="00836E4E" w:rsidP="00836E4E">
            <w:pPr>
              <w:rPr>
                <w:sz w:val="18"/>
                <w:szCs w:val="18"/>
                <w:highlight w:val="yellow"/>
                <w:lang w:val="en-GB"/>
              </w:rPr>
            </w:pPr>
            <w:r w:rsidRPr="004114EC">
              <w:rPr>
                <w:sz w:val="18"/>
                <w:szCs w:val="18"/>
                <w:lang w:val="es-ES"/>
              </w:rPr>
              <w:t>2021c</w:t>
            </w:r>
          </w:p>
        </w:tc>
        <w:tc>
          <w:tcPr>
            <w:tcW w:w="1621" w:type="pct"/>
            <w:shd w:val="clear" w:color="auto" w:fill="auto"/>
          </w:tcPr>
          <w:p w14:paraId="139A3322" w14:textId="77777777" w:rsidR="00836E4E" w:rsidRPr="004114EC" w:rsidRDefault="00836E4E" w:rsidP="00836E4E">
            <w:pPr>
              <w:pStyle w:val="RepTable"/>
              <w:rPr>
                <w:sz w:val="18"/>
                <w:szCs w:val="18"/>
                <w:lang w:val="en-GB"/>
              </w:rPr>
            </w:pPr>
            <w:r w:rsidRPr="004114EC">
              <w:rPr>
                <w:sz w:val="18"/>
                <w:szCs w:val="18"/>
              </w:rPr>
              <w:t>Validation of the Analytical Method for the Determination of Difenoconazole and Prothioconazole content in stock solutions of Difenoconazole 130 g/L + Prothioconazole 250 g/L EC – IN233C1560 coming from the Ecotoxicological tests</w:t>
            </w:r>
          </w:p>
          <w:p w14:paraId="1DA8566D" w14:textId="77777777" w:rsidR="00836E4E" w:rsidRPr="004114EC" w:rsidRDefault="00836E4E" w:rsidP="00836E4E">
            <w:pPr>
              <w:pStyle w:val="RepTable"/>
              <w:rPr>
                <w:sz w:val="18"/>
                <w:szCs w:val="18"/>
                <w:lang w:val="en-GB"/>
              </w:rPr>
            </w:pPr>
            <w:r w:rsidRPr="004114EC">
              <w:rPr>
                <w:sz w:val="18"/>
                <w:szCs w:val="18"/>
                <w:lang w:val="en-GB"/>
              </w:rPr>
              <w:t>Report No. : CH – 0232/2021</w:t>
            </w:r>
          </w:p>
          <w:p w14:paraId="5E085A7A" w14:textId="77777777" w:rsidR="00836E4E" w:rsidRPr="004114EC" w:rsidRDefault="00836E4E" w:rsidP="00836E4E">
            <w:pPr>
              <w:pStyle w:val="RepTable"/>
              <w:rPr>
                <w:sz w:val="18"/>
                <w:szCs w:val="18"/>
              </w:rPr>
            </w:pPr>
            <w:r w:rsidRPr="004114EC">
              <w:rPr>
                <w:sz w:val="18"/>
                <w:szCs w:val="18"/>
              </w:rPr>
              <w:t>+ Amendment report No.1 to final report (Amdm1_KCP 5.1.2/04)</w:t>
            </w:r>
          </w:p>
          <w:p w14:paraId="0183F415"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3E378379" w14:textId="77777777" w:rsidR="00836E4E" w:rsidRPr="004114EC" w:rsidRDefault="00836E4E" w:rsidP="00836E4E">
            <w:pPr>
              <w:pStyle w:val="RepTable"/>
              <w:rPr>
                <w:sz w:val="18"/>
                <w:szCs w:val="18"/>
              </w:rPr>
            </w:pPr>
            <w:r w:rsidRPr="004114EC">
              <w:rPr>
                <w:sz w:val="18"/>
                <w:szCs w:val="18"/>
              </w:rPr>
              <w:t>GLP : Yes</w:t>
            </w:r>
          </w:p>
          <w:p w14:paraId="72BB9B7C"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2248EA3F"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624F32A6"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1356FA40"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ACB2AF7"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D90F962" w14:textId="77777777" w:rsidTr="003A775E">
        <w:tc>
          <w:tcPr>
            <w:tcW w:w="654" w:type="pct"/>
            <w:shd w:val="clear" w:color="auto" w:fill="auto"/>
          </w:tcPr>
          <w:p w14:paraId="2C8C0424"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/05</w:t>
            </w:r>
          </w:p>
        </w:tc>
        <w:tc>
          <w:tcPr>
            <w:tcW w:w="542" w:type="pct"/>
            <w:shd w:val="clear" w:color="auto" w:fill="auto"/>
          </w:tcPr>
          <w:p w14:paraId="1287A1C3" w14:textId="77777777" w:rsidR="00836E4E" w:rsidRPr="004114EC" w:rsidRDefault="00836E4E" w:rsidP="00836E4E">
            <w:pPr>
              <w:rPr>
                <w:sz w:val="18"/>
                <w:szCs w:val="18"/>
                <w:highlight w:val="yellow"/>
                <w:lang w:val="en-GB"/>
              </w:rPr>
            </w:pPr>
            <w:r w:rsidRPr="004114EC">
              <w:rPr>
                <w:sz w:val="18"/>
                <w:szCs w:val="18"/>
                <w:lang w:val="es-ES"/>
              </w:rPr>
              <w:t>Garagna, D.</w:t>
            </w:r>
          </w:p>
        </w:tc>
        <w:tc>
          <w:tcPr>
            <w:tcW w:w="246" w:type="pct"/>
            <w:shd w:val="clear" w:color="auto" w:fill="auto"/>
          </w:tcPr>
          <w:p w14:paraId="785570A8" w14:textId="77777777" w:rsidR="00836E4E" w:rsidRPr="004114EC" w:rsidRDefault="00836E4E" w:rsidP="00836E4E">
            <w:pPr>
              <w:rPr>
                <w:sz w:val="18"/>
                <w:szCs w:val="18"/>
                <w:highlight w:val="yellow"/>
                <w:lang w:val="en-GB"/>
              </w:rPr>
            </w:pPr>
            <w:r w:rsidRPr="004114EC">
              <w:rPr>
                <w:sz w:val="18"/>
                <w:szCs w:val="18"/>
                <w:lang w:val="es-ES"/>
              </w:rPr>
              <w:t>2021d</w:t>
            </w:r>
          </w:p>
        </w:tc>
        <w:tc>
          <w:tcPr>
            <w:tcW w:w="1621" w:type="pct"/>
            <w:shd w:val="clear" w:color="auto" w:fill="auto"/>
          </w:tcPr>
          <w:p w14:paraId="00CFCD6E" w14:textId="77777777" w:rsidR="00836E4E" w:rsidRPr="004114EC" w:rsidRDefault="00836E4E" w:rsidP="00836E4E">
            <w:pPr>
              <w:pStyle w:val="RepTable"/>
              <w:rPr>
                <w:sz w:val="18"/>
                <w:szCs w:val="18"/>
                <w:lang w:val="en-GB"/>
              </w:rPr>
            </w:pPr>
            <w:r w:rsidRPr="004114EC">
              <w:rPr>
                <w:sz w:val="18"/>
                <w:szCs w:val="18"/>
              </w:rPr>
              <w:t>Validation of the Analytical Method for the Determination of Difenoconazole and Prothioconazole content in feeding solutions of Difenoconazole 130 g/L + Prothioconazole 250 g/L EC – IN233C1560 coming from the Ecotoxicological tests</w:t>
            </w:r>
          </w:p>
          <w:p w14:paraId="3F0893C2" w14:textId="77777777" w:rsidR="00836E4E" w:rsidRPr="004114EC" w:rsidRDefault="00836E4E" w:rsidP="00836E4E">
            <w:pPr>
              <w:pStyle w:val="RepTable"/>
              <w:rPr>
                <w:sz w:val="18"/>
                <w:szCs w:val="18"/>
                <w:lang w:val="en-GB"/>
              </w:rPr>
            </w:pPr>
            <w:r w:rsidRPr="004114EC">
              <w:rPr>
                <w:sz w:val="18"/>
                <w:szCs w:val="18"/>
                <w:lang w:val="en-GB"/>
              </w:rPr>
              <w:t>Report No. : CH – 0232/2021</w:t>
            </w:r>
          </w:p>
          <w:p w14:paraId="4719460E" w14:textId="77777777" w:rsidR="00836E4E" w:rsidRPr="004114EC" w:rsidRDefault="00836E4E" w:rsidP="00836E4E">
            <w:pPr>
              <w:pStyle w:val="RepTable"/>
              <w:rPr>
                <w:sz w:val="18"/>
                <w:szCs w:val="18"/>
              </w:rPr>
            </w:pPr>
            <w:r w:rsidRPr="004114EC">
              <w:rPr>
                <w:sz w:val="18"/>
                <w:szCs w:val="18"/>
              </w:rPr>
              <w:t>+ Amendment report No.1 to final report (Amdm1_KCP 5.1.2/05)</w:t>
            </w:r>
          </w:p>
          <w:p w14:paraId="2FA15E74"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5CB15A09" w14:textId="77777777" w:rsidR="00836E4E" w:rsidRPr="004114EC" w:rsidRDefault="00836E4E" w:rsidP="00836E4E">
            <w:pPr>
              <w:pStyle w:val="RepTable"/>
              <w:rPr>
                <w:sz w:val="18"/>
                <w:szCs w:val="18"/>
              </w:rPr>
            </w:pPr>
            <w:r w:rsidRPr="004114EC">
              <w:rPr>
                <w:sz w:val="18"/>
                <w:szCs w:val="18"/>
              </w:rPr>
              <w:t>GLP : Yes</w:t>
            </w:r>
          </w:p>
          <w:p w14:paraId="1AD7F991"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6A8DF189"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62780802"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31D81C81"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4ACA4A4B"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D103F68" w14:textId="77777777" w:rsidTr="003A775E">
        <w:tc>
          <w:tcPr>
            <w:tcW w:w="654" w:type="pct"/>
            <w:shd w:val="clear" w:color="auto" w:fill="auto"/>
          </w:tcPr>
          <w:p w14:paraId="4DBC1225" w14:textId="77777777" w:rsidR="00836E4E" w:rsidRPr="004114EC" w:rsidRDefault="00836E4E" w:rsidP="00836E4E">
            <w:pPr>
              <w:rPr>
                <w:sz w:val="18"/>
                <w:szCs w:val="18"/>
                <w:highlight w:val="yellow"/>
                <w:lang w:val="en-GB"/>
              </w:rPr>
            </w:pPr>
            <w:r w:rsidRPr="004114EC">
              <w:rPr>
                <w:sz w:val="18"/>
                <w:szCs w:val="18"/>
                <w:lang w:val="es-ES"/>
              </w:rPr>
              <w:lastRenderedPageBreak/>
              <w:t xml:space="preserve">KCP </w:t>
            </w:r>
            <w:r w:rsidRPr="004114EC">
              <w:rPr>
                <w:sz w:val="18"/>
                <w:szCs w:val="18"/>
              </w:rPr>
              <w:t>5.1.2</w:t>
            </w:r>
            <w:r w:rsidRPr="004114EC">
              <w:rPr>
                <w:sz w:val="18"/>
                <w:szCs w:val="18"/>
                <w:lang w:val="es-ES"/>
              </w:rPr>
              <w:t>/06</w:t>
            </w:r>
          </w:p>
        </w:tc>
        <w:tc>
          <w:tcPr>
            <w:tcW w:w="542" w:type="pct"/>
            <w:shd w:val="clear" w:color="auto" w:fill="auto"/>
          </w:tcPr>
          <w:p w14:paraId="431104B6" w14:textId="77777777" w:rsidR="00836E4E" w:rsidRPr="004114EC" w:rsidRDefault="00836E4E" w:rsidP="00836E4E">
            <w:pPr>
              <w:rPr>
                <w:sz w:val="18"/>
                <w:szCs w:val="18"/>
                <w:highlight w:val="yellow"/>
                <w:lang w:val="en-GB"/>
              </w:rPr>
            </w:pPr>
            <w:r w:rsidRPr="004114EC">
              <w:rPr>
                <w:sz w:val="18"/>
                <w:szCs w:val="18"/>
                <w:lang w:val="es-ES"/>
              </w:rPr>
              <w:t>Noè, F.</w:t>
            </w:r>
          </w:p>
        </w:tc>
        <w:tc>
          <w:tcPr>
            <w:tcW w:w="246" w:type="pct"/>
            <w:shd w:val="clear" w:color="auto" w:fill="auto"/>
          </w:tcPr>
          <w:p w14:paraId="7EEE89D6" w14:textId="77777777" w:rsidR="00836E4E" w:rsidRPr="004114EC" w:rsidRDefault="00836E4E" w:rsidP="00836E4E">
            <w:pPr>
              <w:rPr>
                <w:sz w:val="18"/>
                <w:szCs w:val="18"/>
                <w:highlight w:val="yellow"/>
                <w:lang w:val="en-GB"/>
              </w:rPr>
            </w:pPr>
            <w:r w:rsidRPr="004114EC">
              <w:rPr>
                <w:sz w:val="18"/>
                <w:szCs w:val="18"/>
                <w:lang w:val="es-ES"/>
              </w:rPr>
              <w:t>2021a</w:t>
            </w:r>
          </w:p>
        </w:tc>
        <w:tc>
          <w:tcPr>
            <w:tcW w:w="1621" w:type="pct"/>
            <w:shd w:val="clear" w:color="auto" w:fill="auto"/>
          </w:tcPr>
          <w:p w14:paraId="202AE123"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Acute Toxicity to </w:t>
            </w:r>
            <w:r w:rsidRPr="004114EC">
              <w:rPr>
                <w:i/>
                <w:iCs/>
                <w:sz w:val="18"/>
                <w:szCs w:val="18"/>
              </w:rPr>
              <w:t>Daphnia magna</w:t>
            </w:r>
            <w:r w:rsidRPr="004114EC">
              <w:rPr>
                <w:sz w:val="18"/>
                <w:szCs w:val="18"/>
              </w:rPr>
              <w:t xml:space="preserve"> in a 48-hour Immobilization Test under Semi-Static Exposure</w:t>
            </w:r>
          </w:p>
          <w:p w14:paraId="280BC213" w14:textId="77777777" w:rsidR="00836E4E" w:rsidRPr="004114EC" w:rsidRDefault="00836E4E" w:rsidP="00836E4E">
            <w:pPr>
              <w:pStyle w:val="RepTable"/>
              <w:rPr>
                <w:sz w:val="18"/>
                <w:szCs w:val="18"/>
                <w:lang w:val="en-GB"/>
              </w:rPr>
            </w:pPr>
            <w:r w:rsidRPr="004114EC">
              <w:rPr>
                <w:sz w:val="18"/>
                <w:szCs w:val="18"/>
                <w:lang w:val="en-GB"/>
              </w:rPr>
              <w:t>Report No. : CH-0229/2021</w:t>
            </w:r>
          </w:p>
          <w:p w14:paraId="66211BE1" w14:textId="77777777" w:rsidR="00836E4E" w:rsidRPr="004114EC" w:rsidRDefault="00836E4E" w:rsidP="00836E4E">
            <w:pPr>
              <w:pStyle w:val="RepTable"/>
              <w:rPr>
                <w:sz w:val="18"/>
                <w:szCs w:val="18"/>
                <w:lang w:val="it-IT"/>
              </w:rPr>
            </w:pPr>
            <w:r w:rsidRPr="004114EC">
              <w:rPr>
                <w:sz w:val="18"/>
                <w:szCs w:val="18"/>
              </w:rPr>
              <w:t xml:space="preserve">+ Amendment report No.1 to final report (Amdm1_KCP 5. </w:t>
            </w:r>
            <w:r w:rsidRPr="004114EC">
              <w:rPr>
                <w:sz w:val="18"/>
                <w:szCs w:val="18"/>
                <w:lang w:val="it-IT"/>
              </w:rPr>
              <w:t>1.2/06)</w:t>
            </w:r>
          </w:p>
          <w:p w14:paraId="1F3783CC"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2FC7E2A8" w14:textId="77777777" w:rsidR="00836E4E" w:rsidRPr="004114EC" w:rsidRDefault="00836E4E" w:rsidP="00836E4E">
            <w:pPr>
              <w:pStyle w:val="RepTable"/>
              <w:rPr>
                <w:sz w:val="18"/>
                <w:szCs w:val="18"/>
              </w:rPr>
            </w:pPr>
            <w:r w:rsidRPr="004114EC">
              <w:rPr>
                <w:sz w:val="18"/>
                <w:szCs w:val="18"/>
              </w:rPr>
              <w:t>GLP : Yes</w:t>
            </w:r>
          </w:p>
          <w:p w14:paraId="224F0DB1"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4DCCFDCA"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4C311AF4"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12E3E40D"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4BB07F4B"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55F77907" w14:textId="77777777" w:rsidTr="003A775E">
        <w:tc>
          <w:tcPr>
            <w:tcW w:w="654" w:type="pct"/>
            <w:shd w:val="clear" w:color="auto" w:fill="auto"/>
          </w:tcPr>
          <w:p w14:paraId="035D467C"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/07</w:t>
            </w:r>
          </w:p>
        </w:tc>
        <w:tc>
          <w:tcPr>
            <w:tcW w:w="542" w:type="pct"/>
            <w:shd w:val="clear" w:color="auto" w:fill="auto"/>
          </w:tcPr>
          <w:p w14:paraId="2C65C463" w14:textId="77777777" w:rsidR="00836E4E" w:rsidRPr="004114EC" w:rsidRDefault="00836E4E" w:rsidP="00836E4E">
            <w:pPr>
              <w:rPr>
                <w:sz w:val="18"/>
                <w:szCs w:val="18"/>
                <w:highlight w:val="yellow"/>
                <w:lang w:val="en-GB"/>
              </w:rPr>
            </w:pPr>
            <w:r w:rsidRPr="004114EC">
              <w:rPr>
                <w:sz w:val="18"/>
                <w:szCs w:val="18"/>
                <w:lang w:val="es-ES"/>
              </w:rPr>
              <w:t>Noè, F.</w:t>
            </w:r>
          </w:p>
        </w:tc>
        <w:tc>
          <w:tcPr>
            <w:tcW w:w="246" w:type="pct"/>
            <w:shd w:val="clear" w:color="auto" w:fill="auto"/>
          </w:tcPr>
          <w:p w14:paraId="572BCC6D" w14:textId="77777777" w:rsidR="00836E4E" w:rsidRPr="004114EC" w:rsidRDefault="00836E4E" w:rsidP="00836E4E">
            <w:pPr>
              <w:rPr>
                <w:sz w:val="18"/>
                <w:szCs w:val="18"/>
                <w:highlight w:val="yellow"/>
                <w:lang w:val="en-GB"/>
              </w:rPr>
            </w:pPr>
            <w:r w:rsidRPr="004114EC">
              <w:rPr>
                <w:sz w:val="18"/>
                <w:szCs w:val="18"/>
                <w:lang w:val="es-ES"/>
              </w:rPr>
              <w:t>2021b</w:t>
            </w:r>
          </w:p>
        </w:tc>
        <w:tc>
          <w:tcPr>
            <w:tcW w:w="1621" w:type="pct"/>
            <w:shd w:val="clear" w:color="auto" w:fill="auto"/>
          </w:tcPr>
          <w:p w14:paraId="464E4FDB"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Toxicity to Green Algae </w:t>
            </w:r>
            <w:r w:rsidRPr="004114EC">
              <w:rPr>
                <w:i/>
                <w:iCs/>
                <w:sz w:val="18"/>
                <w:szCs w:val="18"/>
              </w:rPr>
              <w:t>Pseudokirchneriella subcapitata</w:t>
            </w:r>
            <w:r w:rsidRPr="004114EC">
              <w:rPr>
                <w:sz w:val="18"/>
                <w:szCs w:val="18"/>
              </w:rPr>
              <w:t xml:space="preserve"> in a Growth Inhibition Study</w:t>
            </w:r>
          </w:p>
          <w:p w14:paraId="455A71BB" w14:textId="77777777" w:rsidR="00836E4E" w:rsidRPr="004114EC" w:rsidRDefault="00836E4E" w:rsidP="00836E4E">
            <w:pPr>
              <w:pStyle w:val="RepTable"/>
              <w:rPr>
                <w:sz w:val="18"/>
                <w:szCs w:val="18"/>
                <w:lang w:val="en-GB"/>
              </w:rPr>
            </w:pPr>
            <w:r w:rsidRPr="004114EC">
              <w:rPr>
                <w:sz w:val="18"/>
                <w:szCs w:val="18"/>
                <w:lang w:val="en-GB"/>
              </w:rPr>
              <w:t>Report No. : CH-0230/2021</w:t>
            </w:r>
          </w:p>
          <w:p w14:paraId="39C9DF5C" w14:textId="77777777" w:rsidR="00836E4E" w:rsidRPr="004114EC" w:rsidRDefault="00836E4E" w:rsidP="00836E4E">
            <w:pPr>
              <w:pStyle w:val="RepTable"/>
              <w:rPr>
                <w:sz w:val="18"/>
                <w:szCs w:val="18"/>
              </w:rPr>
            </w:pPr>
            <w:r w:rsidRPr="004114EC">
              <w:rPr>
                <w:sz w:val="18"/>
                <w:szCs w:val="18"/>
              </w:rPr>
              <w:t>+ Amendment report No.1 to final report (Amdm1_KCP 5.1.2/07)</w:t>
            </w:r>
          </w:p>
          <w:p w14:paraId="108AB0C1"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33AB97E8" w14:textId="77777777" w:rsidR="00836E4E" w:rsidRPr="004114EC" w:rsidRDefault="00836E4E" w:rsidP="00836E4E">
            <w:pPr>
              <w:pStyle w:val="RepTable"/>
              <w:rPr>
                <w:sz w:val="18"/>
                <w:szCs w:val="18"/>
              </w:rPr>
            </w:pPr>
            <w:r w:rsidRPr="004114EC">
              <w:rPr>
                <w:sz w:val="18"/>
                <w:szCs w:val="18"/>
              </w:rPr>
              <w:t>GLP : Yes</w:t>
            </w:r>
          </w:p>
          <w:p w14:paraId="58EF772C"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75BBAF4B" w14:textId="77777777" w:rsidR="00836E4E" w:rsidRPr="004114EC" w:rsidRDefault="00836E4E" w:rsidP="00836E4E">
            <w:pPr>
              <w:jc w:val="center"/>
              <w:rPr>
                <w:sz w:val="18"/>
                <w:szCs w:val="18"/>
                <w:highlight w:val="yellow"/>
                <w:lang w:val="en-GB"/>
              </w:rPr>
            </w:pPr>
            <w:r w:rsidRPr="004114EC">
              <w:rPr>
                <w:sz w:val="18"/>
                <w:szCs w:val="18"/>
                <w:lang w:val="es-ES"/>
              </w:rPr>
              <w:t>N</w:t>
            </w:r>
          </w:p>
        </w:tc>
        <w:tc>
          <w:tcPr>
            <w:tcW w:w="413" w:type="pct"/>
          </w:tcPr>
          <w:p w14:paraId="3C40C80F"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1C47AC03"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49EAA4A"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6B30E6EB" w14:textId="77777777" w:rsidTr="003A775E">
        <w:tc>
          <w:tcPr>
            <w:tcW w:w="654" w:type="pct"/>
            <w:shd w:val="clear" w:color="auto" w:fill="auto"/>
          </w:tcPr>
          <w:p w14:paraId="11EAD877"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/08</w:t>
            </w:r>
          </w:p>
        </w:tc>
        <w:tc>
          <w:tcPr>
            <w:tcW w:w="542" w:type="pct"/>
            <w:shd w:val="clear" w:color="auto" w:fill="auto"/>
          </w:tcPr>
          <w:p w14:paraId="797EF550" w14:textId="77777777" w:rsidR="00836E4E" w:rsidRPr="004114EC" w:rsidRDefault="00836E4E" w:rsidP="00836E4E">
            <w:pPr>
              <w:rPr>
                <w:sz w:val="18"/>
                <w:szCs w:val="18"/>
                <w:highlight w:val="yellow"/>
                <w:lang w:val="en-GB"/>
              </w:rPr>
            </w:pPr>
            <w:r w:rsidRPr="004114EC">
              <w:rPr>
                <w:sz w:val="18"/>
                <w:szCs w:val="18"/>
                <w:lang w:val="es-ES"/>
              </w:rPr>
              <w:t>Noè, F.</w:t>
            </w:r>
          </w:p>
        </w:tc>
        <w:tc>
          <w:tcPr>
            <w:tcW w:w="246" w:type="pct"/>
            <w:shd w:val="clear" w:color="auto" w:fill="auto"/>
          </w:tcPr>
          <w:p w14:paraId="16960516" w14:textId="77777777" w:rsidR="00836E4E" w:rsidRPr="004114EC" w:rsidRDefault="00836E4E" w:rsidP="00836E4E">
            <w:pPr>
              <w:rPr>
                <w:sz w:val="18"/>
                <w:szCs w:val="18"/>
                <w:highlight w:val="yellow"/>
                <w:lang w:val="en-GB"/>
              </w:rPr>
            </w:pPr>
            <w:r w:rsidRPr="004114EC">
              <w:rPr>
                <w:sz w:val="18"/>
                <w:szCs w:val="18"/>
                <w:lang w:val="es-ES"/>
              </w:rPr>
              <w:t>2021c</w:t>
            </w:r>
          </w:p>
        </w:tc>
        <w:tc>
          <w:tcPr>
            <w:tcW w:w="1621" w:type="pct"/>
            <w:shd w:val="clear" w:color="auto" w:fill="auto"/>
          </w:tcPr>
          <w:p w14:paraId="144DDC9C" w14:textId="77777777" w:rsidR="00836E4E" w:rsidRPr="004114EC" w:rsidRDefault="00836E4E" w:rsidP="00836E4E">
            <w:pPr>
              <w:pStyle w:val="RepTable"/>
              <w:rPr>
                <w:sz w:val="18"/>
                <w:szCs w:val="18"/>
                <w:lang w:val="en-GB"/>
              </w:rPr>
            </w:pPr>
            <w:r w:rsidRPr="004114EC">
              <w:rPr>
                <w:sz w:val="18"/>
                <w:szCs w:val="18"/>
              </w:rPr>
              <w:t>Difenoconazole 130 g/L + Prothioconazole 250 g/L EC – IN233C1560: Acute Toxicity to Zebrafish (</w:t>
            </w:r>
            <w:r w:rsidRPr="004114EC">
              <w:rPr>
                <w:i/>
                <w:iCs/>
                <w:sz w:val="18"/>
                <w:szCs w:val="18"/>
              </w:rPr>
              <w:t>Brachydanio rerio</w:t>
            </w:r>
            <w:r w:rsidRPr="004114EC">
              <w:rPr>
                <w:sz w:val="18"/>
                <w:szCs w:val="18"/>
              </w:rPr>
              <w:t>) in a 96-hour Study under Semi-Static Exposure</w:t>
            </w:r>
          </w:p>
          <w:p w14:paraId="0A150852" w14:textId="77777777" w:rsidR="00836E4E" w:rsidRPr="004114EC" w:rsidRDefault="00836E4E" w:rsidP="00836E4E">
            <w:pPr>
              <w:pStyle w:val="RepTable"/>
              <w:rPr>
                <w:sz w:val="18"/>
                <w:szCs w:val="18"/>
                <w:lang w:val="en-GB"/>
              </w:rPr>
            </w:pPr>
            <w:r w:rsidRPr="004114EC">
              <w:rPr>
                <w:sz w:val="18"/>
                <w:szCs w:val="18"/>
                <w:lang w:val="en-GB"/>
              </w:rPr>
              <w:t>Report No. : CH-0228/2021</w:t>
            </w:r>
          </w:p>
          <w:p w14:paraId="63ECD561" w14:textId="77777777" w:rsidR="00836E4E" w:rsidRPr="004114EC" w:rsidRDefault="00836E4E" w:rsidP="00836E4E">
            <w:pPr>
              <w:pStyle w:val="RepTable"/>
              <w:rPr>
                <w:sz w:val="18"/>
                <w:szCs w:val="18"/>
              </w:rPr>
            </w:pPr>
            <w:r w:rsidRPr="004114EC">
              <w:rPr>
                <w:sz w:val="18"/>
                <w:szCs w:val="18"/>
              </w:rPr>
              <w:t>+ Amendment report No.1 to final report (Amdm1_KCP 5.1.2/08)</w:t>
            </w:r>
          </w:p>
          <w:p w14:paraId="0FC2CECC"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3F841272" w14:textId="77777777" w:rsidR="00836E4E" w:rsidRPr="004114EC" w:rsidRDefault="00836E4E" w:rsidP="00836E4E">
            <w:pPr>
              <w:pStyle w:val="RepTable"/>
              <w:rPr>
                <w:sz w:val="18"/>
                <w:szCs w:val="18"/>
              </w:rPr>
            </w:pPr>
            <w:r w:rsidRPr="004114EC">
              <w:rPr>
                <w:sz w:val="18"/>
                <w:szCs w:val="18"/>
              </w:rPr>
              <w:t>GLP : Yes</w:t>
            </w:r>
          </w:p>
          <w:p w14:paraId="48C46AF1"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32477CFD" w14:textId="77777777" w:rsidR="00836E4E" w:rsidRPr="004114EC" w:rsidRDefault="00836E4E" w:rsidP="00836E4E">
            <w:pPr>
              <w:jc w:val="center"/>
              <w:rPr>
                <w:sz w:val="18"/>
                <w:szCs w:val="18"/>
                <w:highlight w:val="yellow"/>
                <w:lang w:val="en-GB"/>
              </w:rPr>
            </w:pPr>
            <w:r w:rsidRPr="004114EC">
              <w:rPr>
                <w:sz w:val="18"/>
                <w:szCs w:val="18"/>
                <w:lang w:val="es-ES"/>
              </w:rPr>
              <w:t>Y</w:t>
            </w:r>
          </w:p>
        </w:tc>
        <w:tc>
          <w:tcPr>
            <w:tcW w:w="413" w:type="pct"/>
          </w:tcPr>
          <w:p w14:paraId="7B92BCCA"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47618B24"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423C45D"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1D074FC9" w14:textId="77777777" w:rsidTr="003A775E">
        <w:tc>
          <w:tcPr>
            <w:tcW w:w="654" w:type="pct"/>
            <w:shd w:val="clear" w:color="auto" w:fill="auto"/>
          </w:tcPr>
          <w:p w14:paraId="4E17BBFB"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/09</w:t>
            </w:r>
          </w:p>
        </w:tc>
        <w:tc>
          <w:tcPr>
            <w:tcW w:w="542" w:type="pct"/>
            <w:shd w:val="clear" w:color="auto" w:fill="auto"/>
          </w:tcPr>
          <w:p w14:paraId="7F937AB3" w14:textId="77777777" w:rsidR="00836E4E" w:rsidRPr="004114EC" w:rsidRDefault="00836E4E" w:rsidP="00836E4E">
            <w:pPr>
              <w:rPr>
                <w:sz w:val="18"/>
                <w:szCs w:val="18"/>
                <w:highlight w:val="yellow"/>
                <w:lang w:val="en-GB"/>
              </w:rPr>
            </w:pPr>
            <w:r w:rsidRPr="004114EC">
              <w:rPr>
                <w:sz w:val="18"/>
                <w:szCs w:val="18"/>
                <w:lang w:val="es-ES"/>
              </w:rPr>
              <w:t>Dini, R.</w:t>
            </w:r>
          </w:p>
        </w:tc>
        <w:tc>
          <w:tcPr>
            <w:tcW w:w="246" w:type="pct"/>
            <w:shd w:val="clear" w:color="auto" w:fill="auto"/>
          </w:tcPr>
          <w:p w14:paraId="57D72228" w14:textId="77777777" w:rsidR="00836E4E" w:rsidRPr="004114EC" w:rsidRDefault="00836E4E" w:rsidP="00836E4E">
            <w:pPr>
              <w:rPr>
                <w:sz w:val="18"/>
                <w:szCs w:val="18"/>
                <w:highlight w:val="yellow"/>
                <w:lang w:val="en-GB"/>
              </w:rPr>
            </w:pPr>
            <w:r w:rsidRPr="004114EC">
              <w:rPr>
                <w:sz w:val="18"/>
                <w:szCs w:val="18"/>
                <w:lang w:val="es-ES"/>
              </w:rPr>
              <w:t>2021a</w:t>
            </w:r>
          </w:p>
        </w:tc>
        <w:tc>
          <w:tcPr>
            <w:tcW w:w="1621" w:type="pct"/>
            <w:shd w:val="clear" w:color="auto" w:fill="auto"/>
          </w:tcPr>
          <w:p w14:paraId="73463F68"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Effects on Reproduction of Earthworm </w:t>
            </w:r>
            <w:r w:rsidRPr="004114EC">
              <w:rPr>
                <w:i/>
                <w:iCs/>
                <w:sz w:val="18"/>
                <w:szCs w:val="18"/>
              </w:rPr>
              <w:t>Eisenia fetida</w:t>
            </w:r>
            <w:r w:rsidRPr="004114EC">
              <w:rPr>
                <w:sz w:val="18"/>
                <w:szCs w:val="18"/>
              </w:rPr>
              <w:t xml:space="preserve"> in an Artificial Soil Study</w:t>
            </w:r>
          </w:p>
          <w:p w14:paraId="68FB61AE" w14:textId="77777777" w:rsidR="00836E4E" w:rsidRPr="004114EC" w:rsidRDefault="00836E4E" w:rsidP="00836E4E">
            <w:pPr>
              <w:pStyle w:val="RepTable"/>
              <w:rPr>
                <w:sz w:val="18"/>
                <w:szCs w:val="18"/>
                <w:lang w:val="it-IT"/>
              </w:rPr>
            </w:pPr>
            <w:r w:rsidRPr="004114EC">
              <w:rPr>
                <w:sz w:val="18"/>
                <w:szCs w:val="18"/>
                <w:lang w:val="it-IT"/>
              </w:rPr>
              <w:t>Report No. : CH-0239/2021</w:t>
            </w:r>
          </w:p>
          <w:p w14:paraId="0EDF3571"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2411F2BD" w14:textId="77777777" w:rsidR="00836E4E" w:rsidRPr="004114EC" w:rsidRDefault="00836E4E" w:rsidP="00836E4E">
            <w:pPr>
              <w:pStyle w:val="RepTable"/>
              <w:rPr>
                <w:sz w:val="18"/>
                <w:szCs w:val="18"/>
              </w:rPr>
            </w:pPr>
            <w:r w:rsidRPr="004114EC">
              <w:rPr>
                <w:sz w:val="18"/>
                <w:szCs w:val="18"/>
              </w:rPr>
              <w:t>GLP : Yes</w:t>
            </w:r>
          </w:p>
          <w:p w14:paraId="5F9A0976"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3369D4AD" w14:textId="77777777" w:rsidR="00836E4E" w:rsidRPr="004114EC" w:rsidRDefault="00836E4E" w:rsidP="00836E4E">
            <w:pPr>
              <w:jc w:val="center"/>
              <w:rPr>
                <w:sz w:val="18"/>
                <w:szCs w:val="18"/>
                <w:highlight w:val="yellow"/>
                <w:lang w:val="en-GB"/>
              </w:rPr>
            </w:pPr>
            <w:r w:rsidRPr="004114EC">
              <w:rPr>
                <w:sz w:val="18"/>
                <w:szCs w:val="18"/>
                <w:lang w:val="es-ES"/>
              </w:rPr>
              <w:t>N</w:t>
            </w:r>
          </w:p>
        </w:tc>
        <w:tc>
          <w:tcPr>
            <w:tcW w:w="413" w:type="pct"/>
          </w:tcPr>
          <w:p w14:paraId="7E10BE65"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636528D1"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3ADBCAFE"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2548C4DB" w14:textId="77777777" w:rsidTr="003A775E">
        <w:tc>
          <w:tcPr>
            <w:tcW w:w="654" w:type="pct"/>
            <w:shd w:val="clear" w:color="auto" w:fill="auto"/>
          </w:tcPr>
          <w:p w14:paraId="3C8C9FDF" w14:textId="77777777" w:rsidR="00836E4E" w:rsidRPr="004114EC" w:rsidRDefault="00836E4E" w:rsidP="00836E4E">
            <w:pPr>
              <w:rPr>
                <w:sz w:val="18"/>
                <w:szCs w:val="18"/>
                <w:highlight w:val="yellow"/>
                <w:lang w:val="en-GB"/>
              </w:rPr>
            </w:pPr>
            <w:r w:rsidRPr="004114EC">
              <w:rPr>
                <w:sz w:val="18"/>
                <w:szCs w:val="18"/>
                <w:lang w:val="es-ES"/>
              </w:rPr>
              <w:lastRenderedPageBreak/>
              <w:t xml:space="preserve">KCP </w:t>
            </w:r>
            <w:r w:rsidRPr="004114EC">
              <w:rPr>
                <w:sz w:val="18"/>
                <w:szCs w:val="18"/>
              </w:rPr>
              <w:t>5.1.2</w:t>
            </w:r>
            <w:r w:rsidRPr="004114EC">
              <w:rPr>
                <w:sz w:val="18"/>
                <w:szCs w:val="18"/>
                <w:lang w:val="es-ES"/>
              </w:rPr>
              <w:t>/10</w:t>
            </w:r>
          </w:p>
        </w:tc>
        <w:tc>
          <w:tcPr>
            <w:tcW w:w="542" w:type="pct"/>
            <w:shd w:val="clear" w:color="auto" w:fill="auto"/>
          </w:tcPr>
          <w:p w14:paraId="79DDFD48" w14:textId="77777777" w:rsidR="00836E4E" w:rsidRPr="004114EC" w:rsidRDefault="00836E4E" w:rsidP="00836E4E">
            <w:pPr>
              <w:rPr>
                <w:sz w:val="18"/>
                <w:szCs w:val="18"/>
                <w:highlight w:val="yellow"/>
                <w:lang w:val="en-GB"/>
              </w:rPr>
            </w:pPr>
            <w:r w:rsidRPr="004114EC">
              <w:rPr>
                <w:sz w:val="18"/>
                <w:szCs w:val="18"/>
                <w:lang w:val="es-ES"/>
              </w:rPr>
              <w:t>Dini, R.</w:t>
            </w:r>
          </w:p>
        </w:tc>
        <w:tc>
          <w:tcPr>
            <w:tcW w:w="246" w:type="pct"/>
            <w:shd w:val="clear" w:color="auto" w:fill="auto"/>
          </w:tcPr>
          <w:p w14:paraId="544ABA1A" w14:textId="77777777" w:rsidR="00836E4E" w:rsidRPr="004114EC" w:rsidRDefault="00836E4E" w:rsidP="00836E4E">
            <w:pPr>
              <w:rPr>
                <w:sz w:val="18"/>
                <w:szCs w:val="18"/>
                <w:highlight w:val="yellow"/>
                <w:lang w:val="en-GB"/>
              </w:rPr>
            </w:pPr>
            <w:r w:rsidRPr="004114EC">
              <w:rPr>
                <w:sz w:val="18"/>
                <w:szCs w:val="18"/>
                <w:lang w:val="es-ES"/>
              </w:rPr>
              <w:t>2021b</w:t>
            </w:r>
          </w:p>
        </w:tc>
        <w:tc>
          <w:tcPr>
            <w:tcW w:w="1621" w:type="pct"/>
            <w:shd w:val="clear" w:color="auto" w:fill="auto"/>
          </w:tcPr>
          <w:p w14:paraId="51D25687" w14:textId="77777777" w:rsidR="00836E4E" w:rsidRPr="004114EC" w:rsidRDefault="00836E4E" w:rsidP="00836E4E">
            <w:pPr>
              <w:pStyle w:val="RepTable"/>
              <w:rPr>
                <w:sz w:val="18"/>
                <w:szCs w:val="18"/>
                <w:lang w:val="en-GB"/>
              </w:rPr>
            </w:pPr>
            <w:r w:rsidRPr="004114EC">
              <w:rPr>
                <w:sz w:val="18"/>
                <w:szCs w:val="18"/>
              </w:rPr>
              <w:t>Difenoconazole 130 g/L + Prothioconazole 250 g/L EC – IN233C1560: Effects on Collembolan Reproduction in an Artificial Soil Study</w:t>
            </w:r>
          </w:p>
          <w:p w14:paraId="0D4E6624" w14:textId="77777777" w:rsidR="00836E4E" w:rsidRPr="004114EC" w:rsidRDefault="00836E4E" w:rsidP="00836E4E">
            <w:pPr>
              <w:pStyle w:val="RepTable"/>
              <w:rPr>
                <w:sz w:val="18"/>
                <w:szCs w:val="18"/>
                <w:lang w:val="it-IT"/>
              </w:rPr>
            </w:pPr>
            <w:r w:rsidRPr="004114EC">
              <w:rPr>
                <w:sz w:val="18"/>
                <w:szCs w:val="18"/>
                <w:lang w:val="it-IT"/>
              </w:rPr>
              <w:t>Report No. : CH-0240/2021</w:t>
            </w:r>
          </w:p>
          <w:p w14:paraId="13B1388A"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10D2C839" w14:textId="77777777" w:rsidR="00836E4E" w:rsidRPr="004114EC" w:rsidRDefault="00836E4E" w:rsidP="00836E4E">
            <w:pPr>
              <w:pStyle w:val="RepTable"/>
              <w:rPr>
                <w:sz w:val="18"/>
                <w:szCs w:val="18"/>
              </w:rPr>
            </w:pPr>
            <w:r w:rsidRPr="004114EC">
              <w:rPr>
                <w:sz w:val="18"/>
                <w:szCs w:val="18"/>
              </w:rPr>
              <w:t>GLP : Yes</w:t>
            </w:r>
          </w:p>
          <w:p w14:paraId="0157EE21"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25571D0A" w14:textId="77777777" w:rsidR="00836E4E" w:rsidRPr="004114EC" w:rsidRDefault="00836E4E" w:rsidP="00836E4E">
            <w:pPr>
              <w:jc w:val="center"/>
              <w:rPr>
                <w:sz w:val="18"/>
                <w:szCs w:val="18"/>
                <w:highlight w:val="yellow"/>
                <w:lang w:val="en-GB"/>
              </w:rPr>
            </w:pPr>
            <w:r w:rsidRPr="004114EC">
              <w:rPr>
                <w:sz w:val="18"/>
                <w:szCs w:val="18"/>
                <w:lang w:val="es-ES"/>
              </w:rPr>
              <w:t>N</w:t>
            </w:r>
          </w:p>
        </w:tc>
        <w:tc>
          <w:tcPr>
            <w:tcW w:w="413" w:type="pct"/>
          </w:tcPr>
          <w:p w14:paraId="1A01D331"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530FB383"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1C668D55"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2E32FD9C" w14:textId="77777777" w:rsidTr="003A775E">
        <w:tc>
          <w:tcPr>
            <w:tcW w:w="654" w:type="pct"/>
            <w:shd w:val="clear" w:color="auto" w:fill="auto"/>
          </w:tcPr>
          <w:p w14:paraId="73B4CA44"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/11</w:t>
            </w:r>
          </w:p>
        </w:tc>
        <w:tc>
          <w:tcPr>
            <w:tcW w:w="542" w:type="pct"/>
            <w:shd w:val="clear" w:color="auto" w:fill="auto"/>
          </w:tcPr>
          <w:p w14:paraId="79C08231" w14:textId="77777777" w:rsidR="00836E4E" w:rsidRPr="004114EC" w:rsidRDefault="00836E4E" w:rsidP="00836E4E">
            <w:pPr>
              <w:rPr>
                <w:sz w:val="18"/>
                <w:szCs w:val="18"/>
                <w:highlight w:val="yellow"/>
                <w:lang w:val="en-GB"/>
              </w:rPr>
            </w:pPr>
            <w:r w:rsidRPr="004114EC">
              <w:rPr>
                <w:sz w:val="18"/>
                <w:szCs w:val="18"/>
                <w:lang w:val="es-ES"/>
              </w:rPr>
              <w:t>Ponti, B.</w:t>
            </w:r>
          </w:p>
        </w:tc>
        <w:tc>
          <w:tcPr>
            <w:tcW w:w="246" w:type="pct"/>
            <w:shd w:val="clear" w:color="auto" w:fill="auto"/>
          </w:tcPr>
          <w:p w14:paraId="694F9CCA" w14:textId="77777777" w:rsidR="00836E4E" w:rsidRPr="004114EC" w:rsidRDefault="00836E4E" w:rsidP="00836E4E">
            <w:pPr>
              <w:rPr>
                <w:sz w:val="18"/>
                <w:szCs w:val="18"/>
                <w:highlight w:val="yellow"/>
                <w:lang w:val="en-GB"/>
              </w:rPr>
            </w:pPr>
            <w:r w:rsidRPr="004114EC">
              <w:rPr>
                <w:sz w:val="18"/>
                <w:szCs w:val="18"/>
                <w:lang w:val="es-ES"/>
              </w:rPr>
              <w:t>2021a</w:t>
            </w:r>
          </w:p>
        </w:tc>
        <w:tc>
          <w:tcPr>
            <w:tcW w:w="1621" w:type="pct"/>
            <w:shd w:val="clear" w:color="auto" w:fill="auto"/>
          </w:tcPr>
          <w:p w14:paraId="2E3EEF7D"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Acute Oral and Contact Toxicity to adult worker bumblebees </w:t>
            </w:r>
            <w:r w:rsidRPr="004114EC">
              <w:rPr>
                <w:i/>
                <w:iCs/>
                <w:sz w:val="18"/>
                <w:szCs w:val="18"/>
              </w:rPr>
              <w:t>Bombus terrestris</w:t>
            </w:r>
            <w:r w:rsidRPr="004114EC">
              <w:rPr>
                <w:sz w:val="18"/>
                <w:szCs w:val="18"/>
              </w:rPr>
              <w:t xml:space="preserve"> L.</w:t>
            </w:r>
          </w:p>
          <w:p w14:paraId="3F765CC9" w14:textId="77777777" w:rsidR="00836E4E" w:rsidRPr="004114EC" w:rsidRDefault="00836E4E" w:rsidP="00836E4E">
            <w:pPr>
              <w:pStyle w:val="RepTable"/>
              <w:rPr>
                <w:sz w:val="18"/>
                <w:szCs w:val="18"/>
                <w:lang w:val="it-IT"/>
              </w:rPr>
            </w:pPr>
            <w:r w:rsidRPr="004114EC">
              <w:rPr>
                <w:sz w:val="18"/>
                <w:szCs w:val="18"/>
                <w:lang w:val="it-IT"/>
              </w:rPr>
              <w:t>Report No. : CH-0234/2021</w:t>
            </w:r>
          </w:p>
          <w:p w14:paraId="3AD264B6"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346E5DDA" w14:textId="77777777" w:rsidR="00836E4E" w:rsidRPr="004114EC" w:rsidRDefault="00836E4E" w:rsidP="00836E4E">
            <w:pPr>
              <w:pStyle w:val="RepTable"/>
              <w:rPr>
                <w:sz w:val="18"/>
                <w:szCs w:val="18"/>
              </w:rPr>
            </w:pPr>
            <w:r w:rsidRPr="004114EC">
              <w:rPr>
                <w:sz w:val="18"/>
                <w:szCs w:val="18"/>
              </w:rPr>
              <w:t>GLP : Yes</w:t>
            </w:r>
          </w:p>
          <w:p w14:paraId="091355D5"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45D0737E" w14:textId="77777777" w:rsidR="00836E4E" w:rsidRPr="004114EC" w:rsidRDefault="00836E4E" w:rsidP="00836E4E">
            <w:pPr>
              <w:jc w:val="center"/>
              <w:rPr>
                <w:sz w:val="18"/>
                <w:szCs w:val="18"/>
                <w:highlight w:val="yellow"/>
                <w:lang w:val="en-GB"/>
              </w:rPr>
            </w:pPr>
            <w:r w:rsidRPr="004114EC">
              <w:rPr>
                <w:sz w:val="18"/>
                <w:szCs w:val="18"/>
                <w:lang w:val="es-ES"/>
              </w:rPr>
              <w:t>Y</w:t>
            </w:r>
          </w:p>
        </w:tc>
        <w:tc>
          <w:tcPr>
            <w:tcW w:w="413" w:type="pct"/>
          </w:tcPr>
          <w:p w14:paraId="68EB7B91"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2CF05EDD"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1C74216C"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1D9BCC17" w14:textId="77777777" w:rsidTr="003A775E">
        <w:tc>
          <w:tcPr>
            <w:tcW w:w="654" w:type="pct"/>
            <w:shd w:val="clear" w:color="auto" w:fill="auto"/>
          </w:tcPr>
          <w:p w14:paraId="7538072F"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/12</w:t>
            </w:r>
          </w:p>
        </w:tc>
        <w:tc>
          <w:tcPr>
            <w:tcW w:w="542" w:type="pct"/>
            <w:shd w:val="clear" w:color="auto" w:fill="auto"/>
          </w:tcPr>
          <w:p w14:paraId="01789B27" w14:textId="77777777" w:rsidR="00836E4E" w:rsidRPr="004114EC" w:rsidRDefault="00836E4E" w:rsidP="00836E4E">
            <w:pPr>
              <w:rPr>
                <w:sz w:val="18"/>
                <w:szCs w:val="18"/>
                <w:highlight w:val="yellow"/>
                <w:lang w:val="en-GB"/>
              </w:rPr>
            </w:pPr>
            <w:r w:rsidRPr="004114EC">
              <w:rPr>
                <w:sz w:val="18"/>
                <w:szCs w:val="18"/>
                <w:lang w:val="es-ES"/>
              </w:rPr>
              <w:t>Dini, R.</w:t>
            </w:r>
          </w:p>
        </w:tc>
        <w:tc>
          <w:tcPr>
            <w:tcW w:w="246" w:type="pct"/>
            <w:shd w:val="clear" w:color="auto" w:fill="auto"/>
          </w:tcPr>
          <w:p w14:paraId="0AE4CB10" w14:textId="77777777" w:rsidR="00836E4E" w:rsidRPr="004114EC" w:rsidRDefault="00836E4E" w:rsidP="00836E4E">
            <w:pPr>
              <w:rPr>
                <w:sz w:val="18"/>
                <w:szCs w:val="18"/>
                <w:highlight w:val="yellow"/>
                <w:lang w:val="en-GB"/>
              </w:rPr>
            </w:pPr>
            <w:r w:rsidRPr="004114EC">
              <w:rPr>
                <w:sz w:val="18"/>
                <w:szCs w:val="18"/>
                <w:lang w:val="es-ES"/>
              </w:rPr>
              <w:t>2021c</w:t>
            </w:r>
          </w:p>
        </w:tc>
        <w:tc>
          <w:tcPr>
            <w:tcW w:w="1621" w:type="pct"/>
            <w:shd w:val="clear" w:color="auto" w:fill="auto"/>
          </w:tcPr>
          <w:p w14:paraId="064ED885"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Effects on </w:t>
            </w:r>
            <w:r w:rsidRPr="004114EC">
              <w:rPr>
                <w:i/>
                <w:iCs/>
                <w:sz w:val="18"/>
                <w:szCs w:val="18"/>
              </w:rPr>
              <w:t>Hypoaspis (Geolaelaps) aculeifer</w:t>
            </w:r>
            <w:r w:rsidRPr="004114EC">
              <w:rPr>
                <w:sz w:val="18"/>
                <w:szCs w:val="18"/>
              </w:rPr>
              <w:t xml:space="preserve"> Reproduction in an Artificial Soil Study</w:t>
            </w:r>
          </w:p>
          <w:p w14:paraId="19D50BAC" w14:textId="77777777" w:rsidR="00836E4E" w:rsidRPr="004114EC" w:rsidRDefault="00836E4E" w:rsidP="00836E4E">
            <w:pPr>
              <w:pStyle w:val="RepTable"/>
              <w:rPr>
                <w:sz w:val="18"/>
                <w:szCs w:val="18"/>
                <w:lang w:val="it-IT"/>
              </w:rPr>
            </w:pPr>
            <w:r w:rsidRPr="004114EC">
              <w:rPr>
                <w:sz w:val="18"/>
                <w:szCs w:val="18"/>
                <w:lang w:val="it-IT"/>
              </w:rPr>
              <w:t>Report No. : CH-0241/2021</w:t>
            </w:r>
          </w:p>
          <w:p w14:paraId="1D2D7ACC"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74CCB3DE" w14:textId="77777777" w:rsidR="00836E4E" w:rsidRPr="004114EC" w:rsidRDefault="00836E4E" w:rsidP="00836E4E">
            <w:pPr>
              <w:pStyle w:val="RepTable"/>
              <w:rPr>
                <w:sz w:val="18"/>
                <w:szCs w:val="18"/>
              </w:rPr>
            </w:pPr>
            <w:r w:rsidRPr="004114EC">
              <w:rPr>
                <w:sz w:val="18"/>
                <w:szCs w:val="18"/>
              </w:rPr>
              <w:t>GLP : Yes</w:t>
            </w:r>
          </w:p>
          <w:p w14:paraId="6C1D4657"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3A207569"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0A451617"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176D14C6"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4EC2AE0B"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64C25D82" w14:textId="77777777" w:rsidTr="003A775E">
        <w:tc>
          <w:tcPr>
            <w:tcW w:w="654" w:type="pct"/>
            <w:shd w:val="clear" w:color="auto" w:fill="auto"/>
          </w:tcPr>
          <w:p w14:paraId="7CF15E00"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/13</w:t>
            </w:r>
          </w:p>
        </w:tc>
        <w:tc>
          <w:tcPr>
            <w:tcW w:w="542" w:type="pct"/>
            <w:shd w:val="clear" w:color="auto" w:fill="auto"/>
          </w:tcPr>
          <w:p w14:paraId="52B0296C" w14:textId="77777777" w:rsidR="00836E4E" w:rsidRPr="004114EC" w:rsidRDefault="00836E4E" w:rsidP="00836E4E">
            <w:pPr>
              <w:rPr>
                <w:sz w:val="18"/>
                <w:szCs w:val="18"/>
                <w:highlight w:val="yellow"/>
                <w:lang w:val="en-GB"/>
              </w:rPr>
            </w:pPr>
            <w:r w:rsidRPr="004114EC">
              <w:rPr>
                <w:sz w:val="18"/>
                <w:szCs w:val="18"/>
                <w:lang w:val="es-ES"/>
              </w:rPr>
              <w:t>Ponti, B.</w:t>
            </w:r>
          </w:p>
        </w:tc>
        <w:tc>
          <w:tcPr>
            <w:tcW w:w="246" w:type="pct"/>
            <w:shd w:val="clear" w:color="auto" w:fill="auto"/>
          </w:tcPr>
          <w:p w14:paraId="4B320500" w14:textId="77777777" w:rsidR="00836E4E" w:rsidRPr="004114EC" w:rsidRDefault="00836E4E" w:rsidP="00836E4E">
            <w:pPr>
              <w:rPr>
                <w:sz w:val="18"/>
                <w:szCs w:val="18"/>
                <w:highlight w:val="yellow"/>
                <w:lang w:val="en-GB"/>
              </w:rPr>
            </w:pPr>
            <w:r w:rsidRPr="004114EC">
              <w:rPr>
                <w:sz w:val="18"/>
                <w:szCs w:val="18"/>
                <w:lang w:val="es-ES"/>
              </w:rPr>
              <w:t>2021b</w:t>
            </w:r>
          </w:p>
        </w:tc>
        <w:tc>
          <w:tcPr>
            <w:tcW w:w="1621" w:type="pct"/>
            <w:shd w:val="clear" w:color="auto" w:fill="auto"/>
          </w:tcPr>
          <w:p w14:paraId="58F6B900" w14:textId="77777777" w:rsidR="00836E4E" w:rsidRPr="004114EC" w:rsidRDefault="00836E4E" w:rsidP="00836E4E">
            <w:pPr>
              <w:pStyle w:val="RepTable"/>
              <w:rPr>
                <w:sz w:val="18"/>
                <w:szCs w:val="18"/>
                <w:lang w:val="en-GB"/>
              </w:rPr>
            </w:pPr>
            <w:r w:rsidRPr="004114EC">
              <w:rPr>
                <w:sz w:val="18"/>
                <w:szCs w:val="18"/>
              </w:rPr>
              <w:t xml:space="preserve">Difenoconazole 130 g/L + Prothioconazole 250 g/L EC – IN233C1560: Chronic Oral Toxicity to adult worker honeybees </w:t>
            </w:r>
            <w:r w:rsidRPr="004114EC">
              <w:rPr>
                <w:i/>
                <w:iCs/>
                <w:sz w:val="18"/>
                <w:szCs w:val="18"/>
              </w:rPr>
              <w:t>Apis mellifera</w:t>
            </w:r>
            <w:r w:rsidRPr="004114EC">
              <w:rPr>
                <w:sz w:val="18"/>
                <w:szCs w:val="18"/>
              </w:rPr>
              <w:t xml:space="preserve"> L. (10-day feeding)</w:t>
            </w:r>
          </w:p>
          <w:p w14:paraId="0C241357" w14:textId="77777777" w:rsidR="00836E4E" w:rsidRPr="004114EC" w:rsidRDefault="00836E4E" w:rsidP="00836E4E">
            <w:pPr>
              <w:pStyle w:val="RepTable"/>
              <w:rPr>
                <w:sz w:val="18"/>
                <w:szCs w:val="18"/>
                <w:lang w:val="it-IT"/>
              </w:rPr>
            </w:pPr>
            <w:r w:rsidRPr="004114EC">
              <w:rPr>
                <w:sz w:val="18"/>
                <w:szCs w:val="18"/>
                <w:lang w:val="it-IT"/>
              </w:rPr>
              <w:t>Report No. : CH-0669/2021</w:t>
            </w:r>
          </w:p>
          <w:p w14:paraId="5F069804" w14:textId="77777777" w:rsidR="00836E4E" w:rsidRPr="004114EC" w:rsidRDefault="00836E4E" w:rsidP="00836E4E">
            <w:pPr>
              <w:pStyle w:val="RepTable"/>
              <w:rPr>
                <w:sz w:val="18"/>
                <w:szCs w:val="18"/>
                <w:lang w:val="it-IT"/>
              </w:rPr>
            </w:pPr>
            <w:r w:rsidRPr="004114EC">
              <w:rPr>
                <w:sz w:val="18"/>
                <w:szCs w:val="18"/>
                <w:lang w:val="it-IT"/>
              </w:rPr>
              <w:t>ChemService S.r.l. Controlli e Ricerche, Novate Milanese – Italy</w:t>
            </w:r>
          </w:p>
          <w:p w14:paraId="1B02C020" w14:textId="77777777" w:rsidR="00836E4E" w:rsidRPr="004114EC" w:rsidRDefault="00836E4E" w:rsidP="00836E4E">
            <w:pPr>
              <w:pStyle w:val="RepTable"/>
              <w:rPr>
                <w:sz w:val="18"/>
                <w:szCs w:val="18"/>
              </w:rPr>
            </w:pPr>
            <w:r w:rsidRPr="004114EC">
              <w:rPr>
                <w:sz w:val="18"/>
                <w:szCs w:val="18"/>
              </w:rPr>
              <w:t>GLP : Yes</w:t>
            </w:r>
          </w:p>
          <w:p w14:paraId="539149F7"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07CF675E" w14:textId="77777777" w:rsidR="00836E4E" w:rsidRPr="004114EC" w:rsidRDefault="00836E4E" w:rsidP="00836E4E">
            <w:pPr>
              <w:jc w:val="center"/>
              <w:rPr>
                <w:sz w:val="18"/>
                <w:szCs w:val="18"/>
                <w:highlight w:val="yellow"/>
                <w:lang w:val="en-GB"/>
              </w:rPr>
            </w:pPr>
            <w:r w:rsidRPr="004114EC">
              <w:rPr>
                <w:sz w:val="18"/>
                <w:szCs w:val="18"/>
              </w:rPr>
              <w:t>Y</w:t>
            </w:r>
          </w:p>
        </w:tc>
        <w:tc>
          <w:tcPr>
            <w:tcW w:w="413" w:type="pct"/>
          </w:tcPr>
          <w:p w14:paraId="3ABD446F"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09F73483"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6BA6456D"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5AB9159F" w14:textId="77777777" w:rsidTr="003A775E">
        <w:tc>
          <w:tcPr>
            <w:tcW w:w="654" w:type="pct"/>
            <w:shd w:val="clear" w:color="auto" w:fill="auto"/>
          </w:tcPr>
          <w:p w14:paraId="0F8A2842" w14:textId="77777777" w:rsidR="00836E4E" w:rsidRPr="004114EC" w:rsidRDefault="00836E4E" w:rsidP="00836E4E">
            <w:pPr>
              <w:rPr>
                <w:sz w:val="18"/>
                <w:szCs w:val="18"/>
                <w:highlight w:val="yellow"/>
                <w:lang w:val="en-GB"/>
              </w:rPr>
            </w:pPr>
            <w:r w:rsidRPr="004114EC">
              <w:rPr>
                <w:noProof/>
                <w:sz w:val="18"/>
                <w:szCs w:val="18"/>
                <w:lang w:val="it-IT"/>
              </w:rPr>
              <w:t>KCP 5.1.2/14</w:t>
            </w:r>
          </w:p>
        </w:tc>
        <w:tc>
          <w:tcPr>
            <w:tcW w:w="542" w:type="pct"/>
            <w:shd w:val="clear" w:color="auto" w:fill="auto"/>
          </w:tcPr>
          <w:p w14:paraId="42373242" w14:textId="77777777" w:rsidR="00836E4E" w:rsidRPr="004114EC" w:rsidRDefault="00836E4E" w:rsidP="00836E4E">
            <w:pPr>
              <w:rPr>
                <w:sz w:val="18"/>
                <w:szCs w:val="18"/>
                <w:highlight w:val="yellow"/>
                <w:lang w:val="en-GB"/>
              </w:rPr>
            </w:pPr>
            <w:r w:rsidRPr="004114EC">
              <w:rPr>
                <w:noProof/>
                <w:sz w:val="18"/>
                <w:szCs w:val="18"/>
                <w:lang w:val="it-IT"/>
              </w:rPr>
              <w:t>Longhi, D.</w:t>
            </w:r>
          </w:p>
        </w:tc>
        <w:tc>
          <w:tcPr>
            <w:tcW w:w="246" w:type="pct"/>
            <w:shd w:val="clear" w:color="auto" w:fill="auto"/>
          </w:tcPr>
          <w:p w14:paraId="5A8FF65A" w14:textId="77777777" w:rsidR="00836E4E" w:rsidRPr="004114EC" w:rsidRDefault="00836E4E" w:rsidP="00836E4E">
            <w:pPr>
              <w:rPr>
                <w:sz w:val="18"/>
                <w:szCs w:val="18"/>
                <w:highlight w:val="yellow"/>
                <w:lang w:val="en-GB"/>
              </w:rPr>
            </w:pPr>
            <w:r w:rsidRPr="004114EC">
              <w:rPr>
                <w:noProof/>
                <w:sz w:val="18"/>
                <w:szCs w:val="18"/>
                <w:lang w:val="it-IT"/>
              </w:rPr>
              <w:t>2021b</w:t>
            </w:r>
          </w:p>
        </w:tc>
        <w:tc>
          <w:tcPr>
            <w:tcW w:w="1621" w:type="pct"/>
            <w:shd w:val="clear" w:color="auto" w:fill="auto"/>
          </w:tcPr>
          <w:p w14:paraId="5FEAB582" w14:textId="77777777" w:rsidR="00836E4E" w:rsidRPr="004114EC" w:rsidRDefault="00836E4E" w:rsidP="00836E4E">
            <w:pPr>
              <w:pStyle w:val="RepTable"/>
              <w:rPr>
                <w:sz w:val="18"/>
                <w:szCs w:val="18"/>
                <w:lang w:val="en-GB"/>
              </w:rPr>
            </w:pPr>
            <w:r w:rsidRPr="004114EC">
              <w:rPr>
                <w:sz w:val="18"/>
                <w:szCs w:val="18"/>
                <w:lang w:val="en-GB"/>
              </w:rPr>
              <w:t>Validation of an analytical method for the quantification of Triazole Derivative Metabolites (TDMs) in wheat, barley, oilseed rape and processed commodities</w:t>
            </w:r>
          </w:p>
          <w:p w14:paraId="4A421BC3" w14:textId="77777777" w:rsidR="00836E4E" w:rsidRPr="004114EC" w:rsidRDefault="00836E4E" w:rsidP="00836E4E">
            <w:pPr>
              <w:pStyle w:val="RepTable"/>
              <w:tabs>
                <w:tab w:val="left" w:pos="2029"/>
              </w:tabs>
              <w:rPr>
                <w:sz w:val="18"/>
                <w:szCs w:val="18"/>
                <w:lang w:val="en-GB"/>
              </w:rPr>
            </w:pPr>
            <w:r w:rsidRPr="004114EC">
              <w:rPr>
                <w:sz w:val="18"/>
                <w:szCs w:val="18"/>
                <w:lang w:val="en-GB"/>
              </w:rPr>
              <w:t>Report No. : 21-108</w:t>
            </w:r>
          </w:p>
          <w:p w14:paraId="652FD204" w14:textId="77777777" w:rsidR="00836E4E" w:rsidRPr="004114EC" w:rsidRDefault="00836E4E" w:rsidP="00836E4E">
            <w:pPr>
              <w:pStyle w:val="RepTable"/>
              <w:tabs>
                <w:tab w:val="left" w:pos="2029"/>
              </w:tabs>
              <w:rPr>
                <w:sz w:val="18"/>
                <w:szCs w:val="18"/>
                <w:lang w:val="en-GB"/>
              </w:rPr>
            </w:pPr>
            <w:r w:rsidRPr="004114EC">
              <w:rPr>
                <w:sz w:val="18"/>
                <w:szCs w:val="18"/>
                <w:lang w:val="en-GB"/>
              </w:rPr>
              <w:t>LabAnalysis s.r.l., Casanova Lonati – Italy</w:t>
            </w:r>
          </w:p>
          <w:p w14:paraId="7698DCE9" w14:textId="77777777" w:rsidR="00836E4E" w:rsidRPr="004114EC" w:rsidRDefault="00836E4E" w:rsidP="00836E4E">
            <w:pPr>
              <w:pStyle w:val="RepTable"/>
              <w:tabs>
                <w:tab w:val="left" w:pos="2029"/>
              </w:tabs>
              <w:rPr>
                <w:sz w:val="18"/>
                <w:szCs w:val="18"/>
                <w:lang w:val="en-GB"/>
              </w:rPr>
            </w:pPr>
            <w:r w:rsidRPr="004114EC">
              <w:rPr>
                <w:sz w:val="18"/>
                <w:szCs w:val="18"/>
                <w:lang w:val="en-GB"/>
              </w:rPr>
              <w:t>GLP : Yes</w:t>
            </w:r>
          </w:p>
          <w:p w14:paraId="615FC157" w14:textId="77777777" w:rsidR="00836E4E" w:rsidRPr="004114EC" w:rsidRDefault="00836E4E" w:rsidP="00836E4E">
            <w:pPr>
              <w:rPr>
                <w:sz w:val="18"/>
                <w:szCs w:val="18"/>
                <w:highlight w:val="yellow"/>
                <w:lang w:val="en-GB"/>
              </w:rPr>
            </w:pPr>
            <w:r w:rsidRPr="004114EC">
              <w:rPr>
                <w:sz w:val="18"/>
                <w:szCs w:val="18"/>
                <w:lang w:val="en-GB"/>
              </w:rPr>
              <w:lastRenderedPageBreak/>
              <w:t>Unpublished</w:t>
            </w:r>
            <w:r w:rsidRPr="004114EC">
              <w:rPr>
                <w:sz w:val="18"/>
                <w:szCs w:val="18"/>
                <w:lang w:val="en-GB"/>
              </w:rPr>
              <w:tab/>
            </w:r>
          </w:p>
        </w:tc>
        <w:tc>
          <w:tcPr>
            <w:tcW w:w="222" w:type="pct"/>
            <w:shd w:val="clear" w:color="auto" w:fill="auto"/>
          </w:tcPr>
          <w:p w14:paraId="3189199F" w14:textId="77777777" w:rsidR="00836E4E" w:rsidRPr="004114EC" w:rsidRDefault="00836E4E" w:rsidP="00836E4E">
            <w:pPr>
              <w:jc w:val="center"/>
              <w:rPr>
                <w:sz w:val="18"/>
                <w:szCs w:val="18"/>
                <w:highlight w:val="yellow"/>
                <w:lang w:val="en-GB"/>
              </w:rPr>
            </w:pPr>
            <w:r w:rsidRPr="004114EC">
              <w:rPr>
                <w:noProof/>
                <w:sz w:val="18"/>
                <w:szCs w:val="18"/>
                <w:lang w:val="it-IT"/>
              </w:rPr>
              <w:lastRenderedPageBreak/>
              <w:t>N</w:t>
            </w:r>
          </w:p>
        </w:tc>
        <w:tc>
          <w:tcPr>
            <w:tcW w:w="413" w:type="pct"/>
          </w:tcPr>
          <w:p w14:paraId="73A8BBA1"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2B330BA5"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60529208"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5B080891" w14:textId="77777777" w:rsidTr="003A775E">
        <w:tc>
          <w:tcPr>
            <w:tcW w:w="654" w:type="pct"/>
            <w:shd w:val="clear" w:color="auto" w:fill="auto"/>
          </w:tcPr>
          <w:p w14:paraId="097F5101"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/15</w:t>
            </w:r>
          </w:p>
        </w:tc>
        <w:tc>
          <w:tcPr>
            <w:tcW w:w="542" w:type="pct"/>
            <w:shd w:val="clear" w:color="auto" w:fill="auto"/>
          </w:tcPr>
          <w:p w14:paraId="7453377A" w14:textId="77777777" w:rsidR="00836E4E" w:rsidRPr="004114EC" w:rsidRDefault="00836E4E" w:rsidP="00836E4E">
            <w:pPr>
              <w:rPr>
                <w:sz w:val="18"/>
                <w:szCs w:val="18"/>
                <w:highlight w:val="yellow"/>
                <w:lang w:val="en-GB"/>
              </w:rPr>
            </w:pPr>
            <w:r w:rsidRPr="004114EC">
              <w:rPr>
                <w:sz w:val="18"/>
                <w:szCs w:val="18"/>
                <w:lang w:val="es-ES"/>
              </w:rPr>
              <w:t>Longhi, D.</w:t>
            </w:r>
          </w:p>
        </w:tc>
        <w:tc>
          <w:tcPr>
            <w:tcW w:w="246" w:type="pct"/>
            <w:shd w:val="clear" w:color="auto" w:fill="auto"/>
          </w:tcPr>
          <w:p w14:paraId="3784324A" w14:textId="77777777" w:rsidR="00836E4E" w:rsidRPr="004114EC" w:rsidRDefault="00836E4E" w:rsidP="00836E4E">
            <w:pPr>
              <w:rPr>
                <w:sz w:val="18"/>
                <w:szCs w:val="18"/>
                <w:highlight w:val="yellow"/>
                <w:lang w:val="en-GB"/>
              </w:rPr>
            </w:pPr>
            <w:r w:rsidRPr="004114EC">
              <w:rPr>
                <w:sz w:val="18"/>
                <w:szCs w:val="18"/>
                <w:lang w:val="es-ES"/>
              </w:rPr>
              <w:t>2021c</w:t>
            </w:r>
          </w:p>
        </w:tc>
        <w:tc>
          <w:tcPr>
            <w:tcW w:w="1621" w:type="pct"/>
            <w:shd w:val="clear" w:color="auto" w:fill="auto"/>
          </w:tcPr>
          <w:p w14:paraId="658A1B2B" w14:textId="77777777" w:rsidR="00836E4E" w:rsidRPr="004114EC" w:rsidRDefault="00836E4E" w:rsidP="00836E4E">
            <w:pPr>
              <w:pStyle w:val="RepTable"/>
              <w:tabs>
                <w:tab w:val="left" w:pos="2029"/>
              </w:tabs>
              <w:rPr>
                <w:b/>
                <w:color w:val="000000"/>
                <w:sz w:val="18"/>
                <w:szCs w:val="18"/>
                <w:lang w:val="en-GB" w:eastAsia="it-IT"/>
              </w:rPr>
            </w:pPr>
            <w:r w:rsidRPr="004114EC">
              <w:rPr>
                <w:sz w:val="18"/>
                <w:szCs w:val="18"/>
                <w:lang w:val="en-GB"/>
              </w:rPr>
              <w:t>Validation of an analytical method for the quantification of prothioconazole-desthio-3-hydroxy, prothioconazole-desthio-4-hydroxy, prothioconazole-desthio-5-hydroxy, prothioconazole-desthio-6-hydroxy and prothioconazole-desthio-alpha-hydroxy in cereal straw</w:t>
            </w:r>
            <w:r w:rsidRPr="004114EC">
              <w:rPr>
                <w:b/>
                <w:color w:val="000000"/>
                <w:sz w:val="18"/>
                <w:szCs w:val="18"/>
                <w:lang w:val="en-GB" w:eastAsia="it-IT"/>
              </w:rPr>
              <w:t xml:space="preserve"> </w:t>
            </w:r>
          </w:p>
          <w:p w14:paraId="7E413C19" w14:textId="77777777" w:rsidR="00836E4E" w:rsidRPr="004114EC" w:rsidRDefault="00836E4E" w:rsidP="00836E4E">
            <w:pPr>
              <w:pStyle w:val="RepTable"/>
              <w:tabs>
                <w:tab w:val="left" w:pos="2029"/>
              </w:tabs>
              <w:rPr>
                <w:sz w:val="18"/>
                <w:szCs w:val="18"/>
                <w:lang w:val="en-GB"/>
              </w:rPr>
            </w:pPr>
            <w:r w:rsidRPr="004114EC">
              <w:rPr>
                <w:sz w:val="18"/>
                <w:szCs w:val="18"/>
                <w:lang w:val="en-GB"/>
              </w:rPr>
              <w:t>Report No. : 21-120</w:t>
            </w:r>
          </w:p>
          <w:p w14:paraId="27AB9879" w14:textId="77777777" w:rsidR="00836E4E" w:rsidRPr="004114EC" w:rsidRDefault="00836E4E" w:rsidP="00836E4E">
            <w:pPr>
              <w:pStyle w:val="RepTable"/>
              <w:tabs>
                <w:tab w:val="left" w:pos="2029"/>
              </w:tabs>
              <w:rPr>
                <w:sz w:val="18"/>
                <w:szCs w:val="18"/>
              </w:rPr>
            </w:pPr>
            <w:r w:rsidRPr="004114EC">
              <w:rPr>
                <w:sz w:val="18"/>
                <w:szCs w:val="18"/>
              </w:rPr>
              <w:t>+ Amendment report No.1 to stduy plan (Amdm1_KCP 5.1.2/15)</w:t>
            </w:r>
          </w:p>
          <w:p w14:paraId="7D052A80" w14:textId="77777777" w:rsidR="00836E4E" w:rsidRPr="004114EC" w:rsidRDefault="00836E4E" w:rsidP="00836E4E">
            <w:pPr>
              <w:pStyle w:val="RepTable"/>
              <w:tabs>
                <w:tab w:val="left" w:pos="2029"/>
              </w:tabs>
              <w:rPr>
                <w:sz w:val="18"/>
                <w:szCs w:val="18"/>
                <w:lang w:val="it-IT"/>
              </w:rPr>
            </w:pPr>
            <w:r w:rsidRPr="004114EC">
              <w:rPr>
                <w:sz w:val="18"/>
                <w:szCs w:val="18"/>
                <w:lang w:val="it-IT"/>
              </w:rPr>
              <w:t>LabAnalysis s.r.l., Casanova Lonati – Italy</w:t>
            </w:r>
          </w:p>
          <w:p w14:paraId="4A3C7AD1" w14:textId="77777777" w:rsidR="00836E4E" w:rsidRPr="004114EC" w:rsidRDefault="00836E4E" w:rsidP="00836E4E">
            <w:pPr>
              <w:pStyle w:val="RepTable"/>
              <w:tabs>
                <w:tab w:val="left" w:pos="2029"/>
              </w:tabs>
              <w:rPr>
                <w:sz w:val="18"/>
                <w:szCs w:val="18"/>
              </w:rPr>
            </w:pPr>
            <w:r w:rsidRPr="004114EC">
              <w:rPr>
                <w:sz w:val="18"/>
                <w:szCs w:val="18"/>
              </w:rPr>
              <w:t>GLP : Yes</w:t>
            </w:r>
          </w:p>
          <w:p w14:paraId="0D40899B" w14:textId="77777777" w:rsidR="00836E4E" w:rsidRPr="004114EC" w:rsidRDefault="00836E4E" w:rsidP="00836E4E">
            <w:pPr>
              <w:rPr>
                <w:sz w:val="18"/>
                <w:szCs w:val="18"/>
                <w:highlight w:val="yellow"/>
                <w:lang w:val="en-GB"/>
              </w:rPr>
            </w:pPr>
            <w:r w:rsidRPr="004114EC">
              <w:rPr>
                <w:sz w:val="18"/>
                <w:szCs w:val="18"/>
              </w:rPr>
              <w:t>Unpublished</w:t>
            </w:r>
          </w:p>
        </w:tc>
        <w:tc>
          <w:tcPr>
            <w:tcW w:w="222" w:type="pct"/>
            <w:shd w:val="clear" w:color="auto" w:fill="auto"/>
          </w:tcPr>
          <w:p w14:paraId="7FEBC570" w14:textId="77777777" w:rsidR="00836E4E" w:rsidRPr="004114EC" w:rsidRDefault="00836E4E" w:rsidP="00836E4E">
            <w:pPr>
              <w:jc w:val="center"/>
              <w:rPr>
                <w:sz w:val="18"/>
                <w:szCs w:val="18"/>
                <w:highlight w:val="yellow"/>
                <w:lang w:val="en-GB"/>
              </w:rPr>
            </w:pPr>
            <w:r w:rsidRPr="004114EC">
              <w:rPr>
                <w:noProof/>
                <w:sz w:val="18"/>
                <w:szCs w:val="18"/>
                <w:lang w:val="it-IT"/>
              </w:rPr>
              <w:t>N</w:t>
            </w:r>
          </w:p>
        </w:tc>
        <w:tc>
          <w:tcPr>
            <w:tcW w:w="413" w:type="pct"/>
          </w:tcPr>
          <w:p w14:paraId="13025A7E"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5C56508A"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765CA3E2"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7E854698" w14:textId="77777777" w:rsidTr="003A775E">
        <w:tc>
          <w:tcPr>
            <w:tcW w:w="654" w:type="pct"/>
            <w:shd w:val="clear" w:color="auto" w:fill="auto"/>
          </w:tcPr>
          <w:p w14:paraId="5E3D7911" w14:textId="77777777" w:rsidR="00836E4E" w:rsidRPr="00EC4CD2" w:rsidRDefault="00836E4E" w:rsidP="00836E4E">
            <w:pPr>
              <w:rPr>
                <w:strike/>
                <w:sz w:val="18"/>
                <w:szCs w:val="18"/>
                <w:highlight w:val="cyan"/>
                <w:lang w:val="en-GB"/>
              </w:rPr>
            </w:pPr>
            <w:r w:rsidRPr="00EC4CD2">
              <w:rPr>
                <w:strike/>
                <w:sz w:val="18"/>
                <w:szCs w:val="18"/>
                <w:highlight w:val="cyan"/>
                <w:lang w:val="es-ES"/>
              </w:rPr>
              <w:t xml:space="preserve">KCP </w:t>
            </w:r>
            <w:r w:rsidRPr="00EC4CD2">
              <w:rPr>
                <w:strike/>
                <w:sz w:val="18"/>
                <w:szCs w:val="18"/>
                <w:highlight w:val="cyan"/>
              </w:rPr>
              <w:t>5.1.2</w:t>
            </w:r>
            <w:r w:rsidRPr="00EC4CD2">
              <w:rPr>
                <w:strike/>
                <w:sz w:val="18"/>
                <w:szCs w:val="18"/>
                <w:highlight w:val="cyan"/>
                <w:lang w:val="es-ES"/>
              </w:rPr>
              <w:t>/16</w:t>
            </w:r>
          </w:p>
        </w:tc>
        <w:tc>
          <w:tcPr>
            <w:tcW w:w="542" w:type="pct"/>
            <w:shd w:val="clear" w:color="auto" w:fill="auto"/>
          </w:tcPr>
          <w:p w14:paraId="775A6B92" w14:textId="77777777" w:rsidR="00836E4E" w:rsidRPr="00EC4CD2" w:rsidRDefault="00836E4E" w:rsidP="00836E4E">
            <w:pPr>
              <w:rPr>
                <w:strike/>
                <w:sz w:val="18"/>
                <w:szCs w:val="18"/>
                <w:highlight w:val="cyan"/>
                <w:lang w:val="en-GB"/>
              </w:rPr>
            </w:pPr>
            <w:r w:rsidRPr="00EC4CD2">
              <w:rPr>
                <w:strike/>
                <w:sz w:val="18"/>
                <w:szCs w:val="18"/>
                <w:highlight w:val="cyan"/>
                <w:lang w:val="es-ES"/>
              </w:rPr>
              <w:t>Rigamonti, E.</w:t>
            </w:r>
          </w:p>
        </w:tc>
        <w:tc>
          <w:tcPr>
            <w:tcW w:w="246" w:type="pct"/>
            <w:shd w:val="clear" w:color="auto" w:fill="auto"/>
          </w:tcPr>
          <w:p w14:paraId="62DDBD8B" w14:textId="77777777" w:rsidR="00836E4E" w:rsidRPr="00EC4CD2" w:rsidRDefault="00836E4E" w:rsidP="00836E4E">
            <w:pPr>
              <w:rPr>
                <w:strike/>
                <w:sz w:val="18"/>
                <w:szCs w:val="18"/>
                <w:highlight w:val="cyan"/>
                <w:lang w:val="en-GB"/>
              </w:rPr>
            </w:pPr>
            <w:r w:rsidRPr="00EC4CD2">
              <w:rPr>
                <w:strike/>
                <w:sz w:val="18"/>
                <w:szCs w:val="18"/>
                <w:highlight w:val="cyan"/>
                <w:lang w:val="it-IT"/>
              </w:rPr>
              <w:t>2022a</w:t>
            </w:r>
          </w:p>
        </w:tc>
        <w:tc>
          <w:tcPr>
            <w:tcW w:w="1621" w:type="pct"/>
            <w:shd w:val="clear" w:color="auto" w:fill="auto"/>
          </w:tcPr>
          <w:p w14:paraId="6FBD60EC"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en-GB" w:eastAsia="de-DE"/>
              </w:rPr>
            </w:pPr>
            <w:r w:rsidRPr="00EC4CD2">
              <w:rPr>
                <w:rFonts w:ascii="Times New Roman" w:hAnsi="Times New Roman" w:cs="Times New Roman"/>
                <w:strike/>
                <w:noProof/>
                <w:color w:val="auto"/>
                <w:sz w:val="18"/>
                <w:szCs w:val="18"/>
                <w:highlight w:val="cyan"/>
                <w:lang w:val="en-GB" w:eastAsia="de-DE"/>
              </w:rPr>
              <w:t>Independent Laboratory Validation (ILV) of the Analytical Method for the Determination of Difenoconazole and Prothio-desthio in Rapeseed seeds</w:t>
            </w:r>
          </w:p>
          <w:p w14:paraId="4F3C3F5C"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it-IT" w:eastAsia="de-DE"/>
              </w:rPr>
            </w:pPr>
            <w:r w:rsidRPr="00EC4CD2">
              <w:rPr>
                <w:rFonts w:ascii="Times New Roman" w:hAnsi="Times New Roman" w:cs="Times New Roman"/>
                <w:strike/>
                <w:noProof/>
                <w:color w:val="auto"/>
                <w:sz w:val="18"/>
                <w:szCs w:val="18"/>
                <w:highlight w:val="cyan"/>
                <w:lang w:val="it-IT" w:eastAsia="de-DE"/>
              </w:rPr>
              <w:t>Study plan No. : CH-1083/2021</w:t>
            </w:r>
          </w:p>
          <w:p w14:paraId="55578F67"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ChemService S.r.l. Controlli e Ricerche, Novate Milanese – Italy</w:t>
            </w:r>
          </w:p>
          <w:p w14:paraId="1B253A3D"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GLP : Yes</w:t>
            </w:r>
          </w:p>
          <w:p w14:paraId="7E37E523" w14:textId="77777777" w:rsidR="00836E4E" w:rsidRPr="00EC4CD2" w:rsidRDefault="00836E4E" w:rsidP="00836E4E">
            <w:pPr>
              <w:rPr>
                <w:strike/>
                <w:sz w:val="18"/>
                <w:szCs w:val="18"/>
                <w:highlight w:val="cyan"/>
                <w:lang w:val="en-GB"/>
              </w:rPr>
            </w:pPr>
            <w:r w:rsidRPr="00EC4CD2">
              <w:rPr>
                <w:strike/>
                <w:sz w:val="18"/>
                <w:szCs w:val="18"/>
                <w:highlight w:val="cyan"/>
                <w:lang w:val="it-IT"/>
              </w:rPr>
              <w:t>Unpublished</w:t>
            </w:r>
          </w:p>
        </w:tc>
        <w:tc>
          <w:tcPr>
            <w:tcW w:w="222" w:type="pct"/>
            <w:shd w:val="clear" w:color="auto" w:fill="auto"/>
          </w:tcPr>
          <w:p w14:paraId="415E6BA5" w14:textId="77777777" w:rsidR="00836E4E" w:rsidRPr="00EC4CD2" w:rsidRDefault="00836E4E" w:rsidP="00836E4E">
            <w:pPr>
              <w:jc w:val="center"/>
              <w:rPr>
                <w:strike/>
                <w:sz w:val="18"/>
                <w:szCs w:val="18"/>
                <w:highlight w:val="cyan"/>
                <w:lang w:val="en-GB"/>
              </w:rPr>
            </w:pPr>
            <w:r w:rsidRPr="00EC4CD2">
              <w:rPr>
                <w:strike/>
                <w:noProof/>
                <w:sz w:val="18"/>
                <w:szCs w:val="18"/>
                <w:highlight w:val="cyan"/>
                <w:lang w:val="it-IT"/>
              </w:rPr>
              <w:t>N</w:t>
            </w:r>
          </w:p>
        </w:tc>
        <w:tc>
          <w:tcPr>
            <w:tcW w:w="413" w:type="pct"/>
          </w:tcPr>
          <w:p w14:paraId="5E54836A" w14:textId="77777777" w:rsidR="00836E4E" w:rsidRPr="00EC4CD2" w:rsidRDefault="00836E4E" w:rsidP="00836E4E">
            <w:pPr>
              <w:jc w:val="center"/>
              <w:rPr>
                <w:strike/>
                <w:sz w:val="18"/>
                <w:szCs w:val="18"/>
                <w:highlight w:val="cyan"/>
                <w:lang w:val="en-GB"/>
              </w:rPr>
            </w:pPr>
            <w:r w:rsidRPr="00EC4CD2">
              <w:rPr>
                <w:strike/>
                <w:sz w:val="18"/>
                <w:szCs w:val="18"/>
                <w:highlight w:val="cyan"/>
                <w:lang w:val="en-GB"/>
              </w:rPr>
              <w:t>Y</w:t>
            </w:r>
          </w:p>
        </w:tc>
        <w:tc>
          <w:tcPr>
            <w:tcW w:w="889" w:type="pct"/>
          </w:tcPr>
          <w:p w14:paraId="6B42579E" w14:textId="77777777" w:rsidR="00836E4E" w:rsidRPr="00EC4CD2" w:rsidRDefault="00836E4E" w:rsidP="00836E4E">
            <w:pPr>
              <w:rPr>
                <w:strike/>
                <w:sz w:val="18"/>
                <w:szCs w:val="18"/>
                <w:highlight w:val="cyan"/>
                <w:lang w:val="en-GB"/>
              </w:rPr>
            </w:pPr>
            <w:r w:rsidRPr="00EC4CD2">
              <w:rPr>
                <w:strike/>
                <w:sz w:val="18"/>
                <w:szCs w:val="18"/>
                <w:highlight w:val="cyan"/>
                <w:lang w:val="en-GB"/>
              </w:rPr>
              <w:t>Data/study report never submitted before to Poland</w:t>
            </w:r>
          </w:p>
        </w:tc>
        <w:tc>
          <w:tcPr>
            <w:tcW w:w="414" w:type="pct"/>
          </w:tcPr>
          <w:p w14:paraId="6B2827A1" w14:textId="77777777" w:rsidR="00836E4E" w:rsidRPr="00EC4CD2" w:rsidRDefault="00836E4E" w:rsidP="00836E4E">
            <w:pPr>
              <w:rPr>
                <w:strike/>
                <w:sz w:val="18"/>
                <w:szCs w:val="18"/>
                <w:highlight w:val="cyan"/>
                <w:lang w:val="en-GB"/>
              </w:rPr>
            </w:pPr>
            <w:r w:rsidRPr="00EC4CD2">
              <w:rPr>
                <w:strike/>
                <w:sz w:val="18"/>
                <w:szCs w:val="18"/>
                <w:highlight w:val="cyan"/>
              </w:rPr>
              <w:t>INDOFIL industries (Netherlands) B.V</w:t>
            </w:r>
          </w:p>
        </w:tc>
      </w:tr>
      <w:tr w:rsidR="00836E4E" w:rsidRPr="004114EC" w14:paraId="672471BD" w14:textId="77777777" w:rsidTr="003A775E">
        <w:tc>
          <w:tcPr>
            <w:tcW w:w="654" w:type="pct"/>
            <w:shd w:val="clear" w:color="auto" w:fill="auto"/>
          </w:tcPr>
          <w:p w14:paraId="59F21FD7" w14:textId="77777777" w:rsidR="00836E4E" w:rsidRPr="00EC4CD2" w:rsidRDefault="00836E4E" w:rsidP="00836E4E">
            <w:pPr>
              <w:rPr>
                <w:strike/>
                <w:sz w:val="18"/>
                <w:szCs w:val="18"/>
                <w:highlight w:val="cyan"/>
                <w:lang w:val="en-GB"/>
              </w:rPr>
            </w:pPr>
            <w:r w:rsidRPr="00EC4CD2">
              <w:rPr>
                <w:strike/>
                <w:sz w:val="18"/>
                <w:szCs w:val="18"/>
                <w:highlight w:val="cyan"/>
                <w:lang w:val="es-ES"/>
              </w:rPr>
              <w:t xml:space="preserve">KCP </w:t>
            </w:r>
            <w:r w:rsidRPr="00EC4CD2">
              <w:rPr>
                <w:strike/>
                <w:sz w:val="18"/>
                <w:szCs w:val="18"/>
                <w:highlight w:val="cyan"/>
              </w:rPr>
              <w:t>5.1.2</w:t>
            </w:r>
            <w:r w:rsidRPr="00EC4CD2">
              <w:rPr>
                <w:strike/>
                <w:sz w:val="18"/>
                <w:szCs w:val="18"/>
                <w:highlight w:val="cyan"/>
                <w:lang w:val="es-ES"/>
              </w:rPr>
              <w:t>/17</w:t>
            </w:r>
          </w:p>
        </w:tc>
        <w:tc>
          <w:tcPr>
            <w:tcW w:w="542" w:type="pct"/>
            <w:shd w:val="clear" w:color="auto" w:fill="auto"/>
          </w:tcPr>
          <w:p w14:paraId="38BC673A" w14:textId="77777777" w:rsidR="00836E4E" w:rsidRPr="00EC4CD2" w:rsidRDefault="00836E4E" w:rsidP="00836E4E">
            <w:pPr>
              <w:rPr>
                <w:strike/>
                <w:sz w:val="18"/>
                <w:szCs w:val="18"/>
                <w:highlight w:val="cyan"/>
                <w:lang w:val="en-GB"/>
              </w:rPr>
            </w:pPr>
            <w:r w:rsidRPr="00EC4CD2">
              <w:rPr>
                <w:strike/>
                <w:sz w:val="18"/>
                <w:szCs w:val="18"/>
                <w:highlight w:val="cyan"/>
                <w:lang w:val="es-ES"/>
              </w:rPr>
              <w:t>Rigamonti, E.</w:t>
            </w:r>
          </w:p>
        </w:tc>
        <w:tc>
          <w:tcPr>
            <w:tcW w:w="246" w:type="pct"/>
            <w:shd w:val="clear" w:color="auto" w:fill="auto"/>
          </w:tcPr>
          <w:p w14:paraId="2ED0FA08" w14:textId="77777777" w:rsidR="00836E4E" w:rsidRPr="00EC4CD2" w:rsidRDefault="00836E4E" w:rsidP="00836E4E">
            <w:pPr>
              <w:rPr>
                <w:strike/>
                <w:sz w:val="18"/>
                <w:szCs w:val="18"/>
                <w:highlight w:val="cyan"/>
                <w:lang w:val="en-GB"/>
              </w:rPr>
            </w:pPr>
            <w:r w:rsidRPr="00EC4CD2">
              <w:rPr>
                <w:strike/>
                <w:sz w:val="18"/>
                <w:szCs w:val="18"/>
                <w:highlight w:val="cyan"/>
                <w:lang w:val="it-IT"/>
              </w:rPr>
              <w:t>2022b</w:t>
            </w:r>
          </w:p>
        </w:tc>
        <w:tc>
          <w:tcPr>
            <w:tcW w:w="1621" w:type="pct"/>
            <w:shd w:val="clear" w:color="auto" w:fill="auto"/>
          </w:tcPr>
          <w:p w14:paraId="2214D635"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en-GB" w:eastAsia="de-DE"/>
              </w:rPr>
            </w:pPr>
            <w:r w:rsidRPr="00EC4CD2">
              <w:rPr>
                <w:rFonts w:ascii="Times New Roman" w:hAnsi="Times New Roman" w:cs="Times New Roman"/>
                <w:strike/>
                <w:noProof/>
                <w:color w:val="auto"/>
                <w:sz w:val="18"/>
                <w:szCs w:val="18"/>
                <w:highlight w:val="cyan"/>
                <w:lang w:val="en-GB" w:eastAsia="de-DE"/>
              </w:rPr>
              <w:t>Independent Laboratory Validation (ILV) of the Analytical Method for the Determination of Difenoconazole and Prothio-desthio in Whole Plant (Rapeseed)</w:t>
            </w:r>
          </w:p>
          <w:p w14:paraId="146A65CE"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it-IT" w:eastAsia="de-DE"/>
              </w:rPr>
            </w:pPr>
            <w:r w:rsidRPr="00EC4CD2">
              <w:rPr>
                <w:rFonts w:ascii="Times New Roman" w:hAnsi="Times New Roman" w:cs="Times New Roman"/>
                <w:strike/>
                <w:noProof/>
                <w:color w:val="auto"/>
                <w:sz w:val="18"/>
                <w:szCs w:val="18"/>
                <w:highlight w:val="cyan"/>
                <w:lang w:val="it-IT" w:eastAsia="de-DE"/>
              </w:rPr>
              <w:t>Study plan No. : CH-1084/2021</w:t>
            </w:r>
          </w:p>
          <w:p w14:paraId="50D04C4D"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ChemService S.r.l. Controlli e Ricerche, Novate Milanese – Italy</w:t>
            </w:r>
          </w:p>
          <w:p w14:paraId="620C1637"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GLP : Yes</w:t>
            </w:r>
          </w:p>
          <w:p w14:paraId="04BD1992" w14:textId="77777777" w:rsidR="00836E4E" w:rsidRPr="00EC4CD2" w:rsidRDefault="00836E4E" w:rsidP="00836E4E">
            <w:pPr>
              <w:rPr>
                <w:strike/>
                <w:sz w:val="18"/>
                <w:szCs w:val="18"/>
                <w:highlight w:val="cyan"/>
                <w:lang w:val="en-GB"/>
              </w:rPr>
            </w:pPr>
            <w:r w:rsidRPr="00EC4CD2">
              <w:rPr>
                <w:strike/>
                <w:sz w:val="18"/>
                <w:szCs w:val="18"/>
                <w:highlight w:val="cyan"/>
                <w:lang w:val="it-IT"/>
              </w:rPr>
              <w:t>Unpublished</w:t>
            </w:r>
          </w:p>
        </w:tc>
        <w:tc>
          <w:tcPr>
            <w:tcW w:w="222" w:type="pct"/>
            <w:shd w:val="clear" w:color="auto" w:fill="auto"/>
          </w:tcPr>
          <w:p w14:paraId="658AA47E" w14:textId="77777777" w:rsidR="00836E4E" w:rsidRPr="00EC4CD2" w:rsidRDefault="00836E4E" w:rsidP="00836E4E">
            <w:pPr>
              <w:jc w:val="center"/>
              <w:rPr>
                <w:strike/>
                <w:sz w:val="18"/>
                <w:szCs w:val="18"/>
                <w:highlight w:val="cyan"/>
                <w:lang w:val="en-GB"/>
              </w:rPr>
            </w:pPr>
            <w:r w:rsidRPr="00EC4CD2">
              <w:rPr>
                <w:strike/>
                <w:noProof/>
                <w:sz w:val="18"/>
                <w:szCs w:val="18"/>
                <w:highlight w:val="cyan"/>
                <w:lang w:val="it-IT"/>
              </w:rPr>
              <w:t>N</w:t>
            </w:r>
          </w:p>
        </w:tc>
        <w:tc>
          <w:tcPr>
            <w:tcW w:w="413" w:type="pct"/>
          </w:tcPr>
          <w:p w14:paraId="12D5674B" w14:textId="77777777" w:rsidR="00836E4E" w:rsidRPr="00EC4CD2" w:rsidRDefault="00836E4E" w:rsidP="00836E4E">
            <w:pPr>
              <w:jc w:val="center"/>
              <w:rPr>
                <w:strike/>
                <w:sz w:val="18"/>
                <w:szCs w:val="18"/>
                <w:highlight w:val="cyan"/>
                <w:lang w:val="en-GB"/>
              </w:rPr>
            </w:pPr>
            <w:r w:rsidRPr="00EC4CD2">
              <w:rPr>
                <w:strike/>
                <w:sz w:val="18"/>
                <w:szCs w:val="18"/>
                <w:highlight w:val="cyan"/>
                <w:lang w:val="en-GB"/>
              </w:rPr>
              <w:t>Y</w:t>
            </w:r>
          </w:p>
        </w:tc>
        <w:tc>
          <w:tcPr>
            <w:tcW w:w="889" w:type="pct"/>
          </w:tcPr>
          <w:p w14:paraId="1FE862D8" w14:textId="77777777" w:rsidR="00836E4E" w:rsidRPr="00EC4CD2" w:rsidRDefault="00836E4E" w:rsidP="00836E4E">
            <w:pPr>
              <w:rPr>
                <w:strike/>
                <w:sz w:val="18"/>
                <w:szCs w:val="18"/>
                <w:highlight w:val="cyan"/>
                <w:lang w:val="en-GB"/>
              </w:rPr>
            </w:pPr>
            <w:r w:rsidRPr="00EC4CD2">
              <w:rPr>
                <w:strike/>
                <w:sz w:val="18"/>
                <w:szCs w:val="18"/>
                <w:highlight w:val="cyan"/>
                <w:lang w:val="en-GB"/>
              </w:rPr>
              <w:t>Data/study report never submitted before to Poland</w:t>
            </w:r>
          </w:p>
        </w:tc>
        <w:tc>
          <w:tcPr>
            <w:tcW w:w="414" w:type="pct"/>
          </w:tcPr>
          <w:p w14:paraId="3124AD98" w14:textId="77777777" w:rsidR="00836E4E" w:rsidRPr="00EC4CD2" w:rsidRDefault="00836E4E" w:rsidP="00836E4E">
            <w:pPr>
              <w:rPr>
                <w:strike/>
                <w:sz w:val="18"/>
                <w:szCs w:val="18"/>
                <w:highlight w:val="cyan"/>
                <w:lang w:val="en-GB"/>
              </w:rPr>
            </w:pPr>
            <w:r w:rsidRPr="00EC4CD2">
              <w:rPr>
                <w:strike/>
                <w:sz w:val="18"/>
                <w:szCs w:val="18"/>
                <w:highlight w:val="cyan"/>
              </w:rPr>
              <w:t>INDOFIL industries (Netherlands) B.V</w:t>
            </w:r>
          </w:p>
        </w:tc>
      </w:tr>
      <w:tr w:rsidR="00836E4E" w:rsidRPr="004114EC" w14:paraId="28C553DF" w14:textId="77777777" w:rsidTr="003A775E">
        <w:tc>
          <w:tcPr>
            <w:tcW w:w="654" w:type="pct"/>
            <w:shd w:val="clear" w:color="auto" w:fill="auto"/>
          </w:tcPr>
          <w:p w14:paraId="7C2C5179" w14:textId="77777777" w:rsidR="00836E4E" w:rsidRPr="00EC4CD2" w:rsidRDefault="00836E4E" w:rsidP="00836E4E">
            <w:pPr>
              <w:rPr>
                <w:strike/>
                <w:sz w:val="18"/>
                <w:szCs w:val="18"/>
                <w:highlight w:val="cyan"/>
                <w:lang w:val="en-GB"/>
              </w:rPr>
            </w:pPr>
            <w:r w:rsidRPr="00EC4CD2">
              <w:rPr>
                <w:strike/>
                <w:sz w:val="18"/>
                <w:szCs w:val="18"/>
                <w:highlight w:val="cyan"/>
                <w:lang w:val="es-ES"/>
              </w:rPr>
              <w:t xml:space="preserve">KCP </w:t>
            </w:r>
            <w:r w:rsidRPr="00EC4CD2">
              <w:rPr>
                <w:strike/>
                <w:sz w:val="18"/>
                <w:szCs w:val="18"/>
                <w:highlight w:val="cyan"/>
              </w:rPr>
              <w:t>5.1.2</w:t>
            </w:r>
            <w:r w:rsidRPr="00EC4CD2">
              <w:rPr>
                <w:strike/>
                <w:sz w:val="18"/>
                <w:szCs w:val="18"/>
                <w:highlight w:val="cyan"/>
                <w:lang w:val="es-ES"/>
              </w:rPr>
              <w:t>/18</w:t>
            </w:r>
          </w:p>
        </w:tc>
        <w:tc>
          <w:tcPr>
            <w:tcW w:w="542" w:type="pct"/>
            <w:shd w:val="clear" w:color="auto" w:fill="auto"/>
          </w:tcPr>
          <w:p w14:paraId="4B3E8BCA" w14:textId="77777777" w:rsidR="00836E4E" w:rsidRPr="00EC4CD2" w:rsidRDefault="00836E4E" w:rsidP="00836E4E">
            <w:pPr>
              <w:rPr>
                <w:strike/>
                <w:sz w:val="18"/>
                <w:szCs w:val="18"/>
                <w:highlight w:val="cyan"/>
                <w:lang w:val="en-GB"/>
              </w:rPr>
            </w:pPr>
            <w:r w:rsidRPr="00EC4CD2">
              <w:rPr>
                <w:strike/>
                <w:sz w:val="18"/>
                <w:szCs w:val="18"/>
                <w:highlight w:val="cyan"/>
                <w:lang w:val="es-ES"/>
              </w:rPr>
              <w:t>Rigamonti, E.</w:t>
            </w:r>
          </w:p>
        </w:tc>
        <w:tc>
          <w:tcPr>
            <w:tcW w:w="246" w:type="pct"/>
            <w:shd w:val="clear" w:color="auto" w:fill="auto"/>
          </w:tcPr>
          <w:p w14:paraId="39858F63" w14:textId="77777777" w:rsidR="00836E4E" w:rsidRPr="00EC4CD2" w:rsidRDefault="00836E4E" w:rsidP="00836E4E">
            <w:pPr>
              <w:rPr>
                <w:strike/>
                <w:sz w:val="18"/>
                <w:szCs w:val="18"/>
                <w:highlight w:val="cyan"/>
                <w:lang w:val="en-GB"/>
              </w:rPr>
            </w:pPr>
            <w:r w:rsidRPr="00EC4CD2">
              <w:rPr>
                <w:strike/>
                <w:sz w:val="18"/>
                <w:szCs w:val="18"/>
                <w:highlight w:val="cyan"/>
                <w:lang w:val="it-IT"/>
              </w:rPr>
              <w:t>2022c</w:t>
            </w:r>
          </w:p>
        </w:tc>
        <w:tc>
          <w:tcPr>
            <w:tcW w:w="1621" w:type="pct"/>
            <w:shd w:val="clear" w:color="auto" w:fill="auto"/>
          </w:tcPr>
          <w:p w14:paraId="53DA9BFC"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en-GB" w:eastAsia="de-DE"/>
              </w:rPr>
            </w:pPr>
            <w:r w:rsidRPr="00EC4CD2">
              <w:rPr>
                <w:rFonts w:ascii="Times New Roman" w:hAnsi="Times New Roman" w:cs="Times New Roman"/>
                <w:strike/>
                <w:noProof/>
                <w:color w:val="auto"/>
                <w:sz w:val="18"/>
                <w:szCs w:val="18"/>
                <w:highlight w:val="cyan"/>
                <w:lang w:val="en-GB" w:eastAsia="de-DE"/>
              </w:rPr>
              <w:t>Independent Laboratory Validation (ILV) of the Analytical Method for the Determination of Difenoconazole and Prothio-desthio in Grain (Wheat)</w:t>
            </w:r>
          </w:p>
          <w:p w14:paraId="049EF648"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it-IT" w:eastAsia="de-DE"/>
              </w:rPr>
            </w:pPr>
            <w:r w:rsidRPr="00EC4CD2">
              <w:rPr>
                <w:rFonts w:ascii="Times New Roman" w:hAnsi="Times New Roman" w:cs="Times New Roman"/>
                <w:strike/>
                <w:noProof/>
                <w:color w:val="auto"/>
                <w:sz w:val="18"/>
                <w:szCs w:val="18"/>
                <w:highlight w:val="cyan"/>
                <w:lang w:val="it-IT" w:eastAsia="de-DE"/>
              </w:rPr>
              <w:t>Study plan No. : CH-1082/2021</w:t>
            </w:r>
          </w:p>
          <w:p w14:paraId="615AD290"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ChemService S.r.l. Controlli e Ricerche, Novate Milanese – Italy</w:t>
            </w:r>
          </w:p>
          <w:p w14:paraId="744CD72B"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GLP : Yes</w:t>
            </w:r>
          </w:p>
          <w:p w14:paraId="42E78C4D" w14:textId="77777777" w:rsidR="00836E4E" w:rsidRPr="00EC4CD2" w:rsidRDefault="00836E4E" w:rsidP="00836E4E">
            <w:pPr>
              <w:rPr>
                <w:strike/>
                <w:sz w:val="18"/>
                <w:szCs w:val="18"/>
                <w:highlight w:val="cyan"/>
                <w:lang w:val="en-GB"/>
              </w:rPr>
            </w:pPr>
            <w:r w:rsidRPr="00EC4CD2">
              <w:rPr>
                <w:strike/>
                <w:sz w:val="18"/>
                <w:szCs w:val="18"/>
                <w:highlight w:val="cyan"/>
                <w:lang w:val="it-IT"/>
              </w:rPr>
              <w:t>Unpublished</w:t>
            </w:r>
          </w:p>
        </w:tc>
        <w:tc>
          <w:tcPr>
            <w:tcW w:w="222" w:type="pct"/>
            <w:shd w:val="clear" w:color="auto" w:fill="auto"/>
          </w:tcPr>
          <w:p w14:paraId="47FE2D3B" w14:textId="77777777" w:rsidR="00836E4E" w:rsidRPr="00EC4CD2" w:rsidRDefault="00836E4E" w:rsidP="00836E4E">
            <w:pPr>
              <w:jc w:val="center"/>
              <w:rPr>
                <w:strike/>
                <w:sz w:val="18"/>
                <w:szCs w:val="18"/>
                <w:highlight w:val="cyan"/>
                <w:lang w:val="en-GB"/>
              </w:rPr>
            </w:pPr>
            <w:r w:rsidRPr="00EC4CD2">
              <w:rPr>
                <w:strike/>
                <w:noProof/>
                <w:sz w:val="18"/>
                <w:szCs w:val="18"/>
                <w:highlight w:val="cyan"/>
                <w:lang w:val="it-IT"/>
              </w:rPr>
              <w:t>N</w:t>
            </w:r>
          </w:p>
        </w:tc>
        <w:tc>
          <w:tcPr>
            <w:tcW w:w="413" w:type="pct"/>
          </w:tcPr>
          <w:p w14:paraId="7D1A004E" w14:textId="77777777" w:rsidR="00836E4E" w:rsidRPr="00EC4CD2" w:rsidRDefault="00836E4E" w:rsidP="00836E4E">
            <w:pPr>
              <w:jc w:val="center"/>
              <w:rPr>
                <w:strike/>
                <w:sz w:val="18"/>
                <w:szCs w:val="18"/>
                <w:highlight w:val="cyan"/>
                <w:lang w:val="en-GB"/>
              </w:rPr>
            </w:pPr>
            <w:r w:rsidRPr="00EC4CD2">
              <w:rPr>
                <w:strike/>
                <w:sz w:val="18"/>
                <w:szCs w:val="18"/>
                <w:highlight w:val="cyan"/>
                <w:lang w:val="en-GB"/>
              </w:rPr>
              <w:t>Y</w:t>
            </w:r>
          </w:p>
        </w:tc>
        <w:tc>
          <w:tcPr>
            <w:tcW w:w="889" w:type="pct"/>
          </w:tcPr>
          <w:p w14:paraId="698AA24D" w14:textId="77777777" w:rsidR="00836E4E" w:rsidRPr="00EC4CD2" w:rsidRDefault="00836E4E" w:rsidP="00836E4E">
            <w:pPr>
              <w:rPr>
                <w:strike/>
                <w:sz w:val="18"/>
                <w:szCs w:val="18"/>
                <w:highlight w:val="cyan"/>
                <w:lang w:val="en-GB"/>
              </w:rPr>
            </w:pPr>
            <w:r w:rsidRPr="00EC4CD2">
              <w:rPr>
                <w:strike/>
                <w:sz w:val="18"/>
                <w:szCs w:val="18"/>
                <w:highlight w:val="cyan"/>
                <w:lang w:val="en-GB"/>
              </w:rPr>
              <w:t>Data/study report never submitted before to Poland</w:t>
            </w:r>
          </w:p>
        </w:tc>
        <w:tc>
          <w:tcPr>
            <w:tcW w:w="414" w:type="pct"/>
          </w:tcPr>
          <w:p w14:paraId="06814875" w14:textId="77777777" w:rsidR="00836E4E" w:rsidRPr="00EC4CD2" w:rsidRDefault="00836E4E" w:rsidP="00836E4E">
            <w:pPr>
              <w:rPr>
                <w:strike/>
                <w:sz w:val="18"/>
                <w:szCs w:val="18"/>
                <w:highlight w:val="cyan"/>
                <w:lang w:val="en-GB"/>
              </w:rPr>
            </w:pPr>
            <w:r w:rsidRPr="00EC4CD2">
              <w:rPr>
                <w:strike/>
                <w:sz w:val="18"/>
                <w:szCs w:val="18"/>
                <w:highlight w:val="cyan"/>
              </w:rPr>
              <w:t>INDOFIL industries (Netherlands) B.V</w:t>
            </w:r>
          </w:p>
        </w:tc>
      </w:tr>
      <w:tr w:rsidR="00836E4E" w:rsidRPr="004114EC" w14:paraId="49B2D74B" w14:textId="77777777" w:rsidTr="003A775E">
        <w:tc>
          <w:tcPr>
            <w:tcW w:w="654" w:type="pct"/>
            <w:shd w:val="clear" w:color="auto" w:fill="auto"/>
          </w:tcPr>
          <w:p w14:paraId="352F61A9" w14:textId="77777777" w:rsidR="00836E4E" w:rsidRPr="00EC4CD2" w:rsidRDefault="00836E4E" w:rsidP="00836E4E">
            <w:pPr>
              <w:rPr>
                <w:strike/>
                <w:sz w:val="18"/>
                <w:szCs w:val="18"/>
                <w:highlight w:val="cyan"/>
                <w:lang w:val="en-GB"/>
              </w:rPr>
            </w:pPr>
            <w:r w:rsidRPr="00EC4CD2">
              <w:rPr>
                <w:strike/>
                <w:sz w:val="18"/>
                <w:szCs w:val="18"/>
                <w:highlight w:val="cyan"/>
                <w:lang w:val="es-ES"/>
              </w:rPr>
              <w:lastRenderedPageBreak/>
              <w:t xml:space="preserve">KCP </w:t>
            </w:r>
            <w:r w:rsidRPr="00EC4CD2">
              <w:rPr>
                <w:strike/>
                <w:sz w:val="18"/>
                <w:szCs w:val="18"/>
                <w:highlight w:val="cyan"/>
              </w:rPr>
              <w:t>5.1.2</w:t>
            </w:r>
            <w:r w:rsidRPr="00EC4CD2">
              <w:rPr>
                <w:strike/>
                <w:sz w:val="18"/>
                <w:szCs w:val="18"/>
                <w:highlight w:val="cyan"/>
                <w:lang w:val="es-ES"/>
              </w:rPr>
              <w:t>/19</w:t>
            </w:r>
          </w:p>
        </w:tc>
        <w:tc>
          <w:tcPr>
            <w:tcW w:w="542" w:type="pct"/>
            <w:shd w:val="clear" w:color="auto" w:fill="auto"/>
          </w:tcPr>
          <w:p w14:paraId="75C26D74" w14:textId="77777777" w:rsidR="00836E4E" w:rsidRPr="00EC4CD2" w:rsidRDefault="00836E4E" w:rsidP="00836E4E">
            <w:pPr>
              <w:rPr>
                <w:strike/>
                <w:sz w:val="18"/>
                <w:szCs w:val="18"/>
                <w:highlight w:val="cyan"/>
                <w:lang w:val="en-GB"/>
              </w:rPr>
            </w:pPr>
            <w:r w:rsidRPr="00EC4CD2">
              <w:rPr>
                <w:strike/>
                <w:sz w:val="18"/>
                <w:szCs w:val="18"/>
                <w:highlight w:val="cyan"/>
                <w:lang w:val="es-ES"/>
              </w:rPr>
              <w:t>Rigamonti, E.</w:t>
            </w:r>
          </w:p>
        </w:tc>
        <w:tc>
          <w:tcPr>
            <w:tcW w:w="246" w:type="pct"/>
            <w:shd w:val="clear" w:color="auto" w:fill="auto"/>
          </w:tcPr>
          <w:p w14:paraId="3EEDEBE8" w14:textId="77777777" w:rsidR="00836E4E" w:rsidRPr="00EC4CD2" w:rsidRDefault="00836E4E" w:rsidP="00836E4E">
            <w:pPr>
              <w:rPr>
                <w:strike/>
                <w:sz w:val="18"/>
                <w:szCs w:val="18"/>
                <w:highlight w:val="cyan"/>
                <w:lang w:val="en-GB"/>
              </w:rPr>
            </w:pPr>
            <w:r w:rsidRPr="00EC4CD2">
              <w:rPr>
                <w:strike/>
                <w:sz w:val="18"/>
                <w:szCs w:val="18"/>
                <w:highlight w:val="cyan"/>
                <w:lang w:val="it-IT"/>
              </w:rPr>
              <w:t>2022d</w:t>
            </w:r>
          </w:p>
        </w:tc>
        <w:tc>
          <w:tcPr>
            <w:tcW w:w="1621" w:type="pct"/>
            <w:shd w:val="clear" w:color="auto" w:fill="auto"/>
          </w:tcPr>
          <w:p w14:paraId="48800B5B"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en-GB" w:eastAsia="de-DE"/>
              </w:rPr>
            </w:pPr>
            <w:r w:rsidRPr="00EC4CD2">
              <w:rPr>
                <w:rFonts w:ascii="Times New Roman" w:hAnsi="Times New Roman" w:cs="Times New Roman"/>
                <w:strike/>
                <w:noProof/>
                <w:color w:val="auto"/>
                <w:sz w:val="18"/>
                <w:szCs w:val="18"/>
                <w:highlight w:val="cyan"/>
                <w:lang w:val="en-GB" w:eastAsia="de-DE"/>
              </w:rPr>
              <w:t>Independent Laboratory Validation (ILV) of the Analytical Method for the Determination of Difenoconazole and Prothio-desthio in Straw (wheat)</w:t>
            </w:r>
          </w:p>
          <w:p w14:paraId="7340875C" w14:textId="77777777" w:rsidR="00836E4E" w:rsidRPr="00EC4CD2" w:rsidRDefault="00836E4E" w:rsidP="00836E4E">
            <w:pPr>
              <w:pStyle w:val="Default"/>
              <w:tabs>
                <w:tab w:val="left" w:pos="2029"/>
              </w:tabs>
              <w:rPr>
                <w:rFonts w:ascii="Times New Roman" w:hAnsi="Times New Roman" w:cs="Times New Roman"/>
                <w:strike/>
                <w:noProof/>
                <w:color w:val="auto"/>
                <w:sz w:val="18"/>
                <w:szCs w:val="18"/>
                <w:highlight w:val="cyan"/>
                <w:lang w:val="it-IT" w:eastAsia="de-DE"/>
              </w:rPr>
            </w:pPr>
            <w:r w:rsidRPr="00EC4CD2">
              <w:rPr>
                <w:rFonts w:ascii="Times New Roman" w:hAnsi="Times New Roman" w:cs="Times New Roman"/>
                <w:strike/>
                <w:noProof/>
                <w:color w:val="auto"/>
                <w:sz w:val="18"/>
                <w:szCs w:val="18"/>
                <w:highlight w:val="cyan"/>
                <w:lang w:val="it-IT" w:eastAsia="de-DE"/>
              </w:rPr>
              <w:t>Study plan No. : CH-1081/2021</w:t>
            </w:r>
          </w:p>
          <w:p w14:paraId="0D95C471"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ChemService S.r.l. Controlli e Ricerche, Novate Milanese – Italy</w:t>
            </w:r>
          </w:p>
          <w:p w14:paraId="459DEBCE" w14:textId="77777777" w:rsidR="00836E4E" w:rsidRPr="00EC4CD2" w:rsidRDefault="00836E4E" w:rsidP="00836E4E">
            <w:pPr>
              <w:pStyle w:val="RepTable"/>
              <w:tabs>
                <w:tab w:val="left" w:pos="2029"/>
              </w:tabs>
              <w:rPr>
                <w:strike/>
                <w:sz w:val="18"/>
                <w:szCs w:val="18"/>
                <w:highlight w:val="cyan"/>
                <w:lang w:val="it-IT"/>
              </w:rPr>
            </w:pPr>
            <w:r w:rsidRPr="00EC4CD2">
              <w:rPr>
                <w:strike/>
                <w:sz w:val="18"/>
                <w:szCs w:val="18"/>
                <w:highlight w:val="cyan"/>
                <w:lang w:val="it-IT"/>
              </w:rPr>
              <w:t>GLP : Yes</w:t>
            </w:r>
          </w:p>
          <w:p w14:paraId="566C25FC" w14:textId="77777777" w:rsidR="00836E4E" w:rsidRPr="00EC4CD2" w:rsidRDefault="00836E4E" w:rsidP="00836E4E">
            <w:pPr>
              <w:rPr>
                <w:strike/>
                <w:sz w:val="18"/>
                <w:szCs w:val="18"/>
                <w:highlight w:val="cyan"/>
                <w:lang w:val="en-GB"/>
              </w:rPr>
            </w:pPr>
            <w:r w:rsidRPr="00EC4CD2">
              <w:rPr>
                <w:strike/>
                <w:sz w:val="18"/>
                <w:szCs w:val="18"/>
                <w:highlight w:val="cyan"/>
                <w:lang w:val="it-IT"/>
              </w:rPr>
              <w:t>Unpublished</w:t>
            </w:r>
          </w:p>
        </w:tc>
        <w:tc>
          <w:tcPr>
            <w:tcW w:w="222" w:type="pct"/>
            <w:shd w:val="clear" w:color="auto" w:fill="auto"/>
          </w:tcPr>
          <w:p w14:paraId="0DFA20D2" w14:textId="77777777" w:rsidR="00836E4E" w:rsidRPr="00EC4CD2" w:rsidRDefault="00836E4E" w:rsidP="00836E4E">
            <w:pPr>
              <w:jc w:val="center"/>
              <w:rPr>
                <w:strike/>
                <w:sz w:val="18"/>
                <w:szCs w:val="18"/>
                <w:highlight w:val="cyan"/>
                <w:lang w:val="en-GB"/>
              </w:rPr>
            </w:pPr>
            <w:r w:rsidRPr="00EC4CD2">
              <w:rPr>
                <w:strike/>
                <w:noProof/>
                <w:sz w:val="18"/>
                <w:szCs w:val="18"/>
                <w:highlight w:val="cyan"/>
                <w:lang w:val="it-IT"/>
              </w:rPr>
              <w:t>N</w:t>
            </w:r>
          </w:p>
        </w:tc>
        <w:tc>
          <w:tcPr>
            <w:tcW w:w="413" w:type="pct"/>
          </w:tcPr>
          <w:p w14:paraId="4FC9DDD2" w14:textId="77777777" w:rsidR="00836E4E" w:rsidRPr="00EC4CD2" w:rsidRDefault="00836E4E" w:rsidP="00836E4E">
            <w:pPr>
              <w:jc w:val="center"/>
              <w:rPr>
                <w:strike/>
                <w:sz w:val="18"/>
                <w:szCs w:val="18"/>
                <w:highlight w:val="cyan"/>
                <w:lang w:val="en-GB"/>
              </w:rPr>
            </w:pPr>
            <w:r w:rsidRPr="00EC4CD2">
              <w:rPr>
                <w:strike/>
                <w:sz w:val="18"/>
                <w:szCs w:val="18"/>
                <w:highlight w:val="cyan"/>
                <w:lang w:val="en-GB"/>
              </w:rPr>
              <w:t>Y</w:t>
            </w:r>
          </w:p>
        </w:tc>
        <w:tc>
          <w:tcPr>
            <w:tcW w:w="889" w:type="pct"/>
          </w:tcPr>
          <w:p w14:paraId="0E4FB0B6" w14:textId="77777777" w:rsidR="00836E4E" w:rsidRPr="00EC4CD2" w:rsidRDefault="00836E4E" w:rsidP="00836E4E">
            <w:pPr>
              <w:rPr>
                <w:strike/>
                <w:sz w:val="18"/>
                <w:szCs w:val="18"/>
                <w:highlight w:val="cyan"/>
                <w:lang w:val="en-GB"/>
              </w:rPr>
            </w:pPr>
            <w:r w:rsidRPr="00EC4CD2">
              <w:rPr>
                <w:strike/>
                <w:sz w:val="18"/>
                <w:szCs w:val="18"/>
                <w:highlight w:val="cyan"/>
                <w:lang w:val="en-GB"/>
              </w:rPr>
              <w:t>Data/study report never submitted before to Poland</w:t>
            </w:r>
          </w:p>
        </w:tc>
        <w:tc>
          <w:tcPr>
            <w:tcW w:w="414" w:type="pct"/>
          </w:tcPr>
          <w:p w14:paraId="223AED6B" w14:textId="77777777" w:rsidR="00836E4E" w:rsidRPr="00EC4CD2" w:rsidRDefault="00836E4E" w:rsidP="00836E4E">
            <w:pPr>
              <w:rPr>
                <w:strike/>
                <w:sz w:val="18"/>
                <w:szCs w:val="18"/>
                <w:highlight w:val="cyan"/>
                <w:lang w:val="en-GB"/>
              </w:rPr>
            </w:pPr>
            <w:r w:rsidRPr="00EC4CD2">
              <w:rPr>
                <w:strike/>
                <w:sz w:val="18"/>
                <w:szCs w:val="18"/>
                <w:highlight w:val="cyan"/>
              </w:rPr>
              <w:t>INDOFIL industries (Netherlands) B.V</w:t>
            </w:r>
          </w:p>
        </w:tc>
      </w:tr>
      <w:tr w:rsidR="00836E4E" w:rsidRPr="004114EC" w14:paraId="5B212358" w14:textId="77777777" w:rsidTr="003A775E">
        <w:tc>
          <w:tcPr>
            <w:tcW w:w="654" w:type="pct"/>
            <w:shd w:val="clear" w:color="auto" w:fill="auto"/>
          </w:tcPr>
          <w:p w14:paraId="6CFA45A4" w14:textId="77777777" w:rsidR="00836E4E" w:rsidRPr="00EC4CD2" w:rsidRDefault="00836E4E" w:rsidP="00836E4E">
            <w:pPr>
              <w:rPr>
                <w:sz w:val="18"/>
                <w:szCs w:val="18"/>
                <w:highlight w:val="cyan"/>
                <w:lang w:val="en-GB"/>
              </w:rPr>
            </w:pPr>
            <w:r w:rsidRPr="00EC4CD2">
              <w:rPr>
                <w:sz w:val="18"/>
                <w:szCs w:val="18"/>
                <w:highlight w:val="cyan"/>
                <w:lang w:val="en-GB"/>
              </w:rPr>
              <w:t>KCP 5.1.2/16</w:t>
            </w:r>
          </w:p>
        </w:tc>
        <w:tc>
          <w:tcPr>
            <w:tcW w:w="542" w:type="pct"/>
            <w:shd w:val="clear" w:color="auto" w:fill="auto"/>
          </w:tcPr>
          <w:p w14:paraId="584E85E9" w14:textId="77777777" w:rsidR="00836E4E" w:rsidRPr="00EC4CD2" w:rsidRDefault="00836E4E" w:rsidP="00836E4E">
            <w:pPr>
              <w:rPr>
                <w:sz w:val="18"/>
                <w:szCs w:val="18"/>
                <w:highlight w:val="cyan"/>
                <w:lang w:val="en-GB"/>
              </w:rPr>
            </w:pPr>
            <w:r w:rsidRPr="00EC4CD2">
              <w:rPr>
                <w:sz w:val="18"/>
                <w:szCs w:val="18"/>
                <w:highlight w:val="cyan"/>
                <w:lang w:val="en-GB"/>
              </w:rPr>
              <w:t>Nichetti, S.</w:t>
            </w:r>
          </w:p>
        </w:tc>
        <w:tc>
          <w:tcPr>
            <w:tcW w:w="246" w:type="pct"/>
            <w:shd w:val="clear" w:color="auto" w:fill="auto"/>
          </w:tcPr>
          <w:p w14:paraId="577413AF" w14:textId="77777777" w:rsidR="00836E4E" w:rsidRPr="00EC4CD2" w:rsidRDefault="00836E4E" w:rsidP="00836E4E">
            <w:pPr>
              <w:rPr>
                <w:sz w:val="18"/>
                <w:szCs w:val="18"/>
                <w:highlight w:val="cyan"/>
                <w:lang w:val="en-GB"/>
              </w:rPr>
            </w:pPr>
            <w:r w:rsidRPr="00EC4CD2">
              <w:rPr>
                <w:sz w:val="18"/>
                <w:szCs w:val="18"/>
                <w:highlight w:val="cyan"/>
                <w:lang w:val="en-GB"/>
              </w:rPr>
              <w:t>2022a</w:t>
            </w:r>
          </w:p>
        </w:tc>
        <w:tc>
          <w:tcPr>
            <w:tcW w:w="1621" w:type="pct"/>
            <w:shd w:val="clear" w:color="auto" w:fill="auto"/>
          </w:tcPr>
          <w:p w14:paraId="1B240AD3"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Independent Laboratory Validation (ILV) of the Analytical Method for the Determination of Difenoconazole and Prothio-desthio in Straw (wheat)</w:t>
            </w:r>
          </w:p>
          <w:p w14:paraId="50C009DB"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Report No. : CH-1081/2021</w:t>
            </w:r>
          </w:p>
          <w:p w14:paraId="72470227"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ChemService S.r.l. Controlli e Ricerche, Novate Milanese – Italy</w:t>
            </w:r>
          </w:p>
          <w:p w14:paraId="292A8C14"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GLP : Yes</w:t>
            </w:r>
          </w:p>
          <w:p w14:paraId="604CA31F"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Unpublished</w:t>
            </w:r>
          </w:p>
        </w:tc>
        <w:tc>
          <w:tcPr>
            <w:tcW w:w="222" w:type="pct"/>
            <w:shd w:val="clear" w:color="auto" w:fill="auto"/>
          </w:tcPr>
          <w:p w14:paraId="771ABD84" w14:textId="77777777" w:rsidR="00836E4E" w:rsidRPr="00EC4CD2" w:rsidRDefault="00836E4E" w:rsidP="00836E4E">
            <w:pPr>
              <w:jc w:val="center"/>
              <w:rPr>
                <w:sz w:val="18"/>
                <w:szCs w:val="18"/>
                <w:highlight w:val="cyan"/>
                <w:lang w:val="en-GB"/>
              </w:rPr>
            </w:pPr>
            <w:r w:rsidRPr="00EC4CD2">
              <w:rPr>
                <w:sz w:val="18"/>
                <w:szCs w:val="18"/>
                <w:highlight w:val="cyan"/>
                <w:lang w:val="en-GB"/>
              </w:rPr>
              <w:t>N</w:t>
            </w:r>
          </w:p>
        </w:tc>
        <w:tc>
          <w:tcPr>
            <w:tcW w:w="413" w:type="pct"/>
          </w:tcPr>
          <w:p w14:paraId="57E56850" w14:textId="77777777" w:rsidR="00836E4E" w:rsidRPr="00EC4CD2" w:rsidRDefault="00836E4E" w:rsidP="00836E4E">
            <w:pPr>
              <w:jc w:val="center"/>
              <w:rPr>
                <w:sz w:val="18"/>
                <w:szCs w:val="18"/>
                <w:highlight w:val="cyan"/>
                <w:lang w:val="en-GB"/>
              </w:rPr>
            </w:pPr>
            <w:r w:rsidRPr="00EC4CD2">
              <w:rPr>
                <w:sz w:val="18"/>
                <w:szCs w:val="18"/>
                <w:highlight w:val="cyan"/>
                <w:lang w:val="en-GB"/>
              </w:rPr>
              <w:t>Y</w:t>
            </w:r>
          </w:p>
        </w:tc>
        <w:tc>
          <w:tcPr>
            <w:tcW w:w="889" w:type="pct"/>
          </w:tcPr>
          <w:p w14:paraId="16DFAC8B" w14:textId="77777777" w:rsidR="00836E4E" w:rsidRPr="00EC4CD2" w:rsidRDefault="00836E4E" w:rsidP="00836E4E">
            <w:pPr>
              <w:rPr>
                <w:sz w:val="18"/>
                <w:szCs w:val="18"/>
                <w:highlight w:val="cyan"/>
                <w:lang w:val="en-GB"/>
              </w:rPr>
            </w:pPr>
            <w:r w:rsidRPr="00EC4CD2">
              <w:rPr>
                <w:sz w:val="18"/>
                <w:szCs w:val="18"/>
                <w:highlight w:val="cyan"/>
                <w:lang w:val="en-GB"/>
              </w:rPr>
              <w:t>Data/study report never submitted before to Poland</w:t>
            </w:r>
          </w:p>
        </w:tc>
        <w:tc>
          <w:tcPr>
            <w:tcW w:w="414" w:type="pct"/>
          </w:tcPr>
          <w:p w14:paraId="1DEAFE0E" w14:textId="77777777" w:rsidR="00836E4E" w:rsidRPr="00EC4CD2" w:rsidRDefault="00836E4E" w:rsidP="00836E4E">
            <w:pPr>
              <w:rPr>
                <w:sz w:val="18"/>
                <w:szCs w:val="18"/>
                <w:highlight w:val="cyan"/>
              </w:rPr>
            </w:pPr>
            <w:r w:rsidRPr="00EC4CD2">
              <w:rPr>
                <w:sz w:val="18"/>
                <w:szCs w:val="18"/>
                <w:highlight w:val="cyan"/>
              </w:rPr>
              <w:t>INDOFIL industries (Netherlands) B.V</w:t>
            </w:r>
          </w:p>
        </w:tc>
      </w:tr>
      <w:tr w:rsidR="00836E4E" w:rsidRPr="004114EC" w14:paraId="4EB75906" w14:textId="77777777" w:rsidTr="003A775E">
        <w:tc>
          <w:tcPr>
            <w:tcW w:w="654" w:type="pct"/>
            <w:shd w:val="clear" w:color="auto" w:fill="auto"/>
          </w:tcPr>
          <w:p w14:paraId="2155D304" w14:textId="77777777" w:rsidR="00836E4E" w:rsidRPr="00EC4CD2" w:rsidRDefault="00836E4E" w:rsidP="00836E4E">
            <w:pPr>
              <w:rPr>
                <w:sz w:val="18"/>
                <w:szCs w:val="18"/>
                <w:highlight w:val="cyan"/>
                <w:lang w:val="en-GB"/>
              </w:rPr>
            </w:pPr>
            <w:r w:rsidRPr="00EC4CD2">
              <w:rPr>
                <w:sz w:val="18"/>
                <w:szCs w:val="18"/>
                <w:highlight w:val="cyan"/>
                <w:lang w:val="en-GB"/>
              </w:rPr>
              <w:t>KCP 5.1.2/17</w:t>
            </w:r>
          </w:p>
        </w:tc>
        <w:tc>
          <w:tcPr>
            <w:tcW w:w="542" w:type="pct"/>
            <w:shd w:val="clear" w:color="auto" w:fill="auto"/>
          </w:tcPr>
          <w:p w14:paraId="748D1771" w14:textId="77777777" w:rsidR="00836E4E" w:rsidRPr="00EC4CD2" w:rsidRDefault="00836E4E" w:rsidP="00836E4E">
            <w:pPr>
              <w:rPr>
                <w:sz w:val="18"/>
                <w:szCs w:val="18"/>
                <w:highlight w:val="cyan"/>
                <w:lang w:val="en-GB"/>
              </w:rPr>
            </w:pPr>
            <w:r w:rsidRPr="00EC4CD2">
              <w:rPr>
                <w:sz w:val="18"/>
                <w:szCs w:val="18"/>
                <w:highlight w:val="cyan"/>
                <w:lang w:val="en-GB"/>
              </w:rPr>
              <w:t>Nichetti, S.</w:t>
            </w:r>
          </w:p>
        </w:tc>
        <w:tc>
          <w:tcPr>
            <w:tcW w:w="246" w:type="pct"/>
            <w:shd w:val="clear" w:color="auto" w:fill="auto"/>
          </w:tcPr>
          <w:p w14:paraId="63C945D5" w14:textId="77777777" w:rsidR="00836E4E" w:rsidRPr="00EC4CD2" w:rsidRDefault="00836E4E" w:rsidP="00836E4E">
            <w:pPr>
              <w:rPr>
                <w:sz w:val="18"/>
                <w:szCs w:val="18"/>
                <w:highlight w:val="cyan"/>
                <w:lang w:val="en-GB"/>
              </w:rPr>
            </w:pPr>
            <w:r w:rsidRPr="00EC4CD2">
              <w:rPr>
                <w:sz w:val="18"/>
                <w:szCs w:val="18"/>
                <w:highlight w:val="cyan"/>
                <w:lang w:val="en-GB"/>
              </w:rPr>
              <w:t>2022b</w:t>
            </w:r>
          </w:p>
        </w:tc>
        <w:tc>
          <w:tcPr>
            <w:tcW w:w="1621" w:type="pct"/>
            <w:shd w:val="clear" w:color="auto" w:fill="auto"/>
          </w:tcPr>
          <w:p w14:paraId="3B88D8EA"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Independent Laboratory Validation (ILV) of the Analytical Method for the Determination of Difenoconazole and Prothio-desthio in Grain (Wheat)</w:t>
            </w:r>
          </w:p>
          <w:p w14:paraId="0BF66F5D"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Report No.: CH-1082/2021</w:t>
            </w:r>
          </w:p>
          <w:p w14:paraId="081AFAE9"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ChemService S.r.l. Controlli e Ricerche, Novate Milanese – Italy</w:t>
            </w:r>
          </w:p>
          <w:p w14:paraId="0E1871FF"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GLP : Yes</w:t>
            </w:r>
          </w:p>
          <w:p w14:paraId="5ADA03B3"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Unpublished</w:t>
            </w:r>
          </w:p>
        </w:tc>
        <w:tc>
          <w:tcPr>
            <w:tcW w:w="222" w:type="pct"/>
            <w:shd w:val="clear" w:color="auto" w:fill="auto"/>
          </w:tcPr>
          <w:p w14:paraId="78CCCF7A" w14:textId="77777777" w:rsidR="00836E4E" w:rsidRPr="00EC4CD2" w:rsidRDefault="00836E4E" w:rsidP="00836E4E">
            <w:pPr>
              <w:jc w:val="center"/>
              <w:rPr>
                <w:sz w:val="18"/>
                <w:szCs w:val="18"/>
                <w:highlight w:val="cyan"/>
                <w:lang w:val="en-GB"/>
              </w:rPr>
            </w:pPr>
            <w:r w:rsidRPr="00EC4CD2">
              <w:rPr>
                <w:sz w:val="18"/>
                <w:szCs w:val="18"/>
                <w:highlight w:val="cyan"/>
                <w:lang w:val="en-GB"/>
              </w:rPr>
              <w:t>N</w:t>
            </w:r>
          </w:p>
        </w:tc>
        <w:tc>
          <w:tcPr>
            <w:tcW w:w="413" w:type="pct"/>
          </w:tcPr>
          <w:p w14:paraId="64407946" w14:textId="77777777" w:rsidR="00836E4E" w:rsidRPr="00EC4CD2" w:rsidRDefault="00836E4E" w:rsidP="00836E4E">
            <w:pPr>
              <w:jc w:val="center"/>
              <w:rPr>
                <w:sz w:val="18"/>
                <w:szCs w:val="18"/>
                <w:highlight w:val="cyan"/>
                <w:lang w:val="en-GB"/>
              </w:rPr>
            </w:pPr>
            <w:r w:rsidRPr="00EC4CD2">
              <w:rPr>
                <w:sz w:val="18"/>
                <w:szCs w:val="18"/>
                <w:highlight w:val="cyan"/>
                <w:lang w:val="en-GB"/>
              </w:rPr>
              <w:t>Y</w:t>
            </w:r>
          </w:p>
        </w:tc>
        <w:tc>
          <w:tcPr>
            <w:tcW w:w="889" w:type="pct"/>
          </w:tcPr>
          <w:p w14:paraId="1879594F" w14:textId="77777777" w:rsidR="00836E4E" w:rsidRPr="00EC4CD2" w:rsidRDefault="00836E4E" w:rsidP="00836E4E">
            <w:pPr>
              <w:rPr>
                <w:sz w:val="18"/>
                <w:szCs w:val="18"/>
                <w:highlight w:val="cyan"/>
                <w:lang w:val="en-GB"/>
              </w:rPr>
            </w:pPr>
            <w:r w:rsidRPr="00EC4CD2">
              <w:rPr>
                <w:sz w:val="18"/>
                <w:szCs w:val="18"/>
                <w:highlight w:val="cyan"/>
                <w:lang w:val="en-GB"/>
              </w:rPr>
              <w:t>Data/study report never submitted before to Poland</w:t>
            </w:r>
          </w:p>
        </w:tc>
        <w:tc>
          <w:tcPr>
            <w:tcW w:w="414" w:type="pct"/>
          </w:tcPr>
          <w:p w14:paraId="0263EE3D" w14:textId="77777777" w:rsidR="00836E4E" w:rsidRPr="00EC4CD2" w:rsidRDefault="00836E4E" w:rsidP="00836E4E">
            <w:pPr>
              <w:rPr>
                <w:sz w:val="18"/>
                <w:szCs w:val="18"/>
                <w:highlight w:val="cyan"/>
              </w:rPr>
            </w:pPr>
            <w:r w:rsidRPr="00EC4CD2">
              <w:rPr>
                <w:sz w:val="18"/>
                <w:szCs w:val="18"/>
                <w:highlight w:val="cyan"/>
              </w:rPr>
              <w:t>INDOFIL industries (Netherlands) B.V</w:t>
            </w:r>
          </w:p>
        </w:tc>
      </w:tr>
      <w:tr w:rsidR="00836E4E" w:rsidRPr="004114EC" w14:paraId="39C0A7AA" w14:textId="77777777" w:rsidTr="003A775E">
        <w:tc>
          <w:tcPr>
            <w:tcW w:w="654" w:type="pct"/>
            <w:shd w:val="clear" w:color="auto" w:fill="auto"/>
          </w:tcPr>
          <w:p w14:paraId="6ADF243B" w14:textId="77777777" w:rsidR="00836E4E" w:rsidRPr="00EC4CD2" w:rsidRDefault="00836E4E" w:rsidP="00836E4E">
            <w:pPr>
              <w:rPr>
                <w:sz w:val="18"/>
                <w:szCs w:val="18"/>
                <w:highlight w:val="cyan"/>
                <w:lang w:val="en-GB"/>
              </w:rPr>
            </w:pPr>
            <w:r w:rsidRPr="00EC4CD2">
              <w:rPr>
                <w:sz w:val="18"/>
                <w:szCs w:val="18"/>
                <w:highlight w:val="cyan"/>
                <w:lang w:val="en-GB"/>
              </w:rPr>
              <w:t>KCP 5.1.2/18</w:t>
            </w:r>
          </w:p>
        </w:tc>
        <w:tc>
          <w:tcPr>
            <w:tcW w:w="542" w:type="pct"/>
            <w:shd w:val="clear" w:color="auto" w:fill="auto"/>
          </w:tcPr>
          <w:p w14:paraId="0D7DCF3E" w14:textId="77777777" w:rsidR="00836E4E" w:rsidRPr="00EC4CD2" w:rsidRDefault="00836E4E" w:rsidP="00836E4E">
            <w:pPr>
              <w:rPr>
                <w:sz w:val="18"/>
                <w:szCs w:val="18"/>
                <w:highlight w:val="cyan"/>
                <w:lang w:val="en-GB"/>
              </w:rPr>
            </w:pPr>
            <w:r w:rsidRPr="00EC4CD2">
              <w:rPr>
                <w:sz w:val="18"/>
                <w:szCs w:val="18"/>
                <w:highlight w:val="cyan"/>
                <w:lang w:val="en-GB"/>
              </w:rPr>
              <w:t>Nichetti, S.</w:t>
            </w:r>
          </w:p>
        </w:tc>
        <w:tc>
          <w:tcPr>
            <w:tcW w:w="246" w:type="pct"/>
            <w:shd w:val="clear" w:color="auto" w:fill="auto"/>
          </w:tcPr>
          <w:p w14:paraId="2E842EE7" w14:textId="77777777" w:rsidR="00836E4E" w:rsidRPr="00EC4CD2" w:rsidRDefault="00836E4E" w:rsidP="00836E4E">
            <w:pPr>
              <w:rPr>
                <w:sz w:val="18"/>
                <w:szCs w:val="18"/>
                <w:highlight w:val="cyan"/>
                <w:lang w:val="en-GB"/>
              </w:rPr>
            </w:pPr>
            <w:r w:rsidRPr="00EC4CD2">
              <w:rPr>
                <w:sz w:val="18"/>
                <w:szCs w:val="18"/>
                <w:highlight w:val="cyan"/>
                <w:lang w:val="en-GB"/>
              </w:rPr>
              <w:t>2022c</w:t>
            </w:r>
          </w:p>
        </w:tc>
        <w:tc>
          <w:tcPr>
            <w:tcW w:w="1621" w:type="pct"/>
            <w:shd w:val="clear" w:color="auto" w:fill="auto"/>
          </w:tcPr>
          <w:p w14:paraId="2008224C"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Independent Laboratory Validation (ILV) of the Analytical Method for the Determination of Difenoconazole and Prothio-desthio in Rapeseed seeds</w:t>
            </w:r>
          </w:p>
          <w:p w14:paraId="731870EF"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Report No.: CH-1083/2021</w:t>
            </w:r>
          </w:p>
          <w:p w14:paraId="0BB16AED"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ChemService S.r.l. Controlli e Ricerche, Novate Milanese – Italy</w:t>
            </w:r>
          </w:p>
          <w:p w14:paraId="305FC15E"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GLP : Yes</w:t>
            </w:r>
          </w:p>
          <w:p w14:paraId="648A009F"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Unpublished</w:t>
            </w:r>
          </w:p>
        </w:tc>
        <w:tc>
          <w:tcPr>
            <w:tcW w:w="222" w:type="pct"/>
            <w:shd w:val="clear" w:color="auto" w:fill="auto"/>
          </w:tcPr>
          <w:p w14:paraId="1D46CCEC" w14:textId="77777777" w:rsidR="00836E4E" w:rsidRPr="00EC4CD2" w:rsidRDefault="00836E4E" w:rsidP="00836E4E">
            <w:pPr>
              <w:jc w:val="center"/>
              <w:rPr>
                <w:sz w:val="18"/>
                <w:szCs w:val="18"/>
                <w:highlight w:val="cyan"/>
                <w:lang w:val="en-GB"/>
              </w:rPr>
            </w:pPr>
            <w:r w:rsidRPr="00EC4CD2">
              <w:rPr>
                <w:sz w:val="18"/>
                <w:szCs w:val="18"/>
                <w:highlight w:val="cyan"/>
                <w:lang w:val="en-GB"/>
              </w:rPr>
              <w:t>N</w:t>
            </w:r>
          </w:p>
        </w:tc>
        <w:tc>
          <w:tcPr>
            <w:tcW w:w="413" w:type="pct"/>
          </w:tcPr>
          <w:p w14:paraId="4030488F" w14:textId="77777777" w:rsidR="00836E4E" w:rsidRPr="00EC4CD2" w:rsidRDefault="00836E4E" w:rsidP="00836E4E">
            <w:pPr>
              <w:jc w:val="center"/>
              <w:rPr>
                <w:sz w:val="18"/>
                <w:szCs w:val="18"/>
                <w:highlight w:val="cyan"/>
                <w:lang w:val="en-GB"/>
              </w:rPr>
            </w:pPr>
            <w:r w:rsidRPr="00EC4CD2">
              <w:rPr>
                <w:sz w:val="18"/>
                <w:szCs w:val="18"/>
                <w:highlight w:val="cyan"/>
                <w:lang w:val="en-GB"/>
              </w:rPr>
              <w:t>Y</w:t>
            </w:r>
          </w:p>
        </w:tc>
        <w:tc>
          <w:tcPr>
            <w:tcW w:w="889" w:type="pct"/>
          </w:tcPr>
          <w:p w14:paraId="175C7317" w14:textId="77777777" w:rsidR="00836E4E" w:rsidRPr="00EC4CD2" w:rsidRDefault="00836E4E" w:rsidP="00836E4E">
            <w:pPr>
              <w:rPr>
                <w:sz w:val="18"/>
                <w:szCs w:val="18"/>
                <w:highlight w:val="cyan"/>
                <w:lang w:val="en-GB"/>
              </w:rPr>
            </w:pPr>
            <w:r w:rsidRPr="00EC4CD2">
              <w:rPr>
                <w:sz w:val="18"/>
                <w:szCs w:val="18"/>
                <w:highlight w:val="cyan"/>
                <w:lang w:val="en-GB"/>
              </w:rPr>
              <w:t>Data/study report never submitted before to Poland</w:t>
            </w:r>
          </w:p>
        </w:tc>
        <w:tc>
          <w:tcPr>
            <w:tcW w:w="414" w:type="pct"/>
          </w:tcPr>
          <w:p w14:paraId="50B7E45D" w14:textId="77777777" w:rsidR="00836E4E" w:rsidRPr="00EC4CD2" w:rsidRDefault="00836E4E" w:rsidP="00836E4E">
            <w:pPr>
              <w:rPr>
                <w:sz w:val="18"/>
                <w:szCs w:val="18"/>
                <w:highlight w:val="cyan"/>
              </w:rPr>
            </w:pPr>
            <w:r w:rsidRPr="00EC4CD2">
              <w:rPr>
                <w:sz w:val="18"/>
                <w:szCs w:val="18"/>
                <w:highlight w:val="cyan"/>
              </w:rPr>
              <w:t>INDOFIL industries (Netherlands) B.V</w:t>
            </w:r>
          </w:p>
        </w:tc>
      </w:tr>
      <w:tr w:rsidR="00836E4E" w:rsidRPr="004114EC" w14:paraId="0830FA8F" w14:textId="77777777" w:rsidTr="003A775E">
        <w:tc>
          <w:tcPr>
            <w:tcW w:w="654" w:type="pct"/>
            <w:shd w:val="clear" w:color="auto" w:fill="auto"/>
          </w:tcPr>
          <w:p w14:paraId="2EED0378" w14:textId="77777777" w:rsidR="00836E4E" w:rsidRPr="00EC4CD2" w:rsidRDefault="00836E4E" w:rsidP="00836E4E">
            <w:pPr>
              <w:rPr>
                <w:sz w:val="18"/>
                <w:szCs w:val="18"/>
                <w:highlight w:val="cyan"/>
                <w:lang w:val="en-GB"/>
              </w:rPr>
            </w:pPr>
            <w:r w:rsidRPr="00EC4CD2">
              <w:rPr>
                <w:sz w:val="18"/>
                <w:szCs w:val="18"/>
                <w:highlight w:val="cyan"/>
                <w:lang w:val="en-GB"/>
              </w:rPr>
              <w:t>KCP 5.1.2/19</w:t>
            </w:r>
          </w:p>
        </w:tc>
        <w:tc>
          <w:tcPr>
            <w:tcW w:w="542" w:type="pct"/>
            <w:shd w:val="clear" w:color="auto" w:fill="auto"/>
          </w:tcPr>
          <w:p w14:paraId="55AADCD9" w14:textId="77777777" w:rsidR="00836E4E" w:rsidRPr="00EC4CD2" w:rsidRDefault="00836E4E" w:rsidP="00836E4E">
            <w:pPr>
              <w:rPr>
                <w:sz w:val="18"/>
                <w:szCs w:val="18"/>
                <w:highlight w:val="cyan"/>
                <w:lang w:val="en-GB"/>
              </w:rPr>
            </w:pPr>
            <w:r w:rsidRPr="00EC4CD2">
              <w:rPr>
                <w:sz w:val="18"/>
                <w:szCs w:val="18"/>
                <w:highlight w:val="cyan"/>
                <w:lang w:val="en-GB"/>
              </w:rPr>
              <w:t>Nichetti, S.</w:t>
            </w:r>
          </w:p>
        </w:tc>
        <w:tc>
          <w:tcPr>
            <w:tcW w:w="246" w:type="pct"/>
            <w:shd w:val="clear" w:color="auto" w:fill="auto"/>
          </w:tcPr>
          <w:p w14:paraId="16E74AE6" w14:textId="77777777" w:rsidR="00836E4E" w:rsidRPr="00EC4CD2" w:rsidRDefault="00836E4E" w:rsidP="00836E4E">
            <w:pPr>
              <w:rPr>
                <w:sz w:val="18"/>
                <w:szCs w:val="18"/>
                <w:highlight w:val="cyan"/>
                <w:lang w:val="en-GB"/>
              </w:rPr>
            </w:pPr>
            <w:r w:rsidRPr="00EC4CD2">
              <w:rPr>
                <w:sz w:val="18"/>
                <w:szCs w:val="18"/>
                <w:highlight w:val="cyan"/>
                <w:lang w:val="en-GB"/>
              </w:rPr>
              <w:t>2022d</w:t>
            </w:r>
          </w:p>
        </w:tc>
        <w:tc>
          <w:tcPr>
            <w:tcW w:w="1621" w:type="pct"/>
            <w:shd w:val="clear" w:color="auto" w:fill="auto"/>
          </w:tcPr>
          <w:p w14:paraId="423119C5"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Independent Laboratory Validation (ILV) of the Analytical Method for the Determination of Difenoconazole and Prothio-desthio in Whole Plant (Rapeseed)</w:t>
            </w:r>
          </w:p>
          <w:p w14:paraId="70B66797"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Report No.: CH-1084/2021</w:t>
            </w:r>
          </w:p>
          <w:p w14:paraId="20B10192"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t>ChemService S.r.l. Controlli e Ricerche, Novate Milanese – Italy</w:t>
            </w:r>
          </w:p>
          <w:p w14:paraId="4195FF4D" w14:textId="77777777" w:rsidR="00836E4E" w:rsidRPr="00EC4CD2" w:rsidRDefault="00836E4E" w:rsidP="00836E4E">
            <w:pPr>
              <w:pStyle w:val="RepTable"/>
              <w:tabs>
                <w:tab w:val="left" w:pos="2029"/>
              </w:tabs>
              <w:jc w:val="both"/>
              <w:rPr>
                <w:noProof w:val="0"/>
                <w:sz w:val="18"/>
                <w:szCs w:val="18"/>
                <w:highlight w:val="cyan"/>
                <w:lang w:val="en-GB"/>
              </w:rPr>
            </w:pPr>
            <w:r w:rsidRPr="00EC4CD2">
              <w:rPr>
                <w:noProof w:val="0"/>
                <w:sz w:val="18"/>
                <w:szCs w:val="18"/>
                <w:highlight w:val="cyan"/>
                <w:lang w:val="en-GB"/>
              </w:rPr>
              <w:lastRenderedPageBreak/>
              <w:t>GLP : Yes</w:t>
            </w:r>
          </w:p>
          <w:p w14:paraId="32700ED5" w14:textId="77777777" w:rsidR="00836E4E" w:rsidRPr="00EC4CD2" w:rsidRDefault="00836E4E" w:rsidP="00836E4E">
            <w:pPr>
              <w:pStyle w:val="Default"/>
              <w:tabs>
                <w:tab w:val="left" w:pos="2029"/>
              </w:tabs>
              <w:rPr>
                <w:rFonts w:ascii="Times New Roman" w:hAnsi="Times New Roman" w:cs="Times New Roman"/>
                <w:color w:val="auto"/>
                <w:sz w:val="18"/>
                <w:szCs w:val="18"/>
                <w:highlight w:val="cyan"/>
                <w:lang w:val="en-GB" w:eastAsia="de-DE"/>
              </w:rPr>
            </w:pPr>
            <w:r w:rsidRPr="00EC4CD2">
              <w:rPr>
                <w:rFonts w:ascii="Times New Roman" w:hAnsi="Times New Roman" w:cs="Times New Roman"/>
                <w:color w:val="auto"/>
                <w:sz w:val="18"/>
                <w:szCs w:val="18"/>
                <w:highlight w:val="cyan"/>
                <w:lang w:val="en-GB" w:eastAsia="de-DE"/>
              </w:rPr>
              <w:t>Unpublished</w:t>
            </w:r>
          </w:p>
        </w:tc>
        <w:tc>
          <w:tcPr>
            <w:tcW w:w="222" w:type="pct"/>
            <w:shd w:val="clear" w:color="auto" w:fill="auto"/>
          </w:tcPr>
          <w:p w14:paraId="0FF5BD66" w14:textId="77777777" w:rsidR="00836E4E" w:rsidRPr="00EC4CD2" w:rsidRDefault="00836E4E" w:rsidP="00836E4E">
            <w:pPr>
              <w:jc w:val="center"/>
              <w:rPr>
                <w:sz w:val="18"/>
                <w:szCs w:val="18"/>
                <w:highlight w:val="cyan"/>
                <w:lang w:val="en-GB"/>
              </w:rPr>
            </w:pPr>
            <w:r w:rsidRPr="00EC4CD2">
              <w:rPr>
                <w:sz w:val="18"/>
                <w:szCs w:val="18"/>
                <w:highlight w:val="cyan"/>
                <w:lang w:val="en-GB"/>
              </w:rPr>
              <w:lastRenderedPageBreak/>
              <w:t>N</w:t>
            </w:r>
          </w:p>
        </w:tc>
        <w:tc>
          <w:tcPr>
            <w:tcW w:w="413" w:type="pct"/>
          </w:tcPr>
          <w:p w14:paraId="616FB87C" w14:textId="77777777" w:rsidR="00836E4E" w:rsidRPr="00EC4CD2" w:rsidRDefault="00836E4E" w:rsidP="00836E4E">
            <w:pPr>
              <w:jc w:val="center"/>
              <w:rPr>
                <w:sz w:val="18"/>
                <w:szCs w:val="18"/>
                <w:highlight w:val="cyan"/>
                <w:lang w:val="en-GB"/>
              </w:rPr>
            </w:pPr>
            <w:r w:rsidRPr="00EC4CD2">
              <w:rPr>
                <w:sz w:val="18"/>
                <w:szCs w:val="18"/>
                <w:highlight w:val="cyan"/>
                <w:lang w:val="en-GB"/>
              </w:rPr>
              <w:t>Y</w:t>
            </w:r>
          </w:p>
        </w:tc>
        <w:tc>
          <w:tcPr>
            <w:tcW w:w="889" w:type="pct"/>
          </w:tcPr>
          <w:p w14:paraId="1605635D" w14:textId="77777777" w:rsidR="00836E4E" w:rsidRPr="00EC4CD2" w:rsidRDefault="00836E4E" w:rsidP="00836E4E">
            <w:pPr>
              <w:rPr>
                <w:sz w:val="18"/>
                <w:szCs w:val="18"/>
                <w:highlight w:val="cyan"/>
                <w:lang w:val="en-GB"/>
              </w:rPr>
            </w:pPr>
            <w:r w:rsidRPr="00EC4CD2">
              <w:rPr>
                <w:sz w:val="18"/>
                <w:szCs w:val="18"/>
                <w:highlight w:val="cyan"/>
                <w:lang w:val="en-GB"/>
              </w:rPr>
              <w:t>Data/study report never submitted before to Poland</w:t>
            </w:r>
          </w:p>
        </w:tc>
        <w:tc>
          <w:tcPr>
            <w:tcW w:w="414" w:type="pct"/>
          </w:tcPr>
          <w:p w14:paraId="67C192FE" w14:textId="77777777" w:rsidR="00836E4E" w:rsidRPr="00EC4CD2" w:rsidRDefault="00836E4E" w:rsidP="00836E4E">
            <w:pPr>
              <w:rPr>
                <w:sz w:val="18"/>
                <w:szCs w:val="18"/>
                <w:highlight w:val="cyan"/>
              </w:rPr>
            </w:pPr>
            <w:r w:rsidRPr="00EC4CD2">
              <w:rPr>
                <w:sz w:val="18"/>
                <w:szCs w:val="18"/>
                <w:highlight w:val="cyan"/>
              </w:rPr>
              <w:t>INDOFIL industries (Netherlands) B.V</w:t>
            </w:r>
          </w:p>
        </w:tc>
      </w:tr>
      <w:tr w:rsidR="00836E4E" w:rsidRPr="004114EC" w14:paraId="6E8EA9DC" w14:textId="77777777" w:rsidTr="003A775E">
        <w:tc>
          <w:tcPr>
            <w:tcW w:w="654" w:type="pct"/>
            <w:shd w:val="clear" w:color="auto" w:fill="auto"/>
          </w:tcPr>
          <w:p w14:paraId="5A090315" w14:textId="77777777" w:rsidR="00836E4E" w:rsidRPr="00354858" w:rsidRDefault="00836E4E" w:rsidP="00836E4E">
            <w:pPr>
              <w:rPr>
                <w:sz w:val="20"/>
                <w:highlight w:val="cyan"/>
                <w:lang w:val="en-GB"/>
              </w:rPr>
            </w:pPr>
            <w:r w:rsidRPr="00354858">
              <w:rPr>
                <w:sz w:val="20"/>
                <w:lang w:val="en-GB"/>
              </w:rPr>
              <w:t>KCP 5.1.2/20</w:t>
            </w:r>
          </w:p>
        </w:tc>
        <w:tc>
          <w:tcPr>
            <w:tcW w:w="542" w:type="pct"/>
            <w:shd w:val="clear" w:color="auto" w:fill="auto"/>
          </w:tcPr>
          <w:p w14:paraId="26C8333E" w14:textId="77777777" w:rsidR="00836E4E" w:rsidRPr="00354858" w:rsidRDefault="00836E4E" w:rsidP="00836E4E">
            <w:pPr>
              <w:pStyle w:val="RepTable"/>
              <w:jc w:val="both"/>
              <w:rPr>
                <w:strike/>
                <w:noProof w:val="0"/>
                <w:highlight w:val="cyan"/>
                <w:lang w:val="en-GB"/>
              </w:rPr>
            </w:pPr>
            <w:r w:rsidRPr="00354858">
              <w:rPr>
                <w:strike/>
                <w:noProof w:val="0"/>
                <w:highlight w:val="cyan"/>
                <w:lang w:val="en-GB"/>
              </w:rPr>
              <w:t>Rigamonti, E.</w:t>
            </w:r>
          </w:p>
          <w:p w14:paraId="6962999A" w14:textId="77777777" w:rsidR="00836E4E" w:rsidRPr="00354858" w:rsidRDefault="00836E4E" w:rsidP="00836E4E">
            <w:pPr>
              <w:rPr>
                <w:sz w:val="20"/>
                <w:highlight w:val="cyan"/>
                <w:lang w:val="en-GB"/>
              </w:rPr>
            </w:pPr>
            <w:r w:rsidRPr="00354858">
              <w:rPr>
                <w:sz w:val="20"/>
                <w:highlight w:val="cyan"/>
                <w:lang w:val="en-GB"/>
              </w:rPr>
              <w:t>Nichetti, S.</w:t>
            </w:r>
          </w:p>
        </w:tc>
        <w:tc>
          <w:tcPr>
            <w:tcW w:w="246" w:type="pct"/>
            <w:shd w:val="clear" w:color="auto" w:fill="auto"/>
          </w:tcPr>
          <w:p w14:paraId="06AB9F1C" w14:textId="77777777" w:rsidR="00836E4E" w:rsidRPr="004114EC" w:rsidRDefault="00836E4E" w:rsidP="00836E4E">
            <w:pPr>
              <w:rPr>
                <w:sz w:val="18"/>
                <w:szCs w:val="18"/>
                <w:highlight w:val="yellow"/>
                <w:lang w:val="en-GB"/>
              </w:rPr>
            </w:pPr>
            <w:r w:rsidRPr="004114EC">
              <w:rPr>
                <w:sz w:val="18"/>
                <w:szCs w:val="18"/>
                <w:lang w:val="it-IT"/>
              </w:rPr>
              <w:t>2022e</w:t>
            </w:r>
          </w:p>
        </w:tc>
        <w:tc>
          <w:tcPr>
            <w:tcW w:w="1621" w:type="pct"/>
            <w:shd w:val="clear" w:color="auto" w:fill="auto"/>
          </w:tcPr>
          <w:p w14:paraId="0103B9CF"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en-GB" w:eastAsia="de-DE"/>
              </w:rPr>
            </w:pPr>
            <w:r w:rsidRPr="004114EC">
              <w:rPr>
                <w:rFonts w:ascii="Times New Roman" w:hAnsi="Times New Roman" w:cs="Times New Roman"/>
                <w:noProof/>
                <w:color w:val="auto"/>
                <w:sz w:val="18"/>
                <w:szCs w:val="18"/>
                <w:lang w:val="en-GB" w:eastAsia="de-DE"/>
              </w:rPr>
              <w:t>Independent Laboratory Validation (ILV) of the Analytical Method for the Determination of Prothio-desthio metabolites in Cereal straw</w:t>
            </w:r>
          </w:p>
          <w:p w14:paraId="06FBFC5D" w14:textId="77777777" w:rsidR="00836E4E" w:rsidRPr="00EC4CD2" w:rsidRDefault="00836E4E" w:rsidP="00836E4E">
            <w:pPr>
              <w:pStyle w:val="Default"/>
              <w:tabs>
                <w:tab w:val="left" w:pos="2029"/>
              </w:tabs>
              <w:rPr>
                <w:rFonts w:ascii="Times New Roman" w:hAnsi="Times New Roman" w:cs="Times New Roman"/>
                <w:noProof/>
                <w:color w:val="auto"/>
                <w:sz w:val="18"/>
                <w:szCs w:val="18"/>
                <w:lang w:val="en-US" w:eastAsia="de-DE"/>
              </w:rPr>
            </w:pPr>
            <w:r w:rsidRPr="00F92350">
              <w:rPr>
                <w:rFonts w:ascii="Times New Roman" w:hAnsi="Times New Roman" w:cs="Times New Roman"/>
                <w:strike/>
                <w:color w:val="auto"/>
                <w:sz w:val="20"/>
                <w:szCs w:val="22"/>
                <w:highlight w:val="cyan"/>
                <w:lang w:val="en-GB" w:eastAsia="de-DE"/>
              </w:rPr>
              <w:t>Study plan</w:t>
            </w:r>
            <w:r w:rsidRPr="00F92350">
              <w:rPr>
                <w:rFonts w:ascii="Times New Roman" w:hAnsi="Times New Roman" w:cs="Times New Roman"/>
                <w:color w:val="auto"/>
                <w:sz w:val="20"/>
                <w:szCs w:val="22"/>
                <w:highlight w:val="cyan"/>
                <w:lang w:val="en-GB" w:eastAsia="de-DE"/>
              </w:rPr>
              <w:t xml:space="preserve"> Report</w:t>
            </w:r>
            <w:r w:rsidRPr="00F92350">
              <w:rPr>
                <w:rFonts w:ascii="Times New Roman" w:hAnsi="Times New Roman" w:cs="Times New Roman"/>
                <w:color w:val="auto"/>
                <w:sz w:val="20"/>
                <w:szCs w:val="22"/>
                <w:lang w:val="en-GB" w:eastAsia="de-DE"/>
              </w:rPr>
              <w:t xml:space="preserve"> </w:t>
            </w:r>
            <w:r w:rsidRPr="00EC4CD2">
              <w:rPr>
                <w:rFonts w:ascii="Times New Roman" w:hAnsi="Times New Roman" w:cs="Times New Roman"/>
                <w:noProof/>
                <w:color w:val="auto"/>
                <w:sz w:val="18"/>
                <w:szCs w:val="18"/>
                <w:lang w:val="en-US" w:eastAsia="de-DE"/>
              </w:rPr>
              <w:t>No. : CH-1091/2021</w:t>
            </w:r>
          </w:p>
          <w:p w14:paraId="0C0D3E2D" w14:textId="77777777" w:rsidR="00836E4E" w:rsidRPr="004114EC" w:rsidRDefault="00836E4E" w:rsidP="00836E4E">
            <w:pPr>
              <w:pStyle w:val="RepTable"/>
              <w:tabs>
                <w:tab w:val="left" w:pos="2029"/>
              </w:tabs>
              <w:rPr>
                <w:sz w:val="18"/>
                <w:szCs w:val="18"/>
                <w:lang w:val="it-IT"/>
              </w:rPr>
            </w:pPr>
            <w:r w:rsidRPr="004114EC">
              <w:rPr>
                <w:sz w:val="18"/>
                <w:szCs w:val="18"/>
                <w:lang w:val="it-IT"/>
              </w:rPr>
              <w:t>ChemService S.r.l. Controlli e Ricerche, Novate Milanese – Italy</w:t>
            </w:r>
          </w:p>
          <w:p w14:paraId="731700C6" w14:textId="77777777" w:rsidR="00836E4E" w:rsidRPr="004114EC" w:rsidRDefault="00836E4E" w:rsidP="00836E4E">
            <w:pPr>
              <w:pStyle w:val="RepTable"/>
              <w:tabs>
                <w:tab w:val="left" w:pos="2029"/>
              </w:tabs>
              <w:rPr>
                <w:sz w:val="18"/>
                <w:szCs w:val="18"/>
                <w:lang w:val="it-IT"/>
              </w:rPr>
            </w:pPr>
            <w:r w:rsidRPr="004114EC">
              <w:rPr>
                <w:sz w:val="18"/>
                <w:szCs w:val="18"/>
                <w:lang w:val="it-IT"/>
              </w:rPr>
              <w:t>GLP : Yes</w:t>
            </w:r>
          </w:p>
          <w:p w14:paraId="5485ABDE" w14:textId="77777777" w:rsidR="00836E4E" w:rsidRPr="004114EC" w:rsidRDefault="00836E4E" w:rsidP="00836E4E">
            <w:pPr>
              <w:rPr>
                <w:sz w:val="18"/>
                <w:szCs w:val="18"/>
                <w:highlight w:val="yellow"/>
                <w:lang w:val="en-GB"/>
              </w:rPr>
            </w:pPr>
            <w:r w:rsidRPr="004114EC">
              <w:rPr>
                <w:sz w:val="18"/>
                <w:szCs w:val="18"/>
                <w:lang w:val="it-IT"/>
              </w:rPr>
              <w:t>Unpublished</w:t>
            </w:r>
          </w:p>
        </w:tc>
        <w:tc>
          <w:tcPr>
            <w:tcW w:w="222" w:type="pct"/>
            <w:shd w:val="clear" w:color="auto" w:fill="auto"/>
          </w:tcPr>
          <w:p w14:paraId="271F5684" w14:textId="77777777" w:rsidR="00836E4E" w:rsidRPr="004114EC" w:rsidRDefault="00836E4E" w:rsidP="00836E4E">
            <w:pPr>
              <w:jc w:val="center"/>
              <w:rPr>
                <w:sz w:val="18"/>
                <w:szCs w:val="18"/>
                <w:highlight w:val="yellow"/>
                <w:lang w:val="en-GB"/>
              </w:rPr>
            </w:pPr>
            <w:r w:rsidRPr="004114EC">
              <w:rPr>
                <w:noProof/>
                <w:sz w:val="18"/>
                <w:szCs w:val="18"/>
                <w:lang w:val="it-IT"/>
              </w:rPr>
              <w:t>N</w:t>
            </w:r>
          </w:p>
        </w:tc>
        <w:tc>
          <w:tcPr>
            <w:tcW w:w="413" w:type="pct"/>
          </w:tcPr>
          <w:p w14:paraId="7846CAE2"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4EE24480"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596ABAD7"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5BA868FB" w14:textId="77777777" w:rsidTr="003A775E">
        <w:tc>
          <w:tcPr>
            <w:tcW w:w="654" w:type="pct"/>
            <w:shd w:val="clear" w:color="auto" w:fill="auto"/>
          </w:tcPr>
          <w:p w14:paraId="7217625E"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/21</w:t>
            </w:r>
          </w:p>
        </w:tc>
        <w:tc>
          <w:tcPr>
            <w:tcW w:w="542" w:type="pct"/>
            <w:shd w:val="clear" w:color="auto" w:fill="auto"/>
          </w:tcPr>
          <w:p w14:paraId="06259D53" w14:textId="77777777" w:rsidR="00836E4E" w:rsidRPr="00354858" w:rsidRDefault="00836E4E" w:rsidP="00836E4E">
            <w:pPr>
              <w:pStyle w:val="RepTable"/>
              <w:jc w:val="both"/>
              <w:rPr>
                <w:strike/>
                <w:noProof w:val="0"/>
                <w:highlight w:val="cyan"/>
                <w:lang w:val="en-GB"/>
              </w:rPr>
            </w:pPr>
            <w:r w:rsidRPr="00354858">
              <w:rPr>
                <w:strike/>
                <w:noProof w:val="0"/>
                <w:highlight w:val="cyan"/>
                <w:lang w:val="en-GB"/>
              </w:rPr>
              <w:t>Rigamonti, E.</w:t>
            </w:r>
          </w:p>
          <w:p w14:paraId="6C111F4A" w14:textId="77777777" w:rsidR="00836E4E" w:rsidRPr="004114EC" w:rsidRDefault="00836E4E" w:rsidP="00836E4E">
            <w:pPr>
              <w:rPr>
                <w:sz w:val="18"/>
                <w:szCs w:val="18"/>
                <w:highlight w:val="yellow"/>
                <w:lang w:val="en-GB"/>
              </w:rPr>
            </w:pPr>
            <w:r w:rsidRPr="00354858">
              <w:rPr>
                <w:sz w:val="20"/>
                <w:highlight w:val="cyan"/>
                <w:lang w:val="en-GB"/>
              </w:rPr>
              <w:t>Nichetti, S.</w:t>
            </w:r>
          </w:p>
        </w:tc>
        <w:tc>
          <w:tcPr>
            <w:tcW w:w="246" w:type="pct"/>
            <w:shd w:val="clear" w:color="auto" w:fill="auto"/>
          </w:tcPr>
          <w:p w14:paraId="67EA452E" w14:textId="77777777" w:rsidR="00836E4E" w:rsidRPr="004114EC" w:rsidRDefault="00836E4E" w:rsidP="00836E4E">
            <w:pPr>
              <w:rPr>
                <w:sz w:val="18"/>
                <w:szCs w:val="18"/>
                <w:highlight w:val="yellow"/>
                <w:lang w:val="en-GB"/>
              </w:rPr>
            </w:pPr>
            <w:r w:rsidRPr="004114EC">
              <w:rPr>
                <w:sz w:val="18"/>
                <w:szCs w:val="18"/>
                <w:lang w:val="it-IT"/>
              </w:rPr>
              <w:t>2022f</w:t>
            </w:r>
          </w:p>
        </w:tc>
        <w:tc>
          <w:tcPr>
            <w:tcW w:w="1621" w:type="pct"/>
            <w:shd w:val="clear" w:color="auto" w:fill="auto"/>
          </w:tcPr>
          <w:p w14:paraId="216CD3C0"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en-GB" w:eastAsia="de-DE"/>
              </w:rPr>
            </w:pPr>
            <w:r w:rsidRPr="004114EC">
              <w:rPr>
                <w:rFonts w:ascii="Times New Roman" w:hAnsi="Times New Roman" w:cs="Times New Roman"/>
                <w:noProof/>
                <w:color w:val="auto"/>
                <w:sz w:val="18"/>
                <w:szCs w:val="18"/>
                <w:lang w:val="en-GB" w:eastAsia="de-DE"/>
              </w:rPr>
              <w:t>Independent Laboratory Validation (ILV) of the Analytical Method for the Determination of TDM in Rapeseed seeds</w:t>
            </w:r>
          </w:p>
          <w:p w14:paraId="67041EA6" w14:textId="77777777" w:rsidR="00836E4E" w:rsidRPr="00EC4CD2" w:rsidRDefault="00836E4E" w:rsidP="00836E4E">
            <w:pPr>
              <w:pStyle w:val="Default"/>
              <w:tabs>
                <w:tab w:val="left" w:pos="2029"/>
              </w:tabs>
              <w:rPr>
                <w:rFonts w:ascii="Times New Roman" w:hAnsi="Times New Roman" w:cs="Times New Roman"/>
                <w:noProof/>
                <w:color w:val="auto"/>
                <w:sz w:val="18"/>
                <w:szCs w:val="18"/>
                <w:lang w:val="en-US" w:eastAsia="de-DE"/>
              </w:rPr>
            </w:pPr>
            <w:r w:rsidRPr="00F92350">
              <w:rPr>
                <w:rFonts w:ascii="Times New Roman" w:hAnsi="Times New Roman" w:cs="Times New Roman"/>
                <w:strike/>
                <w:color w:val="auto"/>
                <w:sz w:val="20"/>
                <w:szCs w:val="22"/>
                <w:highlight w:val="cyan"/>
                <w:lang w:val="en-GB" w:eastAsia="de-DE"/>
              </w:rPr>
              <w:t>Study plan</w:t>
            </w:r>
            <w:r w:rsidRPr="00F92350">
              <w:rPr>
                <w:rFonts w:ascii="Times New Roman" w:hAnsi="Times New Roman" w:cs="Times New Roman"/>
                <w:color w:val="auto"/>
                <w:sz w:val="20"/>
                <w:szCs w:val="22"/>
                <w:highlight w:val="cyan"/>
                <w:lang w:val="en-GB" w:eastAsia="de-DE"/>
              </w:rPr>
              <w:t xml:space="preserve"> Report</w:t>
            </w:r>
            <w:r w:rsidRPr="00F92350">
              <w:rPr>
                <w:rFonts w:ascii="Times New Roman" w:hAnsi="Times New Roman" w:cs="Times New Roman"/>
                <w:color w:val="auto"/>
                <w:sz w:val="20"/>
                <w:szCs w:val="22"/>
                <w:lang w:val="en-GB" w:eastAsia="de-DE"/>
              </w:rPr>
              <w:t xml:space="preserve"> </w:t>
            </w:r>
            <w:r w:rsidRPr="00EC4CD2">
              <w:rPr>
                <w:rFonts w:ascii="Times New Roman" w:hAnsi="Times New Roman" w:cs="Times New Roman"/>
                <w:noProof/>
                <w:color w:val="auto"/>
                <w:sz w:val="18"/>
                <w:szCs w:val="18"/>
                <w:lang w:val="en-US" w:eastAsia="de-DE"/>
              </w:rPr>
              <w:t>No. : CH-1090/2021</w:t>
            </w:r>
          </w:p>
          <w:p w14:paraId="2418C576" w14:textId="77777777" w:rsidR="00836E4E" w:rsidRPr="004114EC" w:rsidRDefault="00836E4E" w:rsidP="00836E4E">
            <w:pPr>
              <w:pStyle w:val="RepTable"/>
              <w:tabs>
                <w:tab w:val="left" w:pos="2029"/>
              </w:tabs>
              <w:rPr>
                <w:sz w:val="18"/>
                <w:szCs w:val="18"/>
                <w:lang w:val="it-IT"/>
              </w:rPr>
            </w:pPr>
            <w:r w:rsidRPr="004114EC">
              <w:rPr>
                <w:sz w:val="18"/>
                <w:szCs w:val="18"/>
                <w:lang w:val="it-IT"/>
              </w:rPr>
              <w:t>ChemService S.r.l. Controlli e Ricerche, Novate Milanese – Italy</w:t>
            </w:r>
          </w:p>
          <w:p w14:paraId="655BFCB5" w14:textId="77777777" w:rsidR="00836E4E" w:rsidRPr="004114EC" w:rsidRDefault="00836E4E" w:rsidP="00836E4E">
            <w:pPr>
              <w:pStyle w:val="RepTable"/>
              <w:tabs>
                <w:tab w:val="left" w:pos="2029"/>
              </w:tabs>
              <w:rPr>
                <w:sz w:val="18"/>
                <w:szCs w:val="18"/>
                <w:lang w:val="it-IT"/>
              </w:rPr>
            </w:pPr>
            <w:r w:rsidRPr="004114EC">
              <w:rPr>
                <w:sz w:val="18"/>
                <w:szCs w:val="18"/>
                <w:lang w:val="it-IT"/>
              </w:rPr>
              <w:t>GLP : Yes</w:t>
            </w:r>
          </w:p>
          <w:p w14:paraId="14FA987A" w14:textId="77777777" w:rsidR="00836E4E" w:rsidRPr="004114EC" w:rsidRDefault="00836E4E" w:rsidP="00836E4E">
            <w:pPr>
              <w:rPr>
                <w:sz w:val="18"/>
                <w:szCs w:val="18"/>
                <w:highlight w:val="yellow"/>
                <w:lang w:val="en-GB"/>
              </w:rPr>
            </w:pPr>
            <w:r w:rsidRPr="004114EC">
              <w:rPr>
                <w:sz w:val="18"/>
                <w:szCs w:val="18"/>
                <w:lang w:val="it-IT"/>
              </w:rPr>
              <w:t>Unpublished</w:t>
            </w:r>
          </w:p>
        </w:tc>
        <w:tc>
          <w:tcPr>
            <w:tcW w:w="222" w:type="pct"/>
            <w:shd w:val="clear" w:color="auto" w:fill="auto"/>
          </w:tcPr>
          <w:p w14:paraId="6CB8494C" w14:textId="77777777" w:rsidR="00836E4E" w:rsidRPr="004114EC" w:rsidRDefault="00836E4E" w:rsidP="00836E4E">
            <w:pPr>
              <w:jc w:val="center"/>
              <w:rPr>
                <w:sz w:val="18"/>
                <w:szCs w:val="18"/>
                <w:highlight w:val="yellow"/>
                <w:lang w:val="en-GB"/>
              </w:rPr>
            </w:pPr>
            <w:r w:rsidRPr="004114EC">
              <w:rPr>
                <w:noProof/>
                <w:sz w:val="18"/>
                <w:szCs w:val="18"/>
                <w:lang w:val="it-IT"/>
              </w:rPr>
              <w:t>N</w:t>
            </w:r>
          </w:p>
        </w:tc>
        <w:tc>
          <w:tcPr>
            <w:tcW w:w="413" w:type="pct"/>
          </w:tcPr>
          <w:p w14:paraId="74E0E5A9"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72D78ABD"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51F268B9"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06852904" w14:textId="77777777" w:rsidTr="003A775E">
        <w:tc>
          <w:tcPr>
            <w:tcW w:w="654" w:type="pct"/>
            <w:shd w:val="clear" w:color="auto" w:fill="auto"/>
          </w:tcPr>
          <w:p w14:paraId="66D054F9"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/22</w:t>
            </w:r>
          </w:p>
        </w:tc>
        <w:tc>
          <w:tcPr>
            <w:tcW w:w="542" w:type="pct"/>
            <w:shd w:val="clear" w:color="auto" w:fill="auto"/>
          </w:tcPr>
          <w:p w14:paraId="6158D4F5" w14:textId="77777777" w:rsidR="00836E4E" w:rsidRPr="00354858" w:rsidRDefault="00836E4E" w:rsidP="00836E4E">
            <w:pPr>
              <w:pStyle w:val="RepTable"/>
              <w:jc w:val="both"/>
              <w:rPr>
                <w:strike/>
                <w:noProof w:val="0"/>
                <w:highlight w:val="cyan"/>
                <w:lang w:val="en-GB"/>
              </w:rPr>
            </w:pPr>
            <w:r w:rsidRPr="00354858">
              <w:rPr>
                <w:strike/>
                <w:noProof w:val="0"/>
                <w:highlight w:val="cyan"/>
                <w:lang w:val="en-GB"/>
              </w:rPr>
              <w:t>Rigamonti, E.</w:t>
            </w:r>
          </w:p>
          <w:p w14:paraId="27EEA88D" w14:textId="77777777" w:rsidR="00836E4E" w:rsidRPr="004114EC" w:rsidRDefault="00836E4E" w:rsidP="00836E4E">
            <w:pPr>
              <w:rPr>
                <w:sz w:val="18"/>
                <w:szCs w:val="18"/>
                <w:highlight w:val="yellow"/>
                <w:lang w:val="en-GB"/>
              </w:rPr>
            </w:pPr>
            <w:r w:rsidRPr="00354858">
              <w:rPr>
                <w:sz w:val="20"/>
                <w:highlight w:val="cyan"/>
                <w:lang w:val="en-GB"/>
              </w:rPr>
              <w:t>Nichetti, S.</w:t>
            </w:r>
          </w:p>
        </w:tc>
        <w:tc>
          <w:tcPr>
            <w:tcW w:w="246" w:type="pct"/>
            <w:shd w:val="clear" w:color="auto" w:fill="auto"/>
          </w:tcPr>
          <w:p w14:paraId="09C4F222" w14:textId="77777777" w:rsidR="00836E4E" w:rsidRPr="004114EC" w:rsidRDefault="00836E4E" w:rsidP="00836E4E">
            <w:pPr>
              <w:rPr>
                <w:sz w:val="18"/>
                <w:szCs w:val="18"/>
                <w:highlight w:val="yellow"/>
                <w:lang w:val="en-GB"/>
              </w:rPr>
            </w:pPr>
            <w:r w:rsidRPr="004114EC">
              <w:rPr>
                <w:sz w:val="18"/>
                <w:szCs w:val="18"/>
                <w:lang w:val="it-IT"/>
              </w:rPr>
              <w:t>2022g</w:t>
            </w:r>
          </w:p>
        </w:tc>
        <w:tc>
          <w:tcPr>
            <w:tcW w:w="1621" w:type="pct"/>
            <w:shd w:val="clear" w:color="auto" w:fill="auto"/>
          </w:tcPr>
          <w:p w14:paraId="6389ABB6"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en-GB" w:eastAsia="de-DE"/>
              </w:rPr>
            </w:pPr>
            <w:r w:rsidRPr="004114EC">
              <w:rPr>
                <w:rFonts w:ascii="Times New Roman" w:hAnsi="Times New Roman" w:cs="Times New Roman"/>
                <w:noProof/>
                <w:color w:val="auto"/>
                <w:sz w:val="18"/>
                <w:szCs w:val="18"/>
                <w:lang w:val="en-GB" w:eastAsia="de-DE"/>
              </w:rPr>
              <w:t>Independent Laboratory Validation (ILV) of the Analytical Method for the Determination of TDM in Whole Plant (Rapeseed)</w:t>
            </w:r>
          </w:p>
          <w:p w14:paraId="338D4926" w14:textId="77777777" w:rsidR="00836E4E" w:rsidRPr="00EC4CD2" w:rsidRDefault="00836E4E" w:rsidP="00836E4E">
            <w:pPr>
              <w:pStyle w:val="Default"/>
              <w:tabs>
                <w:tab w:val="left" w:pos="2029"/>
              </w:tabs>
              <w:rPr>
                <w:rFonts w:ascii="Times New Roman" w:hAnsi="Times New Roman" w:cs="Times New Roman"/>
                <w:noProof/>
                <w:color w:val="auto"/>
                <w:sz w:val="18"/>
                <w:szCs w:val="18"/>
                <w:lang w:val="en-US" w:eastAsia="de-DE"/>
              </w:rPr>
            </w:pPr>
            <w:r w:rsidRPr="00F92350">
              <w:rPr>
                <w:rFonts w:ascii="Times New Roman" w:hAnsi="Times New Roman" w:cs="Times New Roman"/>
                <w:strike/>
                <w:color w:val="auto"/>
                <w:sz w:val="20"/>
                <w:szCs w:val="22"/>
                <w:highlight w:val="cyan"/>
                <w:lang w:val="en-GB" w:eastAsia="de-DE"/>
              </w:rPr>
              <w:t>Study plan</w:t>
            </w:r>
            <w:r w:rsidRPr="00F92350">
              <w:rPr>
                <w:rFonts w:ascii="Times New Roman" w:hAnsi="Times New Roman" w:cs="Times New Roman"/>
                <w:color w:val="auto"/>
                <w:sz w:val="20"/>
                <w:szCs w:val="22"/>
                <w:highlight w:val="cyan"/>
                <w:lang w:val="en-GB" w:eastAsia="de-DE"/>
              </w:rPr>
              <w:t xml:space="preserve"> Report</w:t>
            </w:r>
            <w:r w:rsidRPr="00F92350">
              <w:rPr>
                <w:rFonts w:ascii="Times New Roman" w:hAnsi="Times New Roman" w:cs="Times New Roman"/>
                <w:color w:val="auto"/>
                <w:sz w:val="20"/>
                <w:szCs w:val="22"/>
                <w:lang w:val="en-GB" w:eastAsia="de-DE"/>
              </w:rPr>
              <w:t xml:space="preserve"> </w:t>
            </w:r>
            <w:r w:rsidRPr="00EC4CD2">
              <w:rPr>
                <w:rFonts w:ascii="Times New Roman" w:hAnsi="Times New Roman" w:cs="Times New Roman"/>
                <w:noProof/>
                <w:color w:val="auto"/>
                <w:sz w:val="18"/>
                <w:szCs w:val="18"/>
                <w:lang w:val="en-US" w:eastAsia="de-DE"/>
              </w:rPr>
              <w:t>No. : CH-1085/2021</w:t>
            </w:r>
          </w:p>
          <w:p w14:paraId="4E3BFD16" w14:textId="77777777" w:rsidR="00836E4E" w:rsidRPr="004114EC" w:rsidRDefault="00836E4E" w:rsidP="00836E4E">
            <w:pPr>
              <w:pStyle w:val="RepTable"/>
              <w:tabs>
                <w:tab w:val="left" w:pos="2029"/>
              </w:tabs>
              <w:rPr>
                <w:sz w:val="18"/>
                <w:szCs w:val="18"/>
                <w:lang w:val="it-IT"/>
              </w:rPr>
            </w:pPr>
            <w:r w:rsidRPr="004114EC">
              <w:rPr>
                <w:sz w:val="18"/>
                <w:szCs w:val="18"/>
                <w:lang w:val="it-IT"/>
              </w:rPr>
              <w:t>ChemService S.r.l. Controlli e Ricerche, Novate Milanese – Italy</w:t>
            </w:r>
          </w:p>
          <w:p w14:paraId="6E691D5D" w14:textId="77777777" w:rsidR="00836E4E" w:rsidRPr="004114EC" w:rsidRDefault="00836E4E" w:rsidP="00836E4E">
            <w:pPr>
              <w:pStyle w:val="RepTable"/>
              <w:tabs>
                <w:tab w:val="left" w:pos="2029"/>
              </w:tabs>
              <w:rPr>
                <w:sz w:val="18"/>
                <w:szCs w:val="18"/>
                <w:lang w:val="it-IT"/>
              </w:rPr>
            </w:pPr>
            <w:r w:rsidRPr="004114EC">
              <w:rPr>
                <w:sz w:val="18"/>
                <w:szCs w:val="18"/>
                <w:lang w:val="it-IT"/>
              </w:rPr>
              <w:t>GLP : Yes</w:t>
            </w:r>
          </w:p>
          <w:p w14:paraId="519879F6" w14:textId="77777777" w:rsidR="00836E4E" w:rsidRPr="004114EC" w:rsidRDefault="00836E4E" w:rsidP="00836E4E">
            <w:pPr>
              <w:rPr>
                <w:sz w:val="18"/>
                <w:szCs w:val="18"/>
                <w:highlight w:val="yellow"/>
                <w:lang w:val="en-GB"/>
              </w:rPr>
            </w:pPr>
            <w:r w:rsidRPr="004114EC">
              <w:rPr>
                <w:sz w:val="18"/>
                <w:szCs w:val="18"/>
                <w:lang w:val="it-IT"/>
              </w:rPr>
              <w:t>Unpublished</w:t>
            </w:r>
          </w:p>
        </w:tc>
        <w:tc>
          <w:tcPr>
            <w:tcW w:w="222" w:type="pct"/>
            <w:shd w:val="clear" w:color="auto" w:fill="auto"/>
          </w:tcPr>
          <w:p w14:paraId="618BB1E6" w14:textId="77777777" w:rsidR="00836E4E" w:rsidRPr="004114EC" w:rsidRDefault="00836E4E" w:rsidP="00836E4E">
            <w:pPr>
              <w:jc w:val="center"/>
              <w:rPr>
                <w:sz w:val="18"/>
                <w:szCs w:val="18"/>
                <w:highlight w:val="yellow"/>
                <w:lang w:val="en-GB"/>
              </w:rPr>
            </w:pPr>
            <w:r w:rsidRPr="004114EC">
              <w:rPr>
                <w:noProof/>
                <w:sz w:val="18"/>
                <w:szCs w:val="18"/>
                <w:lang w:val="it-IT"/>
              </w:rPr>
              <w:t>N</w:t>
            </w:r>
          </w:p>
        </w:tc>
        <w:tc>
          <w:tcPr>
            <w:tcW w:w="413" w:type="pct"/>
          </w:tcPr>
          <w:p w14:paraId="4734B519"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4C14532D"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42C7D00C"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0B41BF09" w14:textId="77777777" w:rsidTr="003A775E">
        <w:tc>
          <w:tcPr>
            <w:tcW w:w="654" w:type="pct"/>
            <w:shd w:val="clear" w:color="auto" w:fill="auto"/>
          </w:tcPr>
          <w:p w14:paraId="3D832AF6"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/23</w:t>
            </w:r>
          </w:p>
        </w:tc>
        <w:tc>
          <w:tcPr>
            <w:tcW w:w="542" w:type="pct"/>
            <w:shd w:val="clear" w:color="auto" w:fill="auto"/>
          </w:tcPr>
          <w:p w14:paraId="6C13F528" w14:textId="77777777" w:rsidR="00836E4E" w:rsidRPr="00354858" w:rsidRDefault="00836E4E" w:rsidP="00836E4E">
            <w:pPr>
              <w:pStyle w:val="RepTable"/>
              <w:jc w:val="both"/>
              <w:rPr>
                <w:strike/>
                <w:noProof w:val="0"/>
                <w:highlight w:val="cyan"/>
                <w:lang w:val="en-GB"/>
              </w:rPr>
            </w:pPr>
            <w:r w:rsidRPr="00354858">
              <w:rPr>
                <w:strike/>
                <w:noProof w:val="0"/>
                <w:highlight w:val="cyan"/>
                <w:lang w:val="en-GB"/>
              </w:rPr>
              <w:t>Rigamonti, E.</w:t>
            </w:r>
          </w:p>
          <w:p w14:paraId="54B0FEE9" w14:textId="77777777" w:rsidR="00836E4E" w:rsidRPr="004114EC" w:rsidRDefault="00836E4E" w:rsidP="00836E4E">
            <w:pPr>
              <w:rPr>
                <w:sz w:val="18"/>
                <w:szCs w:val="18"/>
                <w:highlight w:val="yellow"/>
                <w:lang w:val="en-GB"/>
              </w:rPr>
            </w:pPr>
            <w:r w:rsidRPr="00354858">
              <w:rPr>
                <w:sz w:val="20"/>
                <w:highlight w:val="cyan"/>
                <w:lang w:val="en-GB"/>
              </w:rPr>
              <w:t>Nichetti, S.</w:t>
            </w:r>
          </w:p>
        </w:tc>
        <w:tc>
          <w:tcPr>
            <w:tcW w:w="246" w:type="pct"/>
            <w:shd w:val="clear" w:color="auto" w:fill="auto"/>
          </w:tcPr>
          <w:p w14:paraId="25300265" w14:textId="77777777" w:rsidR="00836E4E" w:rsidRPr="004114EC" w:rsidRDefault="00836E4E" w:rsidP="00836E4E">
            <w:pPr>
              <w:rPr>
                <w:sz w:val="18"/>
                <w:szCs w:val="18"/>
                <w:highlight w:val="yellow"/>
                <w:lang w:val="en-GB"/>
              </w:rPr>
            </w:pPr>
            <w:r w:rsidRPr="004114EC">
              <w:rPr>
                <w:sz w:val="18"/>
                <w:szCs w:val="18"/>
                <w:lang w:val="it-IT"/>
              </w:rPr>
              <w:t>2022h</w:t>
            </w:r>
          </w:p>
        </w:tc>
        <w:tc>
          <w:tcPr>
            <w:tcW w:w="1621" w:type="pct"/>
            <w:shd w:val="clear" w:color="auto" w:fill="auto"/>
          </w:tcPr>
          <w:p w14:paraId="3DD896B0"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en-GB" w:eastAsia="de-DE"/>
              </w:rPr>
            </w:pPr>
            <w:r w:rsidRPr="004114EC">
              <w:rPr>
                <w:rFonts w:ascii="Times New Roman" w:hAnsi="Times New Roman" w:cs="Times New Roman"/>
                <w:noProof/>
                <w:color w:val="auto"/>
                <w:sz w:val="18"/>
                <w:szCs w:val="18"/>
                <w:lang w:val="en-GB" w:eastAsia="de-DE"/>
              </w:rPr>
              <w:t>Independent Laboratory Validation (ILV) of the Analytical Method for the Determination of TDM in Grain (wheat)</w:t>
            </w:r>
          </w:p>
          <w:p w14:paraId="3919A80B" w14:textId="77777777" w:rsidR="00836E4E" w:rsidRPr="00EC4CD2" w:rsidRDefault="00836E4E" w:rsidP="00836E4E">
            <w:pPr>
              <w:pStyle w:val="Default"/>
              <w:tabs>
                <w:tab w:val="left" w:pos="2029"/>
              </w:tabs>
              <w:rPr>
                <w:rFonts w:ascii="Times New Roman" w:hAnsi="Times New Roman" w:cs="Times New Roman"/>
                <w:noProof/>
                <w:color w:val="auto"/>
                <w:sz w:val="18"/>
                <w:szCs w:val="18"/>
                <w:lang w:val="en-US" w:eastAsia="de-DE"/>
              </w:rPr>
            </w:pPr>
            <w:r w:rsidRPr="00F92350">
              <w:rPr>
                <w:rFonts w:ascii="Times New Roman" w:hAnsi="Times New Roman" w:cs="Times New Roman"/>
                <w:strike/>
                <w:color w:val="auto"/>
                <w:sz w:val="20"/>
                <w:szCs w:val="22"/>
                <w:highlight w:val="cyan"/>
                <w:lang w:val="en-GB" w:eastAsia="de-DE"/>
              </w:rPr>
              <w:t>Study plan</w:t>
            </w:r>
            <w:r w:rsidRPr="00F92350">
              <w:rPr>
                <w:rFonts w:ascii="Times New Roman" w:hAnsi="Times New Roman" w:cs="Times New Roman"/>
                <w:color w:val="auto"/>
                <w:sz w:val="20"/>
                <w:szCs w:val="22"/>
                <w:highlight w:val="cyan"/>
                <w:lang w:val="en-GB" w:eastAsia="de-DE"/>
              </w:rPr>
              <w:t xml:space="preserve"> Report</w:t>
            </w:r>
            <w:r w:rsidRPr="00F92350">
              <w:rPr>
                <w:rFonts w:ascii="Times New Roman" w:hAnsi="Times New Roman" w:cs="Times New Roman"/>
                <w:color w:val="auto"/>
                <w:sz w:val="20"/>
                <w:szCs w:val="22"/>
                <w:lang w:val="en-GB" w:eastAsia="de-DE"/>
              </w:rPr>
              <w:t xml:space="preserve"> </w:t>
            </w:r>
            <w:r w:rsidRPr="00EC4CD2">
              <w:rPr>
                <w:rFonts w:ascii="Times New Roman" w:hAnsi="Times New Roman" w:cs="Times New Roman"/>
                <w:noProof/>
                <w:color w:val="auto"/>
                <w:sz w:val="18"/>
                <w:szCs w:val="18"/>
                <w:lang w:val="en-US" w:eastAsia="de-DE"/>
              </w:rPr>
              <w:t>No. : CH-1087/2021</w:t>
            </w:r>
          </w:p>
          <w:p w14:paraId="28507A20" w14:textId="77777777" w:rsidR="00836E4E" w:rsidRPr="004114EC" w:rsidRDefault="00836E4E" w:rsidP="00836E4E">
            <w:pPr>
              <w:pStyle w:val="RepTable"/>
              <w:tabs>
                <w:tab w:val="left" w:pos="2029"/>
              </w:tabs>
              <w:rPr>
                <w:sz w:val="18"/>
                <w:szCs w:val="18"/>
                <w:lang w:val="it-IT"/>
              </w:rPr>
            </w:pPr>
            <w:r w:rsidRPr="004114EC">
              <w:rPr>
                <w:sz w:val="18"/>
                <w:szCs w:val="18"/>
                <w:lang w:val="it-IT"/>
              </w:rPr>
              <w:t>ChemService S.r.l. Controlli e Ricerche, Novate Milanese – Italy</w:t>
            </w:r>
          </w:p>
          <w:p w14:paraId="3269E615" w14:textId="77777777" w:rsidR="00836E4E" w:rsidRPr="004114EC" w:rsidRDefault="00836E4E" w:rsidP="00836E4E">
            <w:pPr>
              <w:pStyle w:val="RepTable"/>
              <w:tabs>
                <w:tab w:val="left" w:pos="2029"/>
              </w:tabs>
              <w:rPr>
                <w:sz w:val="18"/>
                <w:szCs w:val="18"/>
                <w:lang w:val="it-IT"/>
              </w:rPr>
            </w:pPr>
            <w:r w:rsidRPr="004114EC">
              <w:rPr>
                <w:sz w:val="18"/>
                <w:szCs w:val="18"/>
                <w:lang w:val="it-IT"/>
              </w:rPr>
              <w:t>GLP : Yes</w:t>
            </w:r>
          </w:p>
          <w:p w14:paraId="23AC7FE8" w14:textId="77777777" w:rsidR="00836E4E" w:rsidRPr="004114EC" w:rsidRDefault="00836E4E" w:rsidP="00836E4E">
            <w:pPr>
              <w:rPr>
                <w:sz w:val="18"/>
                <w:szCs w:val="18"/>
                <w:highlight w:val="yellow"/>
                <w:lang w:val="en-GB"/>
              </w:rPr>
            </w:pPr>
            <w:r w:rsidRPr="004114EC">
              <w:rPr>
                <w:sz w:val="18"/>
                <w:szCs w:val="18"/>
                <w:lang w:val="it-IT"/>
              </w:rPr>
              <w:t>Unpublished</w:t>
            </w:r>
          </w:p>
        </w:tc>
        <w:tc>
          <w:tcPr>
            <w:tcW w:w="222" w:type="pct"/>
            <w:shd w:val="clear" w:color="auto" w:fill="auto"/>
          </w:tcPr>
          <w:p w14:paraId="2BB3BDAD" w14:textId="77777777" w:rsidR="00836E4E" w:rsidRPr="004114EC" w:rsidRDefault="00836E4E" w:rsidP="00836E4E">
            <w:pPr>
              <w:jc w:val="center"/>
              <w:rPr>
                <w:sz w:val="18"/>
                <w:szCs w:val="18"/>
                <w:highlight w:val="yellow"/>
                <w:lang w:val="en-GB"/>
              </w:rPr>
            </w:pPr>
            <w:r w:rsidRPr="004114EC">
              <w:rPr>
                <w:noProof/>
                <w:sz w:val="18"/>
                <w:szCs w:val="18"/>
                <w:lang w:val="it-IT"/>
              </w:rPr>
              <w:t>N</w:t>
            </w:r>
          </w:p>
        </w:tc>
        <w:tc>
          <w:tcPr>
            <w:tcW w:w="413" w:type="pct"/>
          </w:tcPr>
          <w:p w14:paraId="298059E2"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3C050A3E"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2866CFE1"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10B7D6AC" w14:textId="77777777" w:rsidTr="003A775E">
        <w:tc>
          <w:tcPr>
            <w:tcW w:w="654" w:type="pct"/>
            <w:shd w:val="clear" w:color="auto" w:fill="auto"/>
          </w:tcPr>
          <w:p w14:paraId="744A7D01" w14:textId="77777777" w:rsidR="00836E4E" w:rsidRPr="004114EC" w:rsidRDefault="00836E4E" w:rsidP="00836E4E">
            <w:pPr>
              <w:rPr>
                <w:sz w:val="18"/>
                <w:szCs w:val="18"/>
                <w:highlight w:val="yellow"/>
                <w:lang w:val="en-GB"/>
              </w:rPr>
            </w:pPr>
            <w:r w:rsidRPr="004114EC">
              <w:rPr>
                <w:sz w:val="18"/>
                <w:szCs w:val="18"/>
                <w:lang w:val="es-ES"/>
              </w:rPr>
              <w:t xml:space="preserve">KCP </w:t>
            </w:r>
            <w:r w:rsidRPr="004114EC">
              <w:rPr>
                <w:sz w:val="18"/>
                <w:szCs w:val="18"/>
              </w:rPr>
              <w:t>5.1.2</w:t>
            </w:r>
            <w:r w:rsidRPr="004114EC">
              <w:rPr>
                <w:sz w:val="18"/>
                <w:szCs w:val="18"/>
                <w:lang w:val="es-ES"/>
              </w:rPr>
              <w:t>/24</w:t>
            </w:r>
          </w:p>
        </w:tc>
        <w:tc>
          <w:tcPr>
            <w:tcW w:w="542" w:type="pct"/>
            <w:shd w:val="clear" w:color="auto" w:fill="auto"/>
          </w:tcPr>
          <w:p w14:paraId="68AA8D2A" w14:textId="77777777" w:rsidR="00836E4E" w:rsidRPr="00354858" w:rsidRDefault="00836E4E" w:rsidP="00836E4E">
            <w:pPr>
              <w:pStyle w:val="RepTable"/>
              <w:jc w:val="both"/>
              <w:rPr>
                <w:strike/>
                <w:noProof w:val="0"/>
                <w:highlight w:val="cyan"/>
                <w:lang w:val="en-GB"/>
              </w:rPr>
            </w:pPr>
            <w:r w:rsidRPr="00354858">
              <w:rPr>
                <w:strike/>
                <w:noProof w:val="0"/>
                <w:highlight w:val="cyan"/>
                <w:lang w:val="en-GB"/>
              </w:rPr>
              <w:t>Rigamonti, E.</w:t>
            </w:r>
          </w:p>
          <w:p w14:paraId="71F6838F" w14:textId="77777777" w:rsidR="00836E4E" w:rsidRPr="004114EC" w:rsidRDefault="00836E4E" w:rsidP="00836E4E">
            <w:pPr>
              <w:rPr>
                <w:sz w:val="18"/>
                <w:szCs w:val="18"/>
                <w:highlight w:val="yellow"/>
                <w:lang w:val="en-GB"/>
              </w:rPr>
            </w:pPr>
            <w:r w:rsidRPr="00354858">
              <w:rPr>
                <w:sz w:val="20"/>
                <w:highlight w:val="cyan"/>
                <w:lang w:val="en-GB"/>
              </w:rPr>
              <w:t>Nichetti, S.</w:t>
            </w:r>
          </w:p>
        </w:tc>
        <w:tc>
          <w:tcPr>
            <w:tcW w:w="246" w:type="pct"/>
            <w:shd w:val="clear" w:color="auto" w:fill="auto"/>
          </w:tcPr>
          <w:p w14:paraId="1921F618" w14:textId="77777777" w:rsidR="00836E4E" w:rsidRPr="004114EC" w:rsidRDefault="00836E4E" w:rsidP="00836E4E">
            <w:pPr>
              <w:rPr>
                <w:sz w:val="18"/>
                <w:szCs w:val="18"/>
                <w:highlight w:val="yellow"/>
                <w:lang w:val="en-GB"/>
              </w:rPr>
            </w:pPr>
            <w:r w:rsidRPr="004114EC">
              <w:rPr>
                <w:sz w:val="18"/>
                <w:szCs w:val="18"/>
                <w:lang w:val="it-IT"/>
              </w:rPr>
              <w:t>2022i</w:t>
            </w:r>
          </w:p>
        </w:tc>
        <w:tc>
          <w:tcPr>
            <w:tcW w:w="1621" w:type="pct"/>
            <w:shd w:val="clear" w:color="auto" w:fill="auto"/>
          </w:tcPr>
          <w:p w14:paraId="46EAB4D6"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en-GB" w:eastAsia="de-DE"/>
              </w:rPr>
            </w:pPr>
            <w:r w:rsidRPr="004114EC">
              <w:rPr>
                <w:rFonts w:ascii="Times New Roman" w:hAnsi="Times New Roman" w:cs="Times New Roman"/>
                <w:noProof/>
                <w:color w:val="auto"/>
                <w:sz w:val="18"/>
                <w:szCs w:val="18"/>
                <w:lang w:val="en-GB" w:eastAsia="de-DE"/>
              </w:rPr>
              <w:t>Independent Laboratory Validation (ILV) of the Analytical Method for the Determination of TDM in Straw (wheat)</w:t>
            </w:r>
          </w:p>
          <w:p w14:paraId="35283F79" w14:textId="77777777" w:rsidR="00836E4E" w:rsidRPr="00EC4CD2" w:rsidRDefault="00836E4E" w:rsidP="00836E4E">
            <w:pPr>
              <w:pStyle w:val="Default"/>
              <w:tabs>
                <w:tab w:val="left" w:pos="2029"/>
              </w:tabs>
              <w:rPr>
                <w:rFonts w:ascii="Times New Roman" w:hAnsi="Times New Roman" w:cs="Times New Roman"/>
                <w:noProof/>
                <w:color w:val="auto"/>
                <w:sz w:val="18"/>
                <w:szCs w:val="18"/>
                <w:lang w:val="en-US" w:eastAsia="de-DE"/>
              </w:rPr>
            </w:pPr>
            <w:r w:rsidRPr="00F92350">
              <w:rPr>
                <w:rFonts w:ascii="Times New Roman" w:hAnsi="Times New Roman" w:cs="Times New Roman"/>
                <w:strike/>
                <w:color w:val="auto"/>
                <w:sz w:val="20"/>
                <w:szCs w:val="22"/>
                <w:highlight w:val="cyan"/>
                <w:lang w:val="en-GB" w:eastAsia="de-DE"/>
              </w:rPr>
              <w:t>Study plan</w:t>
            </w:r>
            <w:r w:rsidRPr="00F92350">
              <w:rPr>
                <w:rFonts w:ascii="Times New Roman" w:hAnsi="Times New Roman" w:cs="Times New Roman"/>
                <w:color w:val="auto"/>
                <w:sz w:val="20"/>
                <w:szCs w:val="22"/>
                <w:highlight w:val="cyan"/>
                <w:lang w:val="en-GB" w:eastAsia="de-DE"/>
              </w:rPr>
              <w:t xml:space="preserve"> Report</w:t>
            </w:r>
            <w:r w:rsidRPr="00F92350">
              <w:rPr>
                <w:rFonts w:ascii="Times New Roman" w:hAnsi="Times New Roman" w:cs="Times New Roman"/>
                <w:color w:val="auto"/>
                <w:sz w:val="20"/>
                <w:szCs w:val="22"/>
                <w:lang w:val="en-GB" w:eastAsia="de-DE"/>
              </w:rPr>
              <w:t xml:space="preserve"> </w:t>
            </w:r>
            <w:r w:rsidRPr="00EC4CD2">
              <w:rPr>
                <w:rFonts w:ascii="Times New Roman" w:hAnsi="Times New Roman" w:cs="Times New Roman"/>
                <w:noProof/>
                <w:color w:val="auto"/>
                <w:sz w:val="18"/>
                <w:szCs w:val="18"/>
                <w:lang w:val="en-US" w:eastAsia="de-DE"/>
              </w:rPr>
              <w:t>No. : CH-1086/2021</w:t>
            </w:r>
          </w:p>
          <w:p w14:paraId="6417D49B" w14:textId="77777777" w:rsidR="00836E4E" w:rsidRPr="004114EC" w:rsidRDefault="00836E4E" w:rsidP="00836E4E">
            <w:pPr>
              <w:pStyle w:val="RepTable"/>
              <w:tabs>
                <w:tab w:val="left" w:pos="2029"/>
              </w:tabs>
              <w:rPr>
                <w:sz w:val="18"/>
                <w:szCs w:val="18"/>
                <w:lang w:val="it-IT"/>
              </w:rPr>
            </w:pPr>
            <w:r w:rsidRPr="004114EC">
              <w:rPr>
                <w:sz w:val="18"/>
                <w:szCs w:val="18"/>
                <w:lang w:val="it-IT"/>
              </w:rPr>
              <w:t>ChemService S.r.l. Controlli e Ricerche, Novate Milanese – Italy</w:t>
            </w:r>
          </w:p>
          <w:p w14:paraId="01441B60" w14:textId="77777777" w:rsidR="00836E4E" w:rsidRPr="004114EC" w:rsidRDefault="00836E4E" w:rsidP="00836E4E">
            <w:pPr>
              <w:pStyle w:val="RepTable"/>
              <w:tabs>
                <w:tab w:val="left" w:pos="2029"/>
              </w:tabs>
              <w:rPr>
                <w:sz w:val="18"/>
                <w:szCs w:val="18"/>
                <w:lang w:val="it-IT"/>
              </w:rPr>
            </w:pPr>
            <w:r w:rsidRPr="004114EC">
              <w:rPr>
                <w:sz w:val="18"/>
                <w:szCs w:val="18"/>
                <w:lang w:val="it-IT"/>
              </w:rPr>
              <w:lastRenderedPageBreak/>
              <w:t>GLP : Yes</w:t>
            </w:r>
          </w:p>
          <w:p w14:paraId="2CDAD5EB" w14:textId="77777777" w:rsidR="00836E4E" w:rsidRPr="004114EC" w:rsidRDefault="00836E4E" w:rsidP="00836E4E">
            <w:pPr>
              <w:rPr>
                <w:sz w:val="18"/>
                <w:szCs w:val="18"/>
                <w:highlight w:val="yellow"/>
                <w:lang w:val="en-GB"/>
              </w:rPr>
            </w:pPr>
            <w:r w:rsidRPr="004114EC">
              <w:rPr>
                <w:sz w:val="18"/>
                <w:szCs w:val="18"/>
                <w:lang w:val="it-IT"/>
              </w:rPr>
              <w:t>Unpublished</w:t>
            </w:r>
          </w:p>
        </w:tc>
        <w:tc>
          <w:tcPr>
            <w:tcW w:w="222" w:type="pct"/>
            <w:shd w:val="clear" w:color="auto" w:fill="auto"/>
          </w:tcPr>
          <w:p w14:paraId="624D5A02" w14:textId="77777777" w:rsidR="00836E4E" w:rsidRPr="004114EC" w:rsidRDefault="00836E4E" w:rsidP="00836E4E">
            <w:pPr>
              <w:jc w:val="center"/>
              <w:rPr>
                <w:sz w:val="18"/>
                <w:szCs w:val="18"/>
                <w:highlight w:val="yellow"/>
                <w:lang w:val="en-GB"/>
              </w:rPr>
            </w:pPr>
            <w:r w:rsidRPr="004114EC">
              <w:rPr>
                <w:noProof/>
                <w:sz w:val="18"/>
                <w:szCs w:val="18"/>
                <w:lang w:val="it-IT"/>
              </w:rPr>
              <w:lastRenderedPageBreak/>
              <w:t>N</w:t>
            </w:r>
          </w:p>
        </w:tc>
        <w:tc>
          <w:tcPr>
            <w:tcW w:w="413" w:type="pct"/>
          </w:tcPr>
          <w:p w14:paraId="4C82E890"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5520B8C6"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635D6350"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FDF8930" w14:textId="77777777" w:rsidTr="003A775E">
        <w:tc>
          <w:tcPr>
            <w:tcW w:w="654" w:type="pct"/>
            <w:shd w:val="clear" w:color="auto" w:fill="auto"/>
          </w:tcPr>
          <w:p w14:paraId="77B33975" w14:textId="77777777" w:rsidR="00836E4E" w:rsidRPr="00354858" w:rsidRDefault="00836E4E" w:rsidP="00836E4E">
            <w:pPr>
              <w:rPr>
                <w:sz w:val="20"/>
                <w:highlight w:val="cyan"/>
                <w:lang w:val="en-GB"/>
              </w:rPr>
            </w:pPr>
            <w:r w:rsidRPr="00354858">
              <w:rPr>
                <w:sz w:val="20"/>
                <w:highlight w:val="cyan"/>
                <w:lang w:val="en-GB"/>
              </w:rPr>
              <w:t>KCP 5.1.2/25</w:t>
            </w:r>
          </w:p>
        </w:tc>
        <w:tc>
          <w:tcPr>
            <w:tcW w:w="542" w:type="pct"/>
            <w:shd w:val="clear" w:color="auto" w:fill="auto"/>
          </w:tcPr>
          <w:p w14:paraId="31B02774" w14:textId="77777777" w:rsidR="00836E4E" w:rsidRPr="00354858" w:rsidRDefault="00836E4E" w:rsidP="00836E4E">
            <w:pPr>
              <w:rPr>
                <w:sz w:val="20"/>
                <w:highlight w:val="cyan"/>
                <w:lang w:val="en-GB"/>
              </w:rPr>
            </w:pPr>
            <w:r w:rsidRPr="00354858">
              <w:rPr>
                <w:sz w:val="20"/>
                <w:highlight w:val="cyan"/>
                <w:lang w:val="en-GB"/>
              </w:rPr>
              <w:t>Garagna, D.</w:t>
            </w:r>
          </w:p>
        </w:tc>
        <w:tc>
          <w:tcPr>
            <w:tcW w:w="246" w:type="pct"/>
            <w:shd w:val="clear" w:color="auto" w:fill="auto"/>
          </w:tcPr>
          <w:p w14:paraId="4DE660D6" w14:textId="77777777" w:rsidR="00836E4E" w:rsidRPr="00354858" w:rsidRDefault="00836E4E" w:rsidP="00836E4E">
            <w:pPr>
              <w:rPr>
                <w:sz w:val="20"/>
                <w:highlight w:val="cyan"/>
                <w:lang w:val="en-GB"/>
              </w:rPr>
            </w:pPr>
            <w:r w:rsidRPr="00354858">
              <w:rPr>
                <w:sz w:val="20"/>
                <w:highlight w:val="cyan"/>
                <w:lang w:val="en-GB"/>
              </w:rPr>
              <w:t>2022a</w:t>
            </w:r>
          </w:p>
        </w:tc>
        <w:tc>
          <w:tcPr>
            <w:tcW w:w="1621" w:type="pct"/>
            <w:shd w:val="clear" w:color="auto" w:fill="auto"/>
          </w:tcPr>
          <w:p w14:paraId="1A1DC776"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Validation of the Analytical Method for the Determination of Prothioconazole-desthio Residues in Aqueous Samples coming from the Ecotoxicological tests</w:t>
            </w:r>
          </w:p>
          <w:p w14:paraId="0379CBEB"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354858">
              <w:rPr>
                <w:rFonts w:ascii="Times New Roman" w:hAnsi="Times New Roman" w:cs="Times New Roman"/>
                <w:color w:val="auto"/>
                <w:sz w:val="20"/>
                <w:szCs w:val="22"/>
                <w:highlight w:val="cyan"/>
                <w:lang w:val="en-GB" w:eastAsia="de-DE"/>
              </w:rPr>
              <w:t>Report No.: CH-0949/2021</w:t>
            </w:r>
          </w:p>
          <w:p w14:paraId="7290A5DF"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ChemService S.r.l. Controlli e Ricerche, Novate Milanese – Italy</w:t>
            </w:r>
          </w:p>
          <w:p w14:paraId="3238625C"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GLP : Yes</w:t>
            </w:r>
          </w:p>
          <w:p w14:paraId="38223120"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12C359F7"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6B5F1B31" w14:textId="77777777" w:rsidR="00836E4E" w:rsidRPr="00354858" w:rsidRDefault="00836E4E" w:rsidP="00836E4E">
            <w:pPr>
              <w:jc w:val="center"/>
              <w:rPr>
                <w:sz w:val="18"/>
                <w:szCs w:val="18"/>
                <w:highlight w:val="cyan"/>
                <w:lang w:val="en-GB"/>
              </w:rPr>
            </w:pPr>
            <w:r w:rsidRPr="00354858">
              <w:rPr>
                <w:sz w:val="18"/>
                <w:szCs w:val="18"/>
                <w:highlight w:val="cyan"/>
                <w:lang w:val="en-GB"/>
              </w:rPr>
              <w:t>Y</w:t>
            </w:r>
          </w:p>
        </w:tc>
        <w:tc>
          <w:tcPr>
            <w:tcW w:w="889" w:type="pct"/>
          </w:tcPr>
          <w:p w14:paraId="3AA30510" w14:textId="77777777" w:rsidR="00836E4E" w:rsidRPr="00354858" w:rsidRDefault="00836E4E" w:rsidP="00836E4E">
            <w:pPr>
              <w:rPr>
                <w:sz w:val="18"/>
                <w:szCs w:val="18"/>
                <w:highlight w:val="cyan"/>
                <w:lang w:val="en-GB"/>
              </w:rPr>
            </w:pPr>
            <w:r w:rsidRPr="00354858">
              <w:rPr>
                <w:sz w:val="18"/>
                <w:szCs w:val="18"/>
                <w:highlight w:val="cyan"/>
                <w:lang w:val="en-GB"/>
              </w:rPr>
              <w:t>Data/study report never submitted before to Poland</w:t>
            </w:r>
          </w:p>
        </w:tc>
        <w:tc>
          <w:tcPr>
            <w:tcW w:w="414" w:type="pct"/>
          </w:tcPr>
          <w:p w14:paraId="1B05FD9F" w14:textId="77777777" w:rsidR="00836E4E" w:rsidRPr="00354858" w:rsidRDefault="00836E4E" w:rsidP="00836E4E">
            <w:pPr>
              <w:rPr>
                <w:sz w:val="18"/>
                <w:szCs w:val="18"/>
                <w:highlight w:val="cyan"/>
              </w:rPr>
            </w:pPr>
            <w:r w:rsidRPr="00354858">
              <w:rPr>
                <w:sz w:val="18"/>
                <w:szCs w:val="18"/>
                <w:highlight w:val="cyan"/>
              </w:rPr>
              <w:t>INDOFIL industries (Netherlands) B.V</w:t>
            </w:r>
          </w:p>
        </w:tc>
      </w:tr>
      <w:tr w:rsidR="00836E4E" w:rsidRPr="004114EC" w14:paraId="780D4F06" w14:textId="77777777" w:rsidTr="003A775E">
        <w:tc>
          <w:tcPr>
            <w:tcW w:w="654" w:type="pct"/>
            <w:shd w:val="clear" w:color="auto" w:fill="auto"/>
          </w:tcPr>
          <w:p w14:paraId="4D9EDAC4" w14:textId="77777777" w:rsidR="00836E4E" w:rsidRPr="00354858" w:rsidRDefault="00836E4E" w:rsidP="00836E4E">
            <w:pPr>
              <w:rPr>
                <w:sz w:val="20"/>
                <w:highlight w:val="cyan"/>
                <w:lang w:val="en-GB"/>
              </w:rPr>
            </w:pPr>
            <w:r w:rsidRPr="00354858">
              <w:rPr>
                <w:sz w:val="20"/>
                <w:highlight w:val="cyan"/>
                <w:lang w:val="en-GB"/>
              </w:rPr>
              <w:t>KCP 5.1.2/26</w:t>
            </w:r>
          </w:p>
        </w:tc>
        <w:tc>
          <w:tcPr>
            <w:tcW w:w="542" w:type="pct"/>
            <w:shd w:val="clear" w:color="auto" w:fill="auto"/>
          </w:tcPr>
          <w:p w14:paraId="623B735C" w14:textId="77777777" w:rsidR="00836E4E" w:rsidRPr="00354858" w:rsidRDefault="00836E4E" w:rsidP="00836E4E">
            <w:pPr>
              <w:rPr>
                <w:sz w:val="20"/>
                <w:highlight w:val="cyan"/>
                <w:lang w:val="en-GB"/>
              </w:rPr>
            </w:pPr>
            <w:r w:rsidRPr="00354858">
              <w:rPr>
                <w:sz w:val="20"/>
                <w:highlight w:val="cyan"/>
                <w:lang w:val="en-GB"/>
              </w:rPr>
              <w:t>Garagna, D.</w:t>
            </w:r>
          </w:p>
        </w:tc>
        <w:tc>
          <w:tcPr>
            <w:tcW w:w="246" w:type="pct"/>
            <w:shd w:val="clear" w:color="auto" w:fill="auto"/>
          </w:tcPr>
          <w:p w14:paraId="1DC56851" w14:textId="77777777" w:rsidR="00836E4E" w:rsidRPr="00354858" w:rsidRDefault="00836E4E" w:rsidP="00836E4E">
            <w:pPr>
              <w:rPr>
                <w:sz w:val="20"/>
                <w:highlight w:val="cyan"/>
                <w:lang w:val="en-GB"/>
              </w:rPr>
            </w:pPr>
            <w:r w:rsidRPr="00354858">
              <w:rPr>
                <w:sz w:val="20"/>
                <w:highlight w:val="cyan"/>
                <w:lang w:val="en-GB"/>
              </w:rPr>
              <w:t>2022b</w:t>
            </w:r>
          </w:p>
        </w:tc>
        <w:tc>
          <w:tcPr>
            <w:tcW w:w="1621" w:type="pct"/>
            <w:shd w:val="clear" w:color="auto" w:fill="auto"/>
          </w:tcPr>
          <w:p w14:paraId="393FA160"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Difenconazole 130 g/L + Prothioconazole 250 g/L EC – IN233C1560 Validation of the Analytical Method for the Determination of Difenoconazole and Prothioconazole Residues in Pollen and Nectar from Ecotoxicological Study</w:t>
            </w:r>
          </w:p>
          <w:p w14:paraId="591EB152"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354858">
              <w:rPr>
                <w:rFonts w:ascii="Times New Roman" w:hAnsi="Times New Roman" w:cs="Times New Roman"/>
                <w:color w:val="auto"/>
                <w:sz w:val="20"/>
                <w:szCs w:val="22"/>
                <w:highlight w:val="cyan"/>
                <w:lang w:val="en-GB" w:eastAsia="de-DE"/>
              </w:rPr>
              <w:t>Report No.: CH-0223/2022</w:t>
            </w:r>
          </w:p>
          <w:p w14:paraId="098581A4"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ChemService S.r.l. Controlli e Ricerche, Novate Milanese – Italy</w:t>
            </w:r>
          </w:p>
          <w:p w14:paraId="61CB24CD"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GLP : Yes</w:t>
            </w:r>
          </w:p>
          <w:p w14:paraId="494FBD77"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132454C7"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73D501E6"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4DB6C9D1"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78693B1A"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569B50D3" w14:textId="77777777" w:rsidTr="003A775E">
        <w:tc>
          <w:tcPr>
            <w:tcW w:w="654" w:type="pct"/>
            <w:shd w:val="clear" w:color="auto" w:fill="auto"/>
          </w:tcPr>
          <w:p w14:paraId="319D9FAD" w14:textId="77777777" w:rsidR="00836E4E" w:rsidRPr="00354858" w:rsidRDefault="00836E4E" w:rsidP="00836E4E">
            <w:pPr>
              <w:rPr>
                <w:sz w:val="20"/>
                <w:highlight w:val="cyan"/>
                <w:lang w:val="en-GB"/>
              </w:rPr>
            </w:pPr>
            <w:r w:rsidRPr="00354858">
              <w:rPr>
                <w:sz w:val="20"/>
                <w:highlight w:val="cyan"/>
                <w:lang w:val="en-GB"/>
              </w:rPr>
              <w:t>KCP 5.1.2/27</w:t>
            </w:r>
          </w:p>
        </w:tc>
        <w:tc>
          <w:tcPr>
            <w:tcW w:w="542" w:type="pct"/>
            <w:shd w:val="clear" w:color="auto" w:fill="auto"/>
          </w:tcPr>
          <w:p w14:paraId="07038B7D" w14:textId="77777777" w:rsidR="00836E4E" w:rsidRPr="00354858" w:rsidRDefault="00836E4E" w:rsidP="00836E4E">
            <w:pPr>
              <w:rPr>
                <w:sz w:val="20"/>
                <w:highlight w:val="cyan"/>
                <w:lang w:val="en-GB"/>
              </w:rPr>
            </w:pPr>
            <w:r w:rsidRPr="00354858">
              <w:rPr>
                <w:sz w:val="20"/>
                <w:highlight w:val="cyan"/>
                <w:lang w:val="en-GB"/>
              </w:rPr>
              <w:t>Garagna, D.</w:t>
            </w:r>
          </w:p>
        </w:tc>
        <w:tc>
          <w:tcPr>
            <w:tcW w:w="246" w:type="pct"/>
            <w:shd w:val="clear" w:color="auto" w:fill="auto"/>
          </w:tcPr>
          <w:p w14:paraId="2E0AF382" w14:textId="77777777" w:rsidR="00836E4E" w:rsidRPr="00354858" w:rsidRDefault="00836E4E" w:rsidP="00836E4E">
            <w:pPr>
              <w:rPr>
                <w:sz w:val="20"/>
                <w:highlight w:val="cyan"/>
                <w:lang w:val="en-GB"/>
              </w:rPr>
            </w:pPr>
            <w:r w:rsidRPr="00354858">
              <w:rPr>
                <w:sz w:val="20"/>
                <w:highlight w:val="cyan"/>
                <w:lang w:val="en-GB"/>
              </w:rPr>
              <w:t>2022c</w:t>
            </w:r>
          </w:p>
        </w:tc>
        <w:tc>
          <w:tcPr>
            <w:tcW w:w="1621" w:type="pct"/>
            <w:shd w:val="clear" w:color="auto" w:fill="auto"/>
          </w:tcPr>
          <w:p w14:paraId="752C856F"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Difenconazole 130 g/L + Prothioconazole 250 g/L EC – IN233C1560: Effects on Honey Bee Brood (Apis mellifera L.) under Semi-field Conditions – Tunnel Test (Analytical Phase)</w:t>
            </w:r>
          </w:p>
          <w:p w14:paraId="4807F0E7"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Report No.: 168191033</w:t>
            </w:r>
          </w:p>
          <w:p w14:paraId="73B1B83D"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Report No test site study.: CH-0695/2022</w:t>
            </w:r>
          </w:p>
          <w:p w14:paraId="03F5F2B3"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Ibacom gmBH, Rossdorf - Germany</w:t>
            </w:r>
          </w:p>
          <w:p w14:paraId="0D6C7E25"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GLP : Yes</w:t>
            </w:r>
          </w:p>
          <w:p w14:paraId="162FFF00"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4A566742"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6FC43B05"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56192C2C"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1EC0697B"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2625A0EB" w14:textId="77777777" w:rsidTr="003A775E">
        <w:tc>
          <w:tcPr>
            <w:tcW w:w="654" w:type="pct"/>
            <w:shd w:val="clear" w:color="auto" w:fill="auto"/>
          </w:tcPr>
          <w:p w14:paraId="1F7890E3" w14:textId="77777777" w:rsidR="00836E4E" w:rsidRPr="00354858" w:rsidRDefault="00836E4E" w:rsidP="00836E4E">
            <w:pPr>
              <w:rPr>
                <w:sz w:val="20"/>
                <w:highlight w:val="cyan"/>
                <w:lang w:val="en-GB"/>
              </w:rPr>
            </w:pPr>
            <w:r w:rsidRPr="00354858">
              <w:rPr>
                <w:sz w:val="20"/>
                <w:highlight w:val="cyan"/>
                <w:lang w:val="en-GB"/>
              </w:rPr>
              <w:t>KCP 5.3.2.8/01</w:t>
            </w:r>
          </w:p>
        </w:tc>
        <w:tc>
          <w:tcPr>
            <w:tcW w:w="542" w:type="pct"/>
            <w:shd w:val="clear" w:color="auto" w:fill="auto"/>
          </w:tcPr>
          <w:p w14:paraId="6F5B0CF5" w14:textId="77777777" w:rsidR="00836E4E" w:rsidRPr="00354858" w:rsidRDefault="00836E4E" w:rsidP="00836E4E">
            <w:pPr>
              <w:rPr>
                <w:sz w:val="20"/>
                <w:highlight w:val="cyan"/>
                <w:lang w:val="en-GB"/>
              </w:rPr>
            </w:pPr>
            <w:r w:rsidRPr="00354858">
              <w:rPr>
                <w:sz w:val="20"/>
                <w:highlight w:val="cyan"/>
                <w:lang w:val="en-GB"/>
              </w:rPr>
              <w:t>Longhi, D.</w:t>
            </w:r>
          </w:p>
        </w:tc>
        <w:tc>
          <w:tcPr>
            <w:tcW w:w="246" w:type="pct"/>
            <w:shd w:val="clear" w:color="auto" w:fill="auto"/>
          </w:tcPr>
          <w:p w14:paraId="130D1190" w14:textId="77777777" w:rsidR="00836E4E" w:rsidRPr="00354858" w:rsidRDefault="00836E4E" w:rsidP="00836E4E">
            <w:pPr>
              <w:rPr>
                <w:sz w:val="20"/>
                <w:highlight w:val="cyan"/>
                <w:lang w:val="en-GB"/>
              </w:rPr>
            </w:pPr>
            <w:r w:rsidRPr="00354858">
              <w:rPr>
                <w:sz w:val="20"/>
                <w:highlight w:val="cyan"/>
                <w:lang w:val="en-GB"/>
              </w:rPr>
              <w:t>2023a</w:t>
            </w:r>
          </w:p>
        </w:tc>
        <w:tc>
          <w:tcPr>
            <w:tcW w:w="1621" w:type="pct"/>
            <w:shd w:val="clear" w:color="auto" w:fill="auto"/>
          </w:tcPr>
          <w:p w14:paraId="77676CD8"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Validation of an analytical method for the quantification of Difenoconazole, Prothioconazole and Prothioconazole-desthio in honey</w:t>
            </w:r>
          </w:p>
          <w:p w14:paraId="55C788C3"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Report No.: LBN-0092-2023</w:t>
            </w:r>
          </w:p>
          <w:p w14:paraId="62D68910"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 xml:space="preserve">LabAnalysis s.r.l., Casanova </w:t>
            </w:r>
            <w:proofErr w:type="spellStart"/>
            <w:r w:rsidRPr="00354858">
              <w:rPr>
                <w:noProof w:val="0"/>
                <w:highlight w:val="cyan"/>
                <w:lang w:val="en-GB"/>
              </w:rPr>
              <w:t>Lonati</w:t>
            </w:r>
            <w:proofErr w:type="spellEnd"/>
            <w:r w:rsidRPr="00354858">
              <w:rPr>
                <w:noProof w:val="0"/>
                <w:highlight w:val="cyan"/>
                <w:lang w:val="en-GB"/>
              </w:rPr>
              <w:t xml:space="preserve"> – Italy</w:t>
            </w:r>
          </w:p>
          <w:p w14:paraId="5B551E0D"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lastRenderedPageBreak/>
              <w:t>GLP : Yes</w:t>
            </w:r>
          </w:p>
          <w:p w14:paraId="6B6EC07F"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12DBB7EF" w14:textId="77777777" w:rsidR="00836E4E" w:rsidRPr="00354858" w:rsidRDefault="00836E4E" w:rsidP="00836E4E">
            <w:pPr>
              <w:jc w:val="center"/>
              <w:rPr>
                <w:sz w:val="20"/>
                <w:highlight w:val="cyan"/>
                <w:lang w:val="en-GB"/>
              </w:rPr>
            </w:pPr>
            <w:r w:rsidRPr="00354858">
              <w:rPr>
                <w:sz w:val="20"/>
                <w:highlight w:val="cyan"/>
                <w:lang w:val="en-GB"/>
              </w:rPr>
              <w:lastRenderedPageBreak/>
              <w:t>N</w:t>
            </w:r>
          </w:p>
        </w:tc>
        <w:tc>
          <w:tcPr>
            <w:tcW w:w="413" w:type="pct"/>
          </w:tcPr>
          <w:p w14:paraId="122BFF9A"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3CF97E21"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4A6880E5"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4F954A08" w14:textId="77777777" w:rsidTr="003A775E">
        <w:tc>
          <w:tcPr>
            <w:tcW w:w="654" w:type="pct"/>
            <w:shd w:val="clear" w:color="auto" w:fill="auto"/>
          </w:tcPr>
          <w:p w14:paraId="0C9B150A" w14:textId="77777777" w:rsidR="00836E4E" w:rsidRPr="00354858" w:rsidRDefault="00836E4E" w:rsidP="00836E4E">
            <w:pPr>
              <w:rPr>
                <w:sz w:val="20"/>
                <w:highlight w:val="cyan"/>
                <w:lang w:val="en-GB"/>
              </w:rPr>
            </w:pPr>
            <w:r w:rsidRPr="00354858">
              <w:rPr>
                <w:sz w:val="20"/>
                <w:highlight w:val="cyan"/>
                <w:lang w:val="en-GB"/>
              </w:rPr>
              <w:t>KCP 5.3.2.8/02</w:t>
            </w:r>
          </w:p>
        </w:tc>
        <w:tc>
          <w:tcPr>
            <w:tcW w:w="542" w:type="pct"/>
            <w:shd w:val="clear" w:color="auto" w:fill="auto"/>
          </w:tcPr>
          <w:p w14:paraId="3482E6EB" w14:textId="77777777" w:rsidR="00836E4E" w:rsidRPr="00354858" w:rsidRDefault="00836E4E" w:rsidP="00836E4E">
            <w:pPr>
              <w:rPr>
                <w:sz w:val="20"/>
                <w:highlight w:val="cyan"/>
                <w:lang w:val="en-GB"/>
              </w:rPr>
            </w:pPr>
            <w:r w:rsidRPr="00354858">
              <w:rPr>
                <w:sz w:val="20"/>
                <w:highlight w:val="cyan"/>
                <w:lang w:val="en-GB"/>
              </w:rPr>
              <w:t>Longhi, D.</w:t>
            </w:r>
          </w:p>
        </w:tc>
        <w:tc>
          <w:tcPr>
            <w:tcW w:w="246" w:type="pct"/>
            <w:shd w:val="clear" w:color="auto" w:fill="auto"/>
          </w:tcPr>
          <w:p w14:paraId="1CE18763" w14:textId="77777777" w:rsidR="00836E4E" w:rsidRPr="00354858" w:rsidRDefault="00836E4E" w:rsidP="00836E4E">
            <w:pPr>
              <w:rPr>
                <w:sz w:val="20"/>
                <w:highlight w:val="cyan"/>
                <w:lang w:val="en-GB"/>
              </w:rPr>
            </w:pPr>
            <w:r w:rsidRPr="00354858">
              <w:rPr>
                <w:sz w:val="20"/>
                <w:highlight w:val="cyan"/>
                <w:lang w:val="en-GB"/>
              </w:rPr>
              <w:t>2023b</w:t>
            </w:r>
          </w:p>
        </w:tc>
        <w:tc>
          <w:tcPr>
            <w:tcW w:w="1621" w:type="pct"/>
            <w:shd w:val="clear" w:color="auto" w:fill="auto"/>
          </w:tcPr>
          <w:p w14:paraId="1313956B"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Validation of an analytical method for the quantification of Triazole Derivative Metabolites (TDMs) in honey</w:t>
            </w:r>
          </w:p>
          <w:p w14:paraId="7157E30A"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Report No.: LBN-0093-2023</w:t>
            </w:r>
          </w:p>
          <w:p w14:paraId="53ADE72D"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 xml:space="preserve">LabAnalysis s.r.l., Casanova </w:t>
            </w:r>
            <w:proofErr w:type="spellStart"/>
            <w:r w:rsidRPr="00354858">
              <w:rPr>
                <w:noProof w:val="0"/>
                <w:highlight w:val="cyan"/>
                <w:lang w:val="en-GB"/>
              </w:rPr>
              <w:t>Lonati</w:t>
            </w:r>
            <w:proofErr w:type="spellEnd"/>
            <w:r w:rsidRPr="00354858">
              <w:rPr>
                <w:noProof w:val="0"/>
                <w:highlight w:val="cyan"/>
                <w:lang w:val="en-GB"/>
              </w:rPr>
              <w:t xml:space="preserve"> – Italy</w:t>
            </w:r>
          </w:p>
          <w:p w14:paraId="518A7C71"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GLP : Yes</w:t>
            </w:r>
          </w:p>
          <w:p w14:paraId="48D4E5C0"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2A7EC367"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5C1B194A"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16A601AE"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799B22DC"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5097B7C1" w14:textId="77777777" w:rsidTr="003A775E">
        <w:tc>
          <w:tcPr>
            <w:tcW w:w="654" w:type="pct"/>
            <w:shd w:val="clear" w:color="auto" w:fill="auto"/>
          </w:tcPr>
          <w:p w14:paraId="2D45F557" w14:textId="77777777" w:rsidR="00836E4E" w:rsidRPr="00354858" w:rsidRDefault="00836E4E" w:rsidP="00836E4E">
            <w:pPr>
              <w:rPr>
                <w:sz w:val="20"/>
                <w:highlight w:val="cyan"/>
                <w:lang w:val="en-GB"/>
              </w:rPr>
            </w:pPr>
            <w:r w:rsidRPr="00354858">
              <w:rPr>
                <w:sz w:val="20"/>
                <w:highlight w:val="cyan"/>
                <w:lang w:val="en-GB"/>
              </w:rPr>
              <w:t>KCP 5.3.2.8/03</w:t>
            </w:r>
          </w:p>
        </w:tc>
        <w:tc>
          <w:tcPr>
            <w:tcW w:w="542" w:type="pct"/>
            <w:shd w:val="clear" w:color="auto" w:fill="auto"/>
          </w:tcPr>
          <w:p w14:paraId="6FE1DBAD" w14:textId="77777777" w:rsidR="00836E4E" w:rsidRPr="00354858" w:rsidRDefault="00836E4E" w:rsidP="00836E4E">
            <w:pPr>
              <w:rPr>
                <w:sz w:val="20"/>
                <w:highlight w:val="cyan"/>
                <w:lang w:val="en-GB"/>
              </w:rPr>
            </w:pPr>
            <w:r w:rsidRPr="00765D69">
              <w:rPr>
                <w:sz w:val="20"/>
                <w:highlight w:val="cyan"/>
                <w:lang w:val="en-GB"/>
              </w:rPr>
              <w:t>Mattioli, B.</w:t>
            </w:r>
          </w:p>
        </w:tc>
        <w:tc>
          <w:tcPr>
            <w:tcW w:w="246" w:type="pct"/>
            <w:shd w:val="clear" w:color="auto" w:fill="auto"/>
          </w:tcPr>
          <w:p w14:paraId="46B56A38" w14:textId="77777777" w:rsidR="00836E4E" w:rsidRPr="00354858" w:rsidRDefault="00836E4E" w:rsidP="00836E4E">
            <w:pPr>
              <w:rPr>
                <w:sz w:val="20"/>
                <w:highlight w:val="cyan"/>
                <w:lang w:val="en-GB"/>
              </w:rPr>
            </w:pPr>
            <w:r w:rsidRPr="00765D69">
              <w:rPr>
                <w:sz w:val="20"/>
                <w:highlight w:val="cyan"/>
                <w:lang w:val="en-GB"/>
              </w:rPr>
              <w:t>2023</w:t>
            </w:r>
          </w:p>
        </w:tc>
        <w:tc>
          <w:tcPr>
            <w:tcW w:w="1621" w:type="pct"/>
            <w:shd w:val="clear" w:color="auto" w:fill="auto"/>
          </w:tcPr>
          <w:p w14:paraId="38B8AF40" w14:textId="77777777" w:rsidR="00836E4E" w:rsidRDefault="00836E4E" w:rsidP="00836E4E">
            <w:pPr>
              <w:pStyle w:val="Default"/>
              <w:tabs>
                <w:tab w:val="left" w:pos="2029"/>
              </w:tabs>
              <w:rPr>
                <w:rFonts w:ascii="Times New Roman" w:hAnsi="Times New Roman" w:cs="Times New Roman"/>
                <w:color w:val="auto"/>
                <w:sz w:val="20"/>
                <w:szCs w:val="22"/>
                <w:highlight w:val="cyan"/>
                <w:lang w:val="en-GB" w:eastAsia="de-DE"/>
              </w:rPr>
            </w:pPr>
            <w:r>
              <w:rPr>
                <w:rFonts w:ascii="Times New Roman" w:hAnsi="Times New Roman" w:cs="Times New Roman"/>
                <w:color w:val="auto"/>
                <w:sz w:val="20"/>
                <w:szCs w:val="22"/>
                <w:highlight w:val="cyan"/>
                <w:lang w:val="en-GB" w:eastAsia="de-DE"/>
              </w:rPr>
              <w:t xml:space="preserve">Independent Laboratory Validation (ILV) of the Analytical Method </w:t>
            </w:r>
            <w:proofErr w:type="spellStart"/>
            <w:r>
              <w:rPr>
                <w:rFonts w:ascii="Times New Roman" w:hAnsi="Times New Roman" w:cs="Times New Roman"/>
                <w:color w:val="auto"/>
                <w:sz w:val="20"/>
                <w:szCs w:val="22"/>
                <w:highlight w:val="cyan"/>
                <w:lang w:val="en-GB" w:eastAsia="de-DE"/>
              </w:rPr>
              <w:t>fo</w:t>
            </w:r>
            <w:proofErr w:type="spellEnd"/>
            <w:r>
              <w:rPr>
                <w:rFonts w:ascii="Times New Roman" w:hAnsi="Times New Roman" w:cs="Times New Roman"/>
                <w:color w:val="auto"/>
                <w:sz w:val="20"/>
                <w:szCs w:val="22"/>
                <w:highlight w:val="cyan"/>
                <w:lang w:val="en-GB" w:eastAsia="de-DE"/>
              </w:rPr>
              <w:t xml:space="preserve"> the Determination of Difenoconazole, Prothioconazole, Prothioconazole-desthio and Triazole Derivatives Metabolites (TDMs) residue in Honey</w:t>
            </w:r>
          </w:p>
          <w:p w14:paraId="2027F9FA" w14:textId="77777777" w:rsidR="00836E4E" w:rsidRPr="002D2ED6" w:rsidRDefault="00836E4E" w:rsidP="00836E4E">
            <w:pPr>
              <w:pStyle w:val="Default"/>
              <w:tabs>
                <w:tab w:val="left" w:pos="2029"/>
              </w:tabs>
              <w:rPr>
                <w:rFonts w:ascii="Times New Roman" w:hAnsi="Times New Roman" w:cs="Times New Roman"/>
                <w:color w:val="auto"/>
                <w:sz w:val="20"/>
                <w:szCs w:val="22"/>
                <w:highlight w:val="cyan"/>
                <w:lang w:val="it-IT" w:eastAsia="de-DE"/>
              </w:rPr>
            </w:pPr>
            <w:r w:rsidRPr="002D2ED6">
              <w:rPr>
                <w:rFonts w:ascii="Times New Roman" w:hAnsi="Times New Roman" w:cs="Times New Roman"/>
                <w:color w:val="auto"/>
                <w:sz w:val="20"/>
                <w:szCs w:val="22"/>
                <w:highlight w:val="cyan"/>
                <w:lang w:val="it-IT" w:eastAsia="de-DE"/>
              </w:rPr>
              <w:t>Report No.: CH-0859-2023</w:t>
            </w:r>
          </w:p>
          <w:p w14:paraId="38ADA97D" w14:textId="77777777" w:rsidR="00836E4E" w:rsidRPr="002D2ED6" w:rsidRDefault="00836E4E" w:rsidP="00836E4E">
            <w:pPr>
              <w:pStyle w:val="Default"/>
              <w:tabs>
                <w:tab w:val="left" w:pos="2029"/>
              </w:tabs>
              <w:rPr>
                <w:rFonts w:ascii="Times New Roman" w:hAnsi="Times New Roman" w:cs="Times New Roman"/>
                <w:color w:val="auto"/>
                <w:sz w:val="20"/>
                <w:szCs w:val="22"/>
                <w:highlight w:val="cyan"/>
                <w:lang w:val="it-IT" w:eastAsia="de-DE"/>
              </w:rPr>
            </w:pPr>
            <w:r w:rsidRPr="002D2ED6">
              <w:rPr>
                <w:rFonts w:ascii="Times New Roman" w:hAnsi="Times New Roman" w:cs="Times New Roman"/>
                <w:color w:val="auto"/>
                <w:sz w:val="20"/>
                <w:szCs w:val="22"/>
                <w:highlight w:val="cyan"/>
                <w:lang w:val="it-IT" w:eastAsia="de-DE"/>
              </w:rPr>
              <w:t>ChemService S.r.l. Controlli e Ricerche, Novate Milanese (MI) – Italy</w:t>
            </w:r>
          </w:p>
          <w:p w14:paraId="794BE6B1" w14:textId="77777777" w:rsidR="00836E4E" w:rsidRPr="00765D69"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765D69">
              <w:rPr>
                <w:rFonts w:ascii="Times New Roman" w:hAnsi="Times New Roman" w:cs="Times New Roman"/>
                <w:color w:val="auto"/>
                <w:sz w:val="20"/>
                <w:szCs w:val="22"/>
                <w:highlight w:val="cyan"/>
                <w:lang w:val="en-GB" w:eastAsia="de-DE"/>
              </w:rPr>
              <w:t>GLP: Yes</w:t>
            </w:r>
          </w:p>
          <w:p w14:paraId="6FDDFCAC"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765D69">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323353BD"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762039DF"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4D591367"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6D4A25C4"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5CA37746" w14:textId="77777777" w:rsidTr="003A775E">
        <w:tc>
          <w:tcPr>
            <w:tcW w:w="654" w:type="pct"/>
            <w:shd w:val="clear" w:color="auto" w:fill="auto"/>
          </w:tcPr>
          <w:p w14:paraId="67714200" w14:textId="77777777" w:rsidR="00836E4E" w:rsidRPr="00354858" w:rsidRDefault="00836E4E" w:rsidP="00836E4E">
            <w:pPr>
              <w:rPr>
                <w:sz w:val="20"/>
                <w:highlight w:val="cyan"/>
                <w:lang w:val="en-GB"/>
              </w:rPr>
            </w:pPr>
            <w:r w:rsidRPr="00354858">
              <w:rPr>
                <w:sz w:val="20"/>
                <w:highlight w:val="cyan"/>
                <w:lang w:val="en-GB"/>
              </w:rPr>
              <w:t>KCP 5.3.2.8/04</w:t>
            </w:r>
          </w:p>
        </w:tc>
        <w:tc>
          <w:tcPr>
            <w:tcW w:w="542" w:type="pct"/>
            <w:shd w:val="clear" w:color="auto" w:fill="auto"/>
          </w:tcPr>
          <w:p w14:paraId="7EFDE080" w14:textId="77777777" w:rsidR="00836E4E" w:rsidRPr="00354858" w:rsidRDefault="00836E4E" w:rsidP="00836E4E">
            <w:pPr>
              <w:rPr>
                <w:sz w:val="20"/>
                <w:highlight w:val="cyan"/>
                <w:lang w:val="en-GB"/>
              </w:rPr>
            </w:pPr>
            <w:r w:rsidRPr="00354858">
              <w:rPr>
                <w:sz w:val="20"/>
                <w:highlight w:val="cyan"/>
                <w:lang w:val="en-GB"/>
              </w:rPr>
              <w:t>Rovetto, I.</w:t>
            </w:r>
          </w:p>
        </w:tc>
        <w:tc>
          <w:tcPr>
            <w:tcW w:w="246" w:type="pct"/>
            <w:shd w:val="clear" w:color="auto" w:fill="auto"/>
          </w:tcPr>
          <w:p w14:paraId="6C9A7AEB" w14:textId="77777777" w:rsidR="00836E4E" w:rsidRPr="00354858" w:rsidRDefault="00836E4E" w:rsidP="00836E4E">
            <w:pPr>
              <w:rPr>
                <w:sz w:val="20"/>
                <w:highlight w:val="cyan"/>
                <w:lang w:val="en-GB"/>
              </w:rPr>
            </w:pPr>
            <w:r w:rsidRPr="00354858">
              <w:rPr>
                <w:sz w:val="20"/>
                <w:highlight w:val="cyan"/>
                <w:lang w:val="en-GB"/>
              </w:rPr>
              <w:t>2023</w:t>
            </w:r>
          </w:p>
        </w:tc>
        <w:tc>
          <w:tcPr>
            <w:tcW w:w="1621" w:type="pct"/>
            <w:shd w:val="clear" w:color="auto" w:fill="auto"/>
          </w:tcPr>
          <w:p w14:paraId="7D6A8347" w14:textId="77777777" w:rsidR="00836E4E" w:rsidRDefault="00836E4E" w:rsidP="00836E4E">
            <w:pPr>
              <w:pStyle w:val="Default"/>
              <w:tabs>
                <w:tab w:val="left" w:pos="2029"/>
              </w:tabs>
              <w:rPr>
                <w:rFonts w:ascii="Times New Roman" w:hAnsi="Times New Roman" w:cs="Times New Roman"/>
                <w:color w:val="auto"/>
                <w:sz w:val="20"/>
                <w:szCs w:val="22"/>
                <w:highlight w:val="cyan"/>
                <w:lang w:val="en-GB" w:eastAsia="de-DE"/>
              </w:rPr>
            </w:pPr>
            <w:r>
              <w:rPr>
                <w:rFonts w:ascii="Times New Roman" w:hAnsi="Times New Roman" w:cs="Times New Roman"/>
                <w:color w:val="auto"/>
                <w:sz w:val="20"/>
                <w:szCs w:val="22"/>
                <w:highlight w:val="cyan"/>
                <w:lang w:val="en-GB" w:eastAsia="de-DE"/>
              </w:rPr>
              <w:t>Analytical phase report - Magnitude of the residue of difenoconazole, prothioconazole, prothioconazole-desthio and triazole-derivative-metabolites (TDMs) in honey after one application of IN233C1560 380 EC on Phacelia crop under semi field conditions in four trials in Northern Europe and Southern Europe – 2023</w:t>
            </w:r>
          </w:p>
          <w:p w14:paraId="7A3B2902" w14:textId="77777777" w:rsidR="00836E4E" w:rsidRDefault="00836E4E" w:rsidP="00836E4E">
            <w:pPr>
              <w:pStyle w:val="Default"/>
              <w:tabs>
                <w:tab w:val="left" w:pos="2029"/>
              </w:tabs>
              <w:rPr>
                <w:rFonts w:ascii="Times New Roman" w:hAnsi="Times New Roman" w:cs="Times New Roman"/>
                <w:color w:val="auto"/>
                <w:sz w:val="20"/>
                <w:szCs w:val="22"/>
                <w:highlight w:val="cyan"/>
                <w:lang w:val="en-GB" w:eastAsia="de-DE"/>
              </w:rPr>
            </w:pPr>
            <w:r>
              <w:rPr>
                <w:rFonts w:ascii="Times New Roman" w:hAnsi="Times New Roman" w:cs="Times New Roman"/>
                <w:color w:val="auto"/>
                <w:sz w:val="20"/>
                <w:szCs w:val="22"/>
                <w:highlight w:val="cyan"/>
                <w:lang w:val="en-GB" w:eastAsia="de-DE"/>
              </w:rPr>
              <w:t>Multisite study: 1111.4F.SAG23</w:t>
            </w:r>
          </w:p>
          <w:p w14:paraId="4AA1396C" w14:textId="77777777" w:rsidR="00836E4E" w:rsidRPr="00F83485"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83485">
              <w:rPr>
                <w:rFonts w:ascii="Times New Roman" w:hAnsi="Times New Roman" w:cs="Times New Roman"/>
                <w:color w:val="auto"/>
                <w:sz w:val="20"/>
                <w:szCs w:val="22"/>
                <w:highlight w:val="cyan"/>
                <w:lang w:val="en-GB" w:eastAsia="de-DE"/>
              </w:rPr>
              <w:t>Report No.: LBN-0108-2023</w:t>
            </w:r>
          </w:p>
          <w:p w14:paraId="2624BC47" w14:textId="77777777" w:rsidR="00836E4E" w:rsidRPr="00354858" w:rsidRDefault="00836E4E" w:rsidP="00836E4E">
            <w:pPr>
              <w:pStyle w:val="RepTable"/>
              <w:tabs>
                <w:tab w:val="left" w:pos="2029"/>
              </w:tabs>
              <w:jc w:val="both"/>
              <w:rPr>
                <w:noProof w:val="0"/>
                <w:highlight w:val="cyan"/>
                <w:lang w:val="en-GB"/>
              </w:rPr>
            </w:pPr>
            <w:r w:rsidRPr="00354858">
              <w:rPr>
                <w:noProof w:val="0"/>
                <w:highlight w:val="cyan"/>
                <w:lang w:val="en-GB"/>
              </w:rPr>
              <w:t xml:space="preserve">LabAnalysis s.r.l., Casanova </w:t>
            </w:r>
            <w:proofErr w:type="spellStart"/>
            <w:r w:rsidRPr="00354858">
              <w:rPr>
                <w:noProof w:val="0"/>
                <w:highlight w:val="cyan"/>
                <w:lang w:val="en-GB"/>
              </w:rPr>
              <w:t>Lonati</w:t>
            </w:r>
            <w:proofErr w:type="spellEnd"/>
            <w:r w:rsidRPr="00354858">
              <w:rPr>
                <w:noProof w:val="0"/>
                <w:highlight w:val="cyan"/>
                <w:lang w:val="en-GB"/>
              </w:rPr>
              <w:t xml:space="preserve"> – Italy</w:t>
            </w:r>
          </w:p>
          <w:p w14:paraId="6A57B3AD" w14:textId="77777777" w:rsidR="00836E4E" w:rsidRPr="00F92350"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GLP : Yes</w:t>
            </w:r>
          </w:p>
          <w:p w14:paraId="4194E36B" w14:textId="77777777" w:rsidR="00836E4E" w:rsidRPr="00354858" w:rsidRDefault="00836E4E" w:rsidP="00836E4E">
            <w:pPr>
              <w:pStyle w:val="Default"/>
              <w:tabs>
                <w:tab w:val="left" w:pos="2029"/>
              </w:tabs>
              <w:rPr>
                <w:rFonts w:ascii="Times New Roman" w:hAnsi="Times New Roman" w:cs="Times New Roman"/>
                <w:color w:val="auto"/>
                <w:sz w:val="20"/>
                <w:szCs w:val="22"/>
                <w:highlight w:val="cyan"/>
                <w:lang w:val="en-GB" w:eastAsia="de-DE"/>
              </w:rPr>
            </w:pPr>
            <w:r w:rsidRPr="00F92350">
              <w:rPr>
                <w:rFonts w:ascii="Times New Roman" w:hAnsi="Times New Roman" w:cs="Times New Roman"/>
                <w:color w:val="auto"/>
                <w:sz w:val="20"/>
                <w:szCs w:val="22"/>
                <w:highlight w:val="cyan"/>
                <w:lang w:val="en-GB" w:eastAsia="de-DE"/>
              </w:rPr>
              <w:t>Unpublished</w:t>
            </w:r>
          </w:p>
        </w:tc>
        <w:tc>
          <w:tcPr>
            <w:tcW w:w="222" w:type="pct"/>
            <w:shd w:val="clear" w:color="auto" w:fill="auto"/>
          </w:tcPr>
          <w:p w14:paraId="07E5451C" w14:textId="77777777" w:rsidR="00836E4E" w:rsidRPr="00354858" w:rsidRDefault="00836E4E" w:rsidP="00836E4E">
            <w:pPr>
              <w:jc w:val="center"/>
              <w:rPr>
                <w:sz w:val="20"/>
                <w:highlight w:val="cyan"/>
                <w:lang w:val="en-GB"/>
              </w:rPr>
            </w:pPr>
            <w:r w:rsidRPr="00354858">
              <w:rPr>
                <w:sz w:val="20"/>
                <w:highlight w:val="cyan"/>
                <w:lang w:val="en-GB"/>
              </w:rPr>
              <w:t>N</w:t>
            </w:r>
          </w:p>
        </w:tc>
        <w:tc>
          <w:tcPr>
            <w:tcW w:w="413" w:type="pct"/>
          </w:tcPr>
          <w:p w14:paraId="0198F05C" w14:textId="77777777" w:rsidR="00836E4E" w:rsidRPr="004114EC" w:rsidRDefault="00836E4E" w:rsidP="00836E4E">
            <w:pPr>
              <w:jc w:val="center"/>
              <w:rPr>
                <w:sz w:val="18"/>
                <w:szCs w:val="18"/>
                <w:lang w:val="en-GB"/>
              </w:rPr>
            </w:pPr>
            <w:r w:rsidRPr="00354858">
              <w:rPr>
                <w:sz w:val="18"/>
                <w:szCs w:val="18"/>
                <w:highlight w:val="cyan"/>
                <w:lang w:val="en-GB"/>
              </w:rPr>
              <w:t>Y</w:t>
            </w:r>
          </w:p>
        </w:tc>
        <w:tc>
          <w:tcPr>
            <w:tcW w:w="889" w:type="pct"/>
          </w:tcPr>
          <w:p w14:paraId="63499AD7" w14:textId="77777777" w:rsidR="00836E4E" w:rsidRPr="007F2DC6" w:rsidRDefault="00836E4E" w:rsidP="00836E4E">
            <w:pPr>
              <w:rPr>
                <w:sz w:val="18"/>
                <w:szCs w:val="18"/>
                <w:lang w:val="en-GB"/>
              </w:rPr>
            </w:pPr>
            <w:r w:rsidRPr="00354858">
              <w:rPr>
                <w:sz w:val="18"/>
                <w:szCs w:val="18"/>
                <w:highlight w:val="cyan"/>
                <w:lang w:val="en-GB"/>
              </w:rPr>
              <w:t>Data/study report never submitted before to Poland</w:t>
            </w:r>
          </w:p>
        </w:tc>
        <w:tc>
          <w:tcPr>
            <w:tcW w:w="414" w:type="pct"/>
          </w:tcPr>
          <w:p w14:paraId="19C60466" w14:textId="77777777" w:rsidR="00836E4E" w:rsidRPr="004114EC" w:rsidRDefault="00836E4E" w:rsidP="00836E4E">
            <w:pPr>
              <w:rPr>
                <w:sz w:val="18"/>
                <w:szCs w:val="18"/>
              </w:rPr>
            </w:pPr>
            <w:r w:rsidRPr="00354858">
              <w:rPr>
                <w:sz w:val="18"/>
                <w:szCs w:val="18"/>
                <w:highlight w:val="cyan"/>
              </w:rPr>
              <w:t>INDOFIL industries (Netherlands) B.V</w:t>
            </w:r>
          </w:p>
        </w:tc>
      </w:tr>
      <w:tr w:rsidR="00836E4E" w:rsidRPr="004114EC" w14:paraId="6507D3E7" w14:textId="77777777" w:rsidTr="003A775E">
        <w:tc>
          <w:tcPr>
            <w:tcW w:w="654" w:type="pct"/>
            <w:shd w:val="clear" w:color="auto" w:fill="auto"/>
          </w:tcPr>
          <w:p w14:paraId="06239771" w14:textId="77777777" w:rsidR="00836E4E" w:rsidRPr="004114EC" w:rsidRDefault="00836E4E" w:rsidP="00836E4E">
            <w:pPr>
              <w:rPr>
                <w:sz w:val="18"/>
                <w:szCs w:val="18"/>
                <w:lang w:val="es-ES"/>
              </w:rPr>
            </w:pPr>
            <w:r w:rsidRPr="004114EC">
              <w:rPr>
                <w:sz w:val="18"/>
                <w:szCs w:val="18"/>
              </w:rPr>
              <w:t>KCP 6.1/35</w:t>
            </w:r>
          </w:p>
        </w:tc>
        <w:tc>
          <w:tcPr>
            <w:tcW w:w="542" w:type="pct"/>
            <w:shd w:val="clear" w:color="auto" w:fill="auto"/>
          </w:tcPr>
          <w:p w14:paraId="1E7589D1" w14:textId="77777777" w:rsidR="00836E4E" w:rsidRPr="004114EC" w:rsidRDefault="00836E4E" w:rsidP="00836E4E">
            <w:pPr>
              <w:rPr>
                <w:sz w:val="18"/>
                <w:szCs w:val="18"/>
                <w:lang w:val="es-ES"/>
              </w:rPr>
            </w:pPr>
            <w:r w:rsidRPr="004114EC">
              <w:rPr>
                <w:sz w:val="18"/>
                <w:szCs w:val="18"/>
              </w:rPr>
              <w:t>Longhi, D.</w:t>
            </w:r>
          </w:p>
        </w:tc>
        <w:tc>
          <w:tcPr>
            <w:tcW w:w="246" w:type="pct"/>
            <w:shd w:val="clear" w:color="auto" w:fill="auto"/>
          </w:tcPr>
          <w:p w14:paraId="1E34E082" w14:textId="77777777" w:rsidR="00836E4E" w:rsidRPr="00095975" w:rsidRDefault="00836E4E" w:rsidP="00836E4E">
            <w:pPr>
              <w:pStyle w:val="RepTable"/>
              <w:jc w:val="center"/>
              <w:rPr>
                <w:strike/>
                <w:highlight w:val="cyan"/>
                <w:lang w:val="en-GB"/>
              </w:rPr>
            </w:pPr>
            <w:r w:rsidRPr="00095975">
              <w:rPr>
                <w:strike/>
                <w:highlight w:val="cyan"/>
                <w:lang w:val="en-GB"/>
              </w:rPr>
              <w:t>2021e</w:t>
            </w:r>
          </w:p>
          <w:p w14:paraId="6D959CF0" w14:textId="77777777" w:rsidR="00836E4E" w:rsidRPr="00095975" w:rsidRDefault="00836E4E" w:rsidP="00836E4E">
            <w:pPr>
              <w:rPr>
                <w:noProof/>
                <w:sz w:val="20"/>
                <w:highlight w:val="cyan"/>
                <w:lang w:val="en-GB"/>
              </w:rPr>
            </w:pPr>
            <w:r w:rsidRPr="00095975">
              <w:rPr>
                <w:noProof/>
                <w:sz w:val="20"/>
                <w:highlight w:val="cyan"/>
                <w:lang w:val="en-GB"/>
              </w:rPr>
              <w:t>2022a</w:t>
            </w:r>
          </w:p>
        </w:tc>
        <w:tc>
          <w:tcPr>
            <w:tcW w:w="1621" w:type="pct"/>
            <w:shd w:val="clear" w:color="auto" w:fill="auto"/>
          </w:tcPr>
          <w:p w14:paraId="1FB2887E" w14:textId="77777777" w:rsidR="00836E4E" w:rsidRPr="009708B6" w:rsidRDefault="00836E4E" w:rsidP="00836E4E">
            <w:pPr>
              <w:pStyle w:val="RepTable"/>
              <w:rPr>
                <w:sz w:val="18"/>
                <w:szCs w:val="18"/>
                <w:lang w:val="en-GB"/>
              </w:rPr>
            </w:pPr>
            <w:r w:rsidRPr="009708B6">
              <w:rPr>
                <w:sz w:val="18"/>
                <w:szCs w:val="18"/>
                <w:lang w:val="en-GB"/>
              </w:rPr>
              <w:t>Storage stability of prothioconazole-desthio in forage, wheat grain, rapeseed seeds, wheat straw</w:t>
            </w:r>
          </w:p>
          <w:p w14:paraId="1F2B136E" w14:textId="77777777" w:rsidR="00836E4E" w:rsidRPr="009708B6" w:rsidRDefault="00836E4E" w:rsidP="00836E4E">
            <w:pPr>
              <w:pStyle w:val="RepTable"/>
              <w:rPr>
                <w:sz w:val="18"/>
                <w:szCs w:val="18"/>
                <w:lang w:val="en-GB"/>
              </w:rPr>
            </w:pPr>
            <w:r w:rsidRPr="00F92350">
              <w:rPr>
                <w:strike/>
                <w:highlight w:val="cyan"/>
                <w:lang w:val="en-GB"/>
              </w:rPr>
              <w:t>Study plan</w:t>
            </w:r>
            <w:r w:rsidRPr="00F92350">
              <w:rPr>
                <w:highlight w:val="cyan"/>
                <w:lang w:val="en-GB"/>
              </w:rPr>
              <w:t xml:space="preserve"> Report</w:t>
            </w:r>
            <w:r w:rsidRPr="00F92350">
              <w:rPr>
                <w:lang w:val="en-GB"/>
              </w:rPr>
              <w:t xml:space="preserve"> </w:t>
            </w:r>
            <w:r w:rsidRPr="009708B6">
              <w:rPr>
                <w:sz w:val="18"/>
                <w:szCs w:val="18"/>
                <w:lang w:val="en-GB"/>
              </w:rPr>
              <w:t>No. : GLP-STUDY-21-123</w:t>
            </w:r>
          </w:p>
          <w:p w14:paraId="52952BA4" w14:textId="77777777" w:rsidR="00836E4E" w:rsidRPr="004114EC" w:rsidRDefault="00836E4E" w:rsidP="00836E4E">
            <w:pPr>
              <w:pStyle w:val="RepTable"/>
              <w:rPr>
                <w:sz w:val="18"/>
                <w:szCs w:val="18"/>
                <w:lang w:val="it-IT"/>
              </w:rPr>
            </w:pPr>
            <w:r w:rsidRPr="004114EC">
              <w:rPr>
                <w:sz w:val="18"/>
                <w:szCs w:val="18"/>
                <w:lang w:val="it-IT"/>
              </w:rPr>
              <w:t>LabAnalysis s.r.l., Casanova Lonati -Italy</w:t>
            </w:r>
          </w:p>
          <w:p w14:paraId="3FB813C3" w14:textId="77777777" w:rsidR="00836E4E" w:rsidRPr="004114EC" w:rsidRDefault="00836E4E" w:rsidP="00836E4E">
            <w:pPr>
              <w:pStyle w:val="RepTable"/>
              <w:rPr>
                <w:sz w:val="18"/>
                <w:szCs w:val="18"/>
                <w:lang w:val="it-IT"/>
              </w:rPr>
            </w:pPr>
            <w:r w:rsidRPr="004114EC">
              <w:rPr>
                <w:sz w:val="18"/>
                <w:szCs w:val="18"/>
                <w:lang w:val="it-IT"/>
              </w:rPr>
              <w:t>GLP :Yes</w:t>
            </w:r>
          </w:p>
          <w:p w14:paraId="13DAE9DF" w14:textId="77777777" w:rsidR="00836E4E" w:rsidRPr="004114EC" w:rsidRDefault="00836E4E" w:rsidP="00836E4E">
            <w:pPr>
              <w:pStyle w:val="RepTable"/>
              <w:rPr>
                <w:sz w:val="18"/>
                <w:szCs w:val="18"/>
                <w:lang w:val="it-IT"/>
              </w:rPr>
            </w:pPr>
            <w:r w:rsidRPr="004114EC">
              <w:rPr>
                <w:sz w:val="18"/>
                <w:szCs w:val="18"/>
                <w:lang w:val="it-IT"/>
              </w:rPr>
              <w:t>Unpublished</w:t>
            </w:r>
          </w:p>
          <w:p w14:paraId="504AD52B" w14:textId="77777777" w:rsidR="00836E4E" w:rsidRPr="00095975" w:rsidRDefault="00836E4E" w:rsidP="00836E4E">
            <w:pPr>
              <w:pStyle w:val="RepTable"/>
              <w:rPr>
                <w:strike/>
                <w:sz w:val="18"/>
                <w:szCs w:val="18"/>
                <w:lang w:val="it-IT"/>
              </w:rPr>
            </w:pPr>
          </w:p>
          <w:p w14:paraId="61E0C58F" w14:textId="77777777" w:rsidR="00836E4E" w:rsidRPr="004114EC" w:rsidRDefault="00836E4E" w:rsidP="00836E4E">
            <w:pPr>
              <w:pStyle w:val="Default"/>
              <w:tabs>
                <w:tab w:val="left" w:pos="2029"/>
              </w:tabs>
              <w:rPr>
                <w:rFonts w:ascii="Times New Roman" w:hAnsi="Times New Roman" w:cs="Times New Roman"/>
                <w:noProof/>
                <w:color w:val="auto"/>
                <w:sz w:val="18"/>
                <w:szCs w:val="18"/>
                <w:lang w:val="it-IT" w:eastAsia="de-DE"/>
              </w:rPr>
            </w:pPr>
            <w:r w:rsidRPr="00095975">
              <w:rPr>
                <w:rFonts w:ascii="Times New Roman" w:hAnsi="Times New Roman" w:cs="Times New Roman"/>
                <w:strike/>
                <w:noProof/>
                <w:color w:val="auto"/>
                <w:sz w:val="18"/>
                <w:szCs w:val="18"/>
                <w:highlight w:val="cyan"/>
                <w:lang w:val="it-IT" w:eastAsia="de-DE"/>
              </w:rPr>
              <w:t>Ongoing</w:t>
            </w:r>
          </w:p>
        </w:tc>
        <w:tc>
          <w:tcPr>
            <w:tcW w:w="222" w:type="pct"/>
            <w:shd w:val="clear" w:color="auto" w:fill="auto"/>
          </w:tcPr>
          <w:p w14:paraId="0707F138" w14:textId="77777777" w:rsidR="00836E4E" w:rsidRPr="004114EC" w:rsidRDefault="00836E4E" w:rsidP="00836E4E">
            <w:pPr>
              <w:jc w:val="center"/>
              <w:rPr>
                <w:noProof/>
                <w:sz w:val="18"/>
                <w:szCs w:val="18"/>
                <w:lang w:val="it-IT"/>
              </w:rPr>
            </w:pPr>
            <w:r w:rsidRPr="004114EC">
              <w:rPr>
                <w:sz w:val="18"/>
                <w:szCs w:val="18"/>
              </w:rPr>
              <w:lastRenderedPageBreak/>
              <w:t>N</w:t>
            </w:r>
          </w:p>
        </w:tc>
        <w:tc>
          <w:tcPr>
            <w:tcW w:w="413" w:type="pct"/>
          </w:tcPr>
          <w:p w14:paraId="56BDA4E5" w14:textId="77777777" w:rsidR="00836E4E" w:rsidRPr="004114EC" w:rsidRDefault="00836E4E" w:rsidP="00836E4E">
            <w:pPr>
              <w:jc w:val="center"/>
              <w:rPr>
                <w:sz w:val="18"/>
                <w:szCs w:val="18"/>
                <w:lang w:val="en-GB"/>
              </w:rPr>
            </w:pPr>
            <w:r w:rsidRPr="004114EC">
              <w:rPr>
                <w:sz w:val="18"/>
                <w:szCs w:val="18"/>
                <w:lang w:val="en-GB"/>
              </w:rPr>
              <w:t>Y</w:t>
            </w:r>
          </w:p>
        </w:tc>
        <w:tc>
          <w:tcPr>
            <w:tcW w:w="889" w:type="pct"/>
          </w:tcPr>
          <w:p w14:paraId="446BBDD5"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745E69A5" w14:textId="77777777" w:rsidR="00836E4E" w:rsidRPr="004114EC" w:rsidRDefault="00836E4E" w:rsidP="00836E4E">
            <w:pPr>
              <w:rPr>
                <w:sz w:val="18"/>
                <w:szCs w:val="18"/>
              </w:rPr>
            </w:pPr>
            <w:r w:rsidRPr="004114EC">
              <w:rPr>
                <w:sz w:val="18"/>
                <w:szCs w:val="18"/>
              </w:rPr>
              <w:t>INDOFIL industries (Netherlands) B.V</w:t>
            </w:r>
          </w:p>
        </w:tc>
      </w:tr>
      <w:tr w:rsidR="00836E4E" w:rsidRPr="004114EC" w14:paraId="77327159" w14:textId="77777777" w:rsidTr="003A775E">
        <w:tc>
          <w:tcPr>
            <w:tcW w:w="654" w:type="pct"/>
            <w:shd w:val="clear" w:color="auto" w:fill="auto"/>
          </w:tcPr>
          <w:p w14:paraId="78593395" w14:textId="77777777" w:rsidR="00836E4E" w:rsidRPr="004114EC" w:rsidRDefault="00836E4E" w:rsidP="00836E4E">
            <w:pPr>
              <w:rPr>
                <w:sz w:val="18"/>
                <w:szCs w:val="18"/>
                <w:lang w:val="es-ES"/>
              </w:rPr>
            </w:pPr>
            <w:r w:rsidRPr="004114EC">
              <w:rPr>
                <w:sz w:val="18"/>
                <w:szCs w:val="18"/>
              </w:rPr>
              <w:t>KCP 6.1/36</w:t>
            </w:r>
          </w:p>
        </w:tc>
        <w:tc>
          <w:tcPr>
            <w:tcW w:w="542" w:type="pct"/>
            <w:shd w:val="clear" w:color="auto" w:fill="auto"/>
          </w:tcPr>
          <w:p w14:paraId="111CE633" w14:textId="77777777" w:rsidR="00836E4E" w:rsidRPr="004114EC" w:rsidRDefault="00836E4E" w:rsidP="00836E4E">
            <w:pPr>
              <w:rPr>
                <w:sz w:val="18"/>
                <w:szCs w:val="18"/>
                <w:lang w:val="es-ES"/>
              </w:rPr>
            </w:pPr>
            <w:r w:rsidRPr="004114EC">
              <w:rPr>
                <w:sz w:val="18"/>
                <w:szCs w:val="18"/>
              </w:rPr>
              <w:t>Longhi, D.</w:t>
            </w:r>
          </w:p>
        </w:tc>
        <w:tc>
          <w:tcPr>
            <w:tcW w:w="246" w:type="pct"/>
            <w:shd w:val="clear" w:color="auto" w:fill="auto"/>
          </w:tcPr>
          <w:p w14:paraId="1CB7EACD" w14:textId="77777777" w:rsidR="00836E4E" w:rsidRPr="00095975" w:rsidRDefault="00836E4E" w:rsidP="00836E4E">
            <w:pPr>
              <w:pStyle w:val="RepTable"/>
              <w:jc w:val="center"/>
              <w:rPr>
                <w:strike/>
                <w:highlight w:val="cyan"/>
                <w:lang w:val="en-GB"/>
              </w:rPr>
            </w:pPr>
            <w:r w:rsidRPr="00095975">
              <w:rPr>
                <w:strike/>
                <w:highlight w:val="cyan"/>
                <w:lang w:val="en-GB"/>
              </w:rPr>
              <w:t>2021f</w:t>
            </w:r>
          </w:p>
          <w:p w14:paraId="56B77DC2" w14:textId="77777777" w:rsidR="00836E4E" w:rsidRPr="00095975" w:rsidRDefault="00836E4E" w:rsidP="00836E4E">
            <w:pPr>
              <w:rPr>
                <w:noProof/>
                <w:sz w:val="20"/>
                <w:highlight w:val="cyan"/>
                <w:lang w:val="en-GB"/>
              </w:rPr>
            </w:pPr>
            <w:r w:rsidRPr="00095975">
              <w:rPr>
                <w:noProof/>
                <w:sz w:val="20"/>
                <w:highlight w:val="cyan"/>
                <w:lang w:val="en-GB"/>
              </w:rPr>
              <w:t>2022b</w:t>
            </w:r>
          </w:p>
        </w:tc>
        <w:tc>
          <w:tcPr>
            <w:tcW w:w="1621" w:type="pct"/>
            <w:shd w:val="clear" w:color="auto" w:fill="auto"/>
          </w:tcPr>
          <w:p w14:paraId="586059A9" w14:textId="77777777" w:rsidR="00836E4E" w:rsidRPr="00851661" w:rsidRDefault="00836E4E" w:rsidP="00836E4E">
            <w:pPr>
              <w:pStyle w:val="RepTable"/>
              <w:rPr>
                <w:sz w:val="18"/>
                <w:szCs w:val="18"/>
                <w:lang w:val="en-GB"/>
              </w:rPr>
            </w:pPr>
            <w:r w:rsidRPr="00851661">
              <w:rPr>
                <w:sz w:val="18"/>
                <w:szCs w:val="18"/>
                <w:lang w:val="en-GB"/>
              </w:rPr>
              <w:t>Storage stability of Triazole Derivative Metabolites (TDM) in wheat forage, wheat grain, rapeseed seeds, wheat straw, apple, tomato, carrot</w:t>
            </w:r>
          </w:p>
          <w:p w14:paraId="035C8E9A" w14:textId="77777777" w:rsidR="00836E4E" w:rsidRPr="00851661" w:rsidRDefault="00836E4E" w:rsidP="00836E4E">
            <w:pPr>
              <w:pStyle w:val="RepTable"/>
              <w:rPr>
                <w:sz w:val="18"/>
                <w:szCs w:val="18"/>
                <w:lang w:val="en-GB"/>
              </w:rPr>
            </w:pPr>
            <w:r w:rsidRPr="00F92350">
              <w:rPr>
                <w:strike/>
                <w:highlight w:val="cyan"/>
                <w:lang w:val="en-GB"/>
              </w:rPr>
              <w:t>Study plan</w:t>
            </w:r>
            <w:r w:rsidRPr="00F92350">
              <w:rPr>
                <w:highlight w:val="cyan"/>
                <w:lang w:val="en-GB"/>
              </w:rPr>
              <w:t xml:space="preserve"> Report</w:t>
            </w:r>
            <w:r w:rsidRPr="00F92350">
              <w:rPr>
                <w:lang w:val="en-GB"/>
              </w:rPr>
              <w:t xml:space="preserve"> </w:t>
            </w:r>
            <w:r w:rsidRPr="00851661">
              <w:rPr>
                <w:sz w:val="18"/>
                <w:szCs w:val="18"/>
                <w:lang w:val="en-GB"/>
              </w:rPr>
              <w:t>No. : GLP-STUDY-21-124</w:t>
            </w:r>
          </w:p>
          <w:p w14:paraId="10D75422" w14:textId="77777777" w:rsidR="00836E4E" w:rsidRPr="004114EC" w:rsidRDefault="00836E4E" w:rsidP="00836E4E">
            <w:pPr>
              <w:pStyle w:val="RepTable"/>
              <w:rPr>
                <w:sz w:val="18"/>
                <w:szCs w:val="18"/>
                <w:lang w:val="it-IT"/>
              </w:rPr>
            </w:pPr>
            <w:r w:rsidRPr="004114EC">
              <w:rPr>
                <w:sz w:val="18"/>
                <w:szCs w:val="18"/>
                <w:lang w:val="it-IT"/>
              </w:rPr>
              <w:t>LabAnalysis s.r.l., Casanova Lonati -Italy</w:t>
            </w:r>
          </w:p>
          <w:p w14:paraId="2FC359F2" w14:textId="77777777" w:rsidR="00836E4E" w:rsidRPr="004114EC" w:rsidRDefault="00836E4E" w:rsidP="00836E4E">
            <w:pPr>
              <w:pStyle w:val="RepTable"/>
              <w:rPr>
                <w:sz w:val="18"/>
                <w:szCs w:val="18"/>
                <w:lang w:val="it-IT"/>
              </w:rPr>
            </w:pPr>
            <w:r w:rsidRPr="004114EC">
              <w:rPr>
                <w:sz w:val="18"/>
                <w:szCs w:val="18"/>
                <w:lang w:val="it-IT"/>
              </w:rPr>
              <w:t>GLP :Yes</w:t>
            </w:r>
          </w:p>
          <w:p w14:paraId="745E583A" w14:textId="77777777" w:rsidR="00836E4E" w:rsidRPr="004114EC" w:rsidRDefault="00836E4E" w:rsidP="00836E4E">
            <w:pPr>
              <w:pStyle w:val="RepTable"/>
              <w:rPr>
                <w:sz w:val="18"/>
                <w:szCs w:val="18"/>
                <w:lang w:val="it-IT"/>
              </w:rPr>
            </w:pPr>
            <w:r w:rsidRPr="004114EC">
              <w:rPr>
                <w:sz w:val="18"/>
                <w:szCs w:val="18"/>
                <w:lang w:val="it-IT"/>
              </w:rPr>
              <w:t>Unpublished</w:t>
            </w:r>
          </w:p>
          <w:p w14:paraId="626B9591" w14:textId="77777777" w:rsidR="00836E4E" w:rsidRPr="004114EC" w:rsidRDefault="00836E4E" w:rsidP="00836E4E">
            <w:pPr>
              <w:pStyle w:val="RepTable"/>
              <w:rPr>
                <w:sz w:val="18"/>
                <w:szCs w:val="18"/>
                <w:lang w:val="it-IT"/>
              </w:rPr>
            </w:pPr>
          </w:p>
          <w:p w14:paraId="5455B61D" w14:textId="77777777" w:rsidR="00836E4E" w:rsidRPr="00095975" w:rsidRDefault="00836E4E" w:rsidP="00836E4E">
            <w:pPr>
              <w:pStyle w:val="Default"/>
              <w:tabs>
                <w:tab w:val="left" w:pos="2029"/>
              </w:tabs>
              <w:rPr>
                <w:rFonts w:ascii="Times New Roman" w:hAnsi="Times New Roman" w:cs="Times New Roman"/>
                <w:strike/>
                <w:noProof/>
                <w:color w:val="auto"/>
                <w:sz w:val="18"/>
                <w:szCs w:val="18"/>
                <w:lang w:val="it-IT" w:eastAsia="de-DE"/>
              </w:rPr>
            </w:pPr>
            <w:r w:rsidRPr="00095975">
              <w:rPr>
                <w:rFonts w:ascii="Times New Roman" w:hAnsi="Times New Roman" w:cs="Times New Roman"/>
                <w:strike/>
                <w:noProof/>
                <w:color w:val="auto"/>
                <w:sz w:val="18"/>
                <w:szCs w:val="18"/>
                <w:highlight w:val="cyan"/>
                <w:lang w:val="it-IT" w:eastAsia="de-DE"/>
              </w:rPr>
              <w:t>Ongoing</w:t>
            </w:r>
          </w:p>
        </w:tc>
        <w:tc>
          <w:tcPr>
            <w:tcW w:w="222" w:type="pct"/>
            <w:shd w:val="clear" w:color="auto" w:fill="auto"/>
          </w:tcPr>
          <w:p w14:paraId="77385996" w14:textId="77777777" w:rsidR="00836E4E" w:rsidRPr="004114EC" w:rsidRDefault="00836E4E" w:rsidP="00836E4E">
            <w:pPr>
              <w:jc w:val="center"/>
              <w:rPr>
                <w:noProof/>
                <w:sz w:val="18"/>
                <w:szCs w:val="18"/>
                <w:lang w:val="it-IT"/>
              </w:rPr>
            </w:pPr>
            <w:r w:rsidRPr="004114EC">
              <w:rPr>
                <w:sz w:val="18"/>
                <w:szCs w:val="18"/>
              </w:rPr>
              <w:t>N</w:t>
            </w:r>
          </w:p>
        </w:tc>
        <w:tc>
          <w:tcPr>
            <w:tcW w:w="413" w:type="pct"/>
          </w:tcPr>
          <w:p w14:paraId="47D1D4A4" w14:textId="77777777" w:rsidR="00836E4E" w:rsidRPr="004114EC" w:rsidRDefault="00836E4E" w:rsidP="00836E4E">
            <w:pPr>
              <w:jc w:val="center"/>
              <w:rPr>
                <w:sz w:val="18"/>
                <w:szCs w:val="18"/>
                <w:lang w:val="en-GB"/>
              </w:rPr>
            </w:pPr>
            <w:r w:rsidRPr="004114EC">
              <w:rPr>
                <w:sz w:val="18"/>
                <w:szCs w:val="18"/>
                <w:lang w:val="en-GB"/>
              </w:rPr>
              <w:t>Y</w:t>
            </w:r>
          </w:p>
        </w:tc>
        <w:tc>
          <w:tcPr>
            <w:tcW w:w="889" w:type="pct"/>
          </w:tcPr>
          <w:p w14:paraId="57D768E0"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7DDF3648" w14:textId="77777777" w:rsidR="00836E4E" w:rsidRPr="004114EC" w:rsidRDefault="00836E4E" w:rsidP="00836E4E">
            <w:pPr>
              <w:rPr>
                <w:sz w:val="18"/>
                <w:szCs w:val="18"/>
              </w:rPr>
            </w:pPr>
            <w:r w:rsidRPr="004114EC">
              <w:rPr>
                <w:sz w:val="18"/>
                <w:szCs w:val="18"/>
              </w:rPr>
              <w:t>INDOFIL industries (Netherlands) B.V</w:t>
            </w:r>
          </w:p>
        </w:tc>
      </w:tr>
      <w:tr w:rsidR="00836E4E" w:rsidRPr="004114EC" w14:paraId="6A5A1B5B" w14:textId="77777777" w:rsidTr="003A775E">
        <w:tc>
          <w:tcPr>
            <w:tcW w:w="654" w:type="pct"/>
            <w:shd w:val="clear" w:color="auto" w:fill="auto"/>
          </w:tcPr>
          <w:p w14:paraId="653353A6" w14:textId="77777777" w:rsidR="00836E4E" w:rsidRPr="00095975" w:rsidRDefault="00836E4E" w:rsidP="00836E4E">
            <w:pPr>
              <w:rPr>
                <w:noProof/>
                <w:sz w:val="20"/>
                <w:highlight w:val="cyan"/>
                <w:lang w:val="en-GB"/>
              </w:rPr>
            </w:pPr>
            <w:r w:rsidRPr="00095975">
              <w:rPr>
                <w:noProof/>
                <w:sz w:val="20"/>
                <w:highlight w:val="cyan"/>
                <w:lang w:val="en-GB"/>
              </w:rPr>
              <w:t>Amendment1_KCP 6.1/36</w:t>
            </w:r>
          </w:p>
        </w:tc>
        <w:tc>
          <w:tcPr>
            <w:tcW w:w="542" w:type="pct"/>
            <w:shd w:val="clear" w:color="auto" w:fill="auto"/>
          </w:tcPr>
          <w:p w14:paraId="7D1CEBEE" w14:textId="77777777" w:rsidR="00836E4E" w:rsidRPr="00095975" w:rsidRDefault="00836E4E" w:rsidP="00836E4E">
            <w:pPr>
              <w:rPr>
                <w:noProof/>
                <w:sz w:val="20"/>
                <w:highlight w:val="cyan"/>
                <w:lang w:val="en-GB"/>
              </w:rPr>
            </w:pPr>
            <w:r w:rsidRPr="00095975">
              <w:rPr>
                <w:noProof/>
                <w:sz w:val="20"/>
                <w:highlight w:val="cyan"/>
                <w:lang w:val="en-GB"/>
              </w:rPr>
              <w:t>Longhi, D.</w:t>
            </w:r>
          </w:p>
        </w:tc>
        <w:tc>
          <w:tcPr>
            <w:tcW w:w="246" w:type="pct"/>
            <w:shd w:val="clear" w:color="auto" w:fill="auto"/>
          </w:tcPr>
          <w:p w14:paraId="5994077D" w14:textId="77777777" w:rsidR="00836E4E" w:rsidRPr="00095975" w:rsidRDefault="00836E4E" w:rsidP="00836E4E">
            <w:pPr>
              <w:pStyle w:val="RepTable"/>
              <w:jc w:val="center"/>
              <w:rPr>
                <w:highlight w:val="cyan"/>
                <w:lang w:val="en-GB"/>
              </w:rPr>
            </w:pPr>
            <w:r w:rsidRPr="00095975">
              <w:rPr>
                <w:highlight w:val="cyan"/>
                <w:lang w:val="en-GB"/>
              </w:rPr>
              <w:t>2023</w:t>
            </w:r>
          </w:p>
        </w:tc>
        <w:tc>
          <w:tcPr>
            <w:tcW w:w="1621" w:type="pct"/>
            <w:shd w:val="clear" w:color="auto" w:fill="auto"/>
          </w:tcPr>
          <w:p w14:paraId="1EF0342F" w14:textId="77777777" w:rsidR="00836E4E" w:rsidRPr="00095975" w:rsidRDefault="00836E4E" w:rsidP="00836E4E">
            <w:pPr>
              <w:pStyle w:val="RepTable"/>
              <w:rPr>
                <w:highlight w:val="cyan"/>
                <w:lang w:val="en-GB"/>
              </w:rPr>
            </w:pPr>
            <w:r w:rsidRPr="00095975">
              <w:rPr>
                <w:highlight w:val="cyan"/>
                <w:lang w:val="en-GB"/>
              </w:rPr>
              <w:t>Final report amendment No. 1 : Storage stability of Triazole Derivative Metabolites (TDM) in wheat forage, wheat grain, rapeseed seeds, wheat straw, apple, tomato, carrot</w:t>
            </w:r>
          </w:p>
          <w:p w14:paraId="000EA686" w14:textId="77777777" w:rsidR="00836E4E" w:rsidRPr="00095975" w:rsidRDefault="00836E4E" w:rsidP="00836E4E">
            <w:pPr>
              <w:pStyle w:val="RepTable"/>
              <w:rPr>
                <w:highlight w:val="cyan"/>
                <w:lang w:val="en-GB"/>
              </w:rPr>
            </w:pPr>
            <w:r w:rsidRPr="00095975">
              <w:rPr>
                <w:highlight w:val="cyan"/>
                <w:lang w:val="en-GB"/>
              </w:rPr>
              <w:t>Report No. : GLP-STUDY-21-124-A-01</w:t>
            </w:r>
          </w:p>
          <w:p w14:paraId="4D17260A" w14:textId="77777777" w:rsidR="00836E4E" w:rsidRPr="00095975" w:rsidRDefault="00836E4E" w:rsidP="00836E4E">
            <w:pPr>
              <w:pStyle w:val="RepTable"/>
              <w:rPr>
                <w:highlight w:val="cyan"/>
                <w:lang w:val="en-GB"/>
              </w:rPr>
            </w:pPr>
            <w:r w:rsidRPr="00095975">
              <w:rPr>
                <w:highlight w:val="cyan"/>
                <w:lang w:val="en-GB"/>
              </w:rPr>
              <w:t>LabAnalysis s.r.l., Casanova Lonati -Italy</w:t>
            </w:r>
          </w:p>
          <w:p w14:paraId="0C1B32CA" w14:textId="77777777" w:rsidR="00836E4E" w:rsidRPr="00095975" w:rsidRDefault="00836E4E" w:rsidP="00836E4E">
            <w:pPr>
              <w:pStyle w:val="RepTable"/>
              <w:rPr>
                <w:highlight w:val="cyan"/>
                <w:lang w:val="en-GB"/>
              </w:rPr>
            </w:pPr>
            <w:r w:rsidRPr="00095975">
              <w:rPr>
                <w:highlight w:val="cyan"/>
                <w:lang w:val="en-GB"/>
              </w:rPr>
              <w:t>GLP :Yes</w:t>
            </w:r>
          </w:p>
          <w:p w14:paraId="0A7838BE" w14:textId="77777777" w:rsidR="00836E4E" w:rsidRPr="00095975" w:rsidRDefault="00836E4E" w:rsidP="00836E4E">
            <w:pPr>
              <w:pStyle w:val="RepTable"/>
              <w:rPr>
                <w:highlight w:val="cyan"/>
                <w:lang w:val="en-GB"/>
              </w:rPr>
            </w:pPr>
            <w:r w:rsidRPr="00095975">
              <w:rPr>
                <w:highlight w:val="cyan"/>
                <w:lang w:val="en-GB"/>
              </w:rPr>
              <w:t>Unpublished</w:t>
            </w:r>
          </w:p>
        </w:tc>
        <w:tc>
          <w:tcPr>
            <w:tcW w:w="222" w:type="pct"/>
            <w:shd w:val="clear" w:color="auto" w:fill="auto"/>
          </w:tcPr>
          <w:p w14:paraId="41257DD5" w14:textId="77777777" w:rsidR="00836E4E" w:rsidRPr="00095975" w:rsidRDefault="00836E4E" w:rsidP="00836E4E">
            <w:pPr>
              <w:jc w:val="center"/>
              <w:rPr>
                <w:noProof/>
                <w:sz w:val="20"/>
                <w:highlight w:val="cyan"/>
                <w:lang w:val="en-GB"/>
              </w:rPr>
            </w:pPr>
            <w:r w:rsidRPr="00095975">
              <w:rPr>
                <w:noProof/>
                <w:sz w:val="20"/>
                <w:highlight w:val="cyan"/>
                <w:lang w:val="en-GB"/>
              </w:rPr>
              <w:t>N</w:t>
            </w:r>
          </w:p>
        </w:tc>
        <w:tc>
          <w:tcPr>
            <w:tcW w:w="413" w:type="pct"/>
          </w:tcPr>
          <w:p w14:paraId="56591FAE" w14:textId="77777777" w:rsidR="00836E4E" w:rsidRPr="00095975" w:rsidRDefault="00836E4E" w:rsidP="00836E4E">
            <w:pPr>
              <w:jc w:val="center"/>
              <w:rPr>
                <w:sz w:val="18"/>
                <w:szCs w:val="18"/>
                <w:highlight w:val="cyan"/>
                <w:lang w:val="en-GB"/>
              </w:rPr>
            </w:pPr>
            <w:r w:rsidRPr="00095975">
              <w:rPr>
                <w:sz w:val="18"/>
                <w:szCs w:val="18"/>
                <w:highlight w:val="cyan"/>
                <w:lang w:val="en-GB"/>
              </w:rPr>
              <w:t>Y</w:t>
            </w:r>
          </w:p>
        </w:tc>
        <w:tc>
          <w:tcPr>
            <w:tcW w:w="889" w:type="pct"/>
          </w:tcPr>
          <w:p w14:paraId="3421451B" w14:textId="77777777" w:rsidR="00836E4E" w:rsidRPr="00095975" w:rsidRDefault="00836E4E" w:rsidP="00836E4E">
            <w:pPr>
              <w:rPr>
                <w:sz w:val="18"/>
                <w:szCs w:val="18"/>
                <w:highlight w:val="cyan"/>
                <w:lang w:val="en-GB"/>
              </w:rPr>
            </w:pPr>
            <w:r w:rsidRPr="00095975">
              <w:rPr>
                <w:sz w:val="18"/>
                <w:szCs w:val="18"/>
                <w:highlight w:val="cyan"/>
                <w:lang w:val="en-GB"/>
              </w:rPr>
              <w:t>Data/study report never submitted before to Poland</w:t>
            </w:r>
          </w:p>
        </w:tc>
        <w:tc>
          <w:tcPr>
            <w:tcW w:w="414" w:type="pct"/>
          </w:tcPr>
          <w:p w14:paraId="7B64F00D" w14:textId="77777777" w:rsidR="00836E4E" w:rsidRPr="00095975" w:rsidRDefault="00836E4E" w:rsidP="00836E4E">
            <w:pPr>
              <w:rPr>
                <w:sz w:val="18"/>
                <w:szCs w:val="18"/>
                <w:highlight w:val="cyan"/>
              </w:rPr>
            </w:pPr>
            <w:r w:rsidRPr="00095975">
              <w:rPr>
                <w:sz w:val="18"/>
                <w:szCs w:val="18"/>
                <w:highlight w:val="cyan"/>
              </w:rPr>
              <w:t>INDOFIL industries (Netherlands) B.V</w:t>
            </w:r>
          </w:p>
        </w:tc>
      </w:tr>
      <w:tr w:rsidR="00836E4E" w:rsidRPr="004114EC" w14:paraId="60BB64C2" w14:textId="77777777" w:rsidTr="003A775E">
        <w:tc>
          <w:tcPr>
            <w:tcW w:w="654" w:type="pct"/>
            <w:shd w:val="clear" w:color="auto" w:fill="auto"/>
          </w:tcPr>
          <w:p w14:paraId="1DD85CD5" w14:textId="77777777" w:rsidR="00836E4E" w:rsidRPr="004114EC" w:rsidRDefault="00836E4E" w:rsidP="00836E4E">
            <w:pPr>
              <w:rPr>
                <w:sz w:val="18"/>
                <w:szCs w:val="18"/>
                <w:lang w:val="es-ES"/>
              </w:rPr>
            </w:pPr>
            <w:r w:rsidRPr="004114EC">
              <w:rPr>
                <w:sz w:val="18"/>
                <w:szCs w:val="18"/>
              </w:rPr>
              <w:t>KCP 6.1/37</w:t>
            </w:r>
          </w:p>
        </w:tc>
        <w:tc>
          <w:tcPr>
            <w:tcW w:w="542" w:type="pct"/>
            <w:shd w:val="clear" w:color="auto" w:fill="auto"/>
          </w:tcPr>
          <w:p w14:paraId="106E2B01" w14:textId="77777777" w:rsidR="00836E4E" w:rsidRPr="004114EC" w:rsidRDefault="00836E4E" w:rsidP="00836E4E">
            <w:pPr>
              <w:rPr>
                <w:sz w:val="18"/>
                <w:szCs w:val="18"/>
                <w:lang w:val="es-ES"/>
              </w:rPr>
            </w:pPr>
            <w:r w:rsidRPr="004114EC">
              <w:rPr>
                <w:sz w:val="18"/>
                <w:szCs w:val="18"/>
              </w:rPr>
              <w:t>Longhi, D.</w:t>
            </w:r>
          </w:p>
        </w:tc>
        <w:tc>
          <w:tcPr>
            <w:tcW w:w="246" w:type="pct"/>
            <w:shd w:val="clear" w:color="auto" w:fill="auto"/>
          </w:tcPr>
          <w:p w14:paraId="6D746DBF" w14:textId="77777777" w:rsidR="00836E4E" w:rsidRPr="00095975" w:rsidRDefault="00836E4E" w:rsidP="00836E4E">
            <w:pPr>
              <w:rPr>
                <w:strike/>
                <w:sz w:val="18"/>
                <w:szCs w:val="18"/>
                <w:highlight w:val="cyan"/>
              </w:rPr>
            </w:pPr>
            <w:r w:rsidRPr="00095975">
              <w:rPr>
                <w:strike/>
                <w:sz w:val="18"/>
                <w:szCs w:val="18"/>
                <w:highlight w:val="cyan"/>
              </w:rPr>
              <w:t>2021g</w:t>
            </w:r>
          </w:p>
          <w:p w14:paraId="26A334EB" w14:textId="77777777" w:rsidR="00836E4E" w:rsidRPr="004114EC" w:rsidRDefault="00836E4E" w:rsidP="00836E4E">
            <w:pPr>
              <w:rPr>
                <w:sz w:val="18"/>
                <w:szCs w:val="18"/>
                <w:lang w:val="it-IT"/>
              </w:rPr>
            </w:pPr>
            <w:r w:rsidRPr="00095975">
              <w:rPr>
                <w:sz w:val="18"/>
                <w:szCs w:val="18"/>
                <w:highlight w:val="cyan"/>
              </w:rPr>
              <w:t>2022c</w:t>
            </w:r>
          </w:p>
        </w:tc>
        <w:tc>
          <w:tcPr>
            <w:tcW w:w="1621" w:type="pct"/>
            <w:shd w:val="clear" w:color="auto" w:fill="auto"/>
          </w:tcPr>
          <w:p w14:paraId="5E31F0DD" w14:textId="77777777" w:rsidR="00836E4E" w:rsidRPr="004114EC" w:rsidRDefault="00836E4E" w:rsidP="00836E4E">
            <w:pPr>
              <w:pStyle w:val="RepTable"/>
              <w:rPr>
                <w:sz w:val="18"/>
                <w:szCs w:val="18"/>
                <w:lang w:val="it-IT"/>
              </w:rPr>
            </w:pPr>
            <w:r w:rsidRPr="004114EC">
              <w:rPr>
                <w:sz w:val="18"/>
                <w:szCs w:val="18"/>
                <w:lang w:val="it-IT"/>
              </w:rPr>
              <w:t>Storage stability of prothioconazole-desthio-3-hydroxy, prothioconazole-desthio-4-hydroxy, prothioconazole-desthio-5-hydroxy, prothioconazole-desthio-6-hydroxy and prothioconazole-desthio-alpha-hydroxy in cereal straw</w:t>
            </w:r>
          </w:p>
          <w:p w14:paraId="3CF231CA" w14:textId="77777777" w:rsidR="00836E4E" w:rsidRPr="009708B6" w:rsidRDefault="00836E4E" w:rsidP="00836E4E">
            <w:pPr>
              <w:pStyle w:val="RepTable"/>
              <w:rPr>
                <w:sz w:val="18"/>
                <w:szCs w:val="18"/>
                <w:lang w:val="en-GB"/>
              </w:rPr>
            </w:pPr>
            <w:r w:rsidRPr="00095975">
              <w:rPr>
                <w:strike/>
                <w:sz w:val="18"/>
                <w:szCs w:val="18"/>
                <w:highlight w:val="cyan"/>
                <w:lang w:val="en-GB"/>
              </w:rPr>
              <w:t>Study plan</w:t>
            </w:r>
            <w:r w:rsidRPr="00095975">
              <w:rPr>
                <w:sz w:val="18"/>
                <w:szCs w:val="18"/>
                <w:highlight w:val="cyan"/>
                <w:lang w:val="en-GB"/>
              </w:rPr>
              <w:t xml:space="preserve"> Report</w:t>
            </w:r>
            <w:r w:rsidRPr="009708B6">
              <w:rPr>
                <w:sz w:val="18"/>
                <w:szCs w:val="18"/>
                <w:lang w:val="en-GB"/>
              </w:rPr>
              <w:t xml:space="preserve"> No. : GLP-STUDY-21-125</w:t>
            </w:r>
          </w:p>
          <w:p w14:paraId="326CF49D" w14:textId="77777777" w:rsidR="00836E4E" w:rsidRPr="004114EC" w:rsidRDefault="00836E4E" w:rsidP="00836E4E">
            <w:pPr>
              <w:pStyle w:val="RepTable"/>
              <w:rPr>
                <w:sz w:val="18"/>
                <w:szCs w:val="18"/>
                <w:lang w:val="it-IT"/>
              </w:rPr>
            </w:pPr>
            <w:r w:rsidRPr="004114EC">
              <w:rPr>
                <w:sz w:val="18"/>
                <w:szCs w:val="18"/>
                <w:lang w:val="it-IT"/>
              </w:rPr>
              <w:t>LabAnalysis s.r.l., Casanova Lonati -Italy</w:t>
            </w:r>
          </w:p>
          <w:p w14:paraId="18F109E6" w14:textId="77777777" w:rsidR="00836E4E" w:rsidRPr="004114EC" w:rsidRDefault="00836E4E" w:rsidP="00836E4E">
            <w:pPr>
              <w:pStyle w:val="RepTable"/>
              <w:rPr>
                <w:sz w:val="18"/>
                <w:szCs w:val="18"/>
                <w:lang w:val="it-IT"/>
              </w:rPr>
            </w:pPr>
            <w:r w:rsidRPr="004114EC">
              <w:rPr>
                <w:sz w:val="18"/>
                <w:szCs w:val="18"/>
                <w:lang w:val="it-IT"/>
              </w:rPr>
              <w:t>GLP :Yes</w:t>
            </w:r>
          </w:p>
          <w:p w14:paraId="72156E61" w14:textId="77777777" w:rsidR="00836E4E" w:rsidRPr="004114EC" w:rsidRDefault="00836E4E" w:rsidP="00836E4E">
            <w:pPr>
              <w:pStyle w:val="RepTable"/>
              <w:rPr>
                <w:sz w:val="18"/>
                <w:szCs w:val="18"/>
                <w:lang w:val="it-IT"/>
              </w:rPr>
            </w:pPr>
            <w:r w:rsidRPr="004114EC">
              <w:rPr>
                <w:sz w:val="18"/>
                <w:szCs w:val="18"/>
                <w:lang w:val="it-IT"/>
              </w:rPr>
              <w:t>Unpublished</w:t>
            </w:r>
          </w:p>
          <w:p w14:paraId="3B38776D" w14:textId="77777777" w:rsidR="00836E4E" w:rsidRPr="004114EC" w:rsidRDefault="00836E4E" w:rsidP="00836E4E">
            <w:pPr>
              <w:pStyle w:val="RepTable"/>
              <w:rPr>
                <w:sz w:val="18"/>
                <w:szCs w:val="18"/>
                <w:lang w:val="it-IT"/>
              </w:rPr>
            </w:pPr>
          </w:p>
          <w:p w14:paraId="004A5191" w14:textId="77777777" w:rsidR="00836E4E" w:rsidRPr="00095975" w:rsidRDefault="00836E4E" w:rsidP="00836E4E">
            <w:pPr>
              <w:pStyle w:val="Default"/>
              <w:tabs>
                <w:tab w:val="left" w:pos="2029"/>
              </w:tabs>
              <w:rPr>
                <w:rFonts w:ascii="Times New Roman" w:hAnsi="Times New Roman" w:cs="Times New Roman"/>
                <w:strike/>
                <w:noProof/>
                <w:color w:val="auto"/>
                <w:sz w:val="18"/>
                <w:szCs w:val="18"/>
                <w:lang w:val="it-IT" w:eastAsia="de-DE"/>
              </w:rPr>
            </w:pPr>
            <w:r w:rsidRPr="00095975">
              <w:rPr>
                <w:rFonts w:ascii="Times New Roman" w:hAnsi="Times New Roman" w:cs="Times New Roman"/>
                <w:strike/>
                <w:noProof/>
                <w:color w:val="auto"/>
                <w:sz w:val="18"/>
                <w:szCs w:val="18"/>
                <w:highlight w:val="cyan"/>
                <w:lang w:val="it-IT" w:eastAsia="de-DE"/>
              </w:rPr>
              <w:t>Ongoing</w:t>
            </w:r>
          </w:p>
        </w:tc>
        <w:tc>
          <w:tcPr>
            <w:tcW w:w="222" w:type="pct"/>
            <w:shd w:val="clear" w:color="auto" w:fill="auto"/>
          </w:tcPr>
          <w:p w14:paraId="3E27C74C" w14:textId="77777777" w:rsidR="00836E4E" w:rsidRPr="004114EC" w:rsidRDefault="00836E4E" w:rsidP="00836E4E">
            <w:pPr>
              <w:jc w:val="center"/>
              <w:rPr>
                <w:noProof/>
                <w:sz w:val="18"/>
                <w:szCs w:val="18"/>
                <w:lang w:val="it-IT"/>
              </w:rPr>
            </w:pPr>
            <w:r w:rsidRPr="004114EC">
              <w:rPr>
                <w:sz w:val="18"/>
                <w:szCs w:val="18"/>
              </w:rPr>
              <w:t>N</w:t>
            </w:r>
          </w:p>
        </w:tc>
        <w:tc>
          <w:tcPr>
            <w:tcW w:w="413" w:type="pct"/>
          </w:tcPr>
          <w:p w14:paraId="17157B1E" w14:textId="77777777" w:rsidR="00836E4E" w:rsidRPr="004114EC" w:rsidRDefault="00836E4E" w:rsidP="00836E4E">
            <w:pPr>
              <w:jc w:val="center"/>
              <w:rPr>
                <w:sz w:val="18"/>
                <w:szCs w:val="18"/>
                <w:lang w:val="en-GB"/>
              </w:rPr>
            </w:pPr>
            <w:r w:rsidRPr="004114EC">
              <w:rPr>
                <w:sz w:val="18"/>
                <w:szCs w:val="18"/>
                <w:lang w:val="en-GB"/>
              </w:rPr>
              <w:t>Y</w:t>
            </w:r>
          </w:p>
        </w:tc>
        <w:tc>
          <w:tcPr>
            <w:tcW w:w="889" w:type="pct"/>
          </w:tcPr>
          <w:p w14:paraId="2E20DADB"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3D78DCCC" w14:textId="77777777" w:rsidR="00836E4E" w:rsidRPr="004114EC" w:rsidRDefault="00836E4E" w:rsidP="00836E4E">
            <w:pPr>
              <w:rPr>
                <w:sz w:val="18"/>
                <w:szCs w:val="18"/>
              </w:rPr>
            </w:pPr>
            <w:r w:rsidRPr="004114EC">
              <w:rPr>
                <w:sz w:val="18"/>
                <w:szCs w:val="18"/>
              </w:rPr>
              <w:t>INDOFIL industries (Netherlands) B.V</w:t>
            </w:r>
          </w:p>
        </w:tc>
      </w:tr>
      <w:tr w:rsidR="00836E4E" w:rsidRPr="004114EC" w14:paraId="42C22DE4" w14:textId="77777777" w:rsidTr="003A775E">
        <w:tc>
          <w:tcPr>
            <w:tcW w:w="654" w:type="pct"/>
            <w:shd w:val="clear" w:color="auto" w:fill="auto"/>
          </w:tcPr>
          <w:p w14:paraId="101560D6" w14:textId="77777777" w:rsidR="00836E4E" w:rsidRPr="004114EC" w:rsidRDefault="00836E4E" w:rsidP="00836E4E">
            <w:pPr>
              <w:rPr>
                <w:sz w:val="18"/>
                <w:szCs w:val="18"/>
                <w:highlight w:val="yellow"/>
                <w:lang w:val="en-GB"/>
              </w:rPr>
            </w:pPr>
            <w:r w:rsidRPr="004114EC">
              <w:rPr>
                <w:sz w:val="18"/>
                <w:szCs w:val="18"/>
              </w:rPr>
              <w:t>KCP 6.3/01</w:t>
            </w:r>
          </w:p>
        </w:tc>
        <w:tc>
          <w:tcPr>
            <w:tcW w:w="542" w:type="pct"/>
            <w:shd w:val="clear" w:color="auto" w:fill="auto"/>
          </w:tcPr>
          <w:p w14:paraId="1F30BCF9" w14:textId="77777777" w:rsidR="00836E4E" w:rsidRPr="004114EC" w:rsidRDefault="00836E4E" w:rsidP="00836E4E">
            <w:pPr>
              <w:rPr>
                <w:sz w:val="18"/>
                <w:szCs w:val="18"/>
                <w:highlight w:val="yellow"/>
                <w:lang w:val="en-GB"/>
              </w:rPr>
            </w:pPr>
            <w:r w:rsidRPr="004114EC">
              <w:rPr>
                <w:sz w:val="18"/>
                <w:szCs w:val="18"/>
              </w:rPr>
              <w:t>Longhi, D.</w:t>
            </w:r>
          </w:p>
        </w:tc>
        <w:tc>
          <w:tcPr>
            <w:tcW w:w="246" w:type="pct"/>
            <w:shd w:val="clear" w:color="auto" w:fill="auto"/>
          </w:tcPr>
          <w:p w14:paraId="2BCE5E05" w14:textId="77777777" w:rsidR="00836E4E" w:rsidRPr="004114EC" w:rsidRDefault="00836E4E" w:rsidP="00836E4E">
            <w:pPr>
              <w:rPr>
                <w:sz w:val="18"/>
                <w:szCs w:val="18"/>
                <w:highlight w:val="yellow"/>
                <w:lang w:val="en-GB"/>
              </w:rPr>
            </w:pPr>
            <w:r w:rsidRPr="004114EC">
              <w:rPr>
                <w:sz w:val="18"/>
                <w:szCs w:val="18"/>
              </w:rPr>
              <w:t>2021d</w:t>
            </w:r>
          </w:p>
        </w:tc>
        <w:tc>
          <w:tcPr>
            <w:tcW w:w="1621" w:type="pct"/>
            <w:shd w:val="clear" w:color="auto" w:fill="auto"/>
          </w:tcPr>
          <w:p w14:paraId="26F9BD2F" w14:textId="77777777" w:rsidR="00836E4E" w:rsidRPr="004114EC" w:rsidRDefault="00836E4E" w:rsidP="00836E4E">
            <w:pPr>
              <w:pStyle w:val="RepTable"/>
              <w:rPr>
                <w:sz w:val="18"/>
                <w:szCs w:val="18"/>
              </w:rPr>
            </w:pPr>
            <w:r w:rsidRPr="004114EC">
              <w:rPr>
                <w:sz w:val="18"/>
                <w:szCs w:val="18"/>
              </w:rPr>
              <w:t>Determination of difenoconazole, prothioconazoldesthio and Triazole Derivative Metabolites (TDMs) residues in raw agricultural commodity of oilseed rape and processed (oilseed rape oil) following two applications of the formulated products IN233C1560 and IN005B1570 (Northern and Southern Europe – 16 trials + processed, year 2021 – open field)</w:t>
            </w:r>
          </w:p>
          <w:p w14:paraId="55DB85F8" w14:textId="77777777" w:rsidR="00836E4E" w:rsidRPr="004114EC" w:rsidRDefault="00836E4E" w:rsidP="00836E4E">
            <w:pPr>
              <w:pStyle w:val="RepTable"/>
              <w:rPr>
                <w:sz w:val="18"/>
                <w:szCs w:val="18"/>
              </w:rPr>
            </w:pPr>
            <w:r w:rsidRPr="004114EC">
              <w:rPr>
                <w:sz w:val="18"/>
                <w:szCs w:val="18"/>
              </w:rPr>
              <w:t>Report No. : GLP-study-21-26</w:t>
            </w:r>
          </w:p>
          <w:p w14:paraId="61AF6963" w14:textId="77777777" w:rsidR="00836E4E" w:rsidRPr="004114EC" w:rsidRDefault="00836E4E" w:rsidP="00836E4E">
            <w:pPr>
              <w:pStyle w:val="RepTable"/>
              <w:rPr>
                <w:sz w:val="18"/>
                <w:szCs w:val="18"/>
              </w:rPr>
            </w:pPr>
            <w:r w:rsidRPr="004114EC">
              <w:rPr>
                <w:sz w:val="18"/>
                <w:szCs w:val="18"/>
              </w:rPr>
              <w:lastRenderedPageBreak/>
              <w:t>Staphyt, Inchy en Artois – France</w:t>
            </w:r>
          </w:p>
          <w:p w14:paraId="216AE331" w14:textId="77777777" w:rsidR="00836E4E" w:rsidRPr="004114EC" w:rsidRDefault="00836E4E" w:rsidP="00836E4E">
            <w:pPr>
              <w:pStyle w:val="RepTable"/>
              <w:rPr>
                <w:sz w:val="18"/>
                <w:szCs w:val="18"/>
                <w:lang w:val="fr-BE"/>
              </w:rPr>
            </w:pPr>
            <w:r w:rsidRPr="004114EC">
              <w:rPr>
                <w:sz w:val="18"/>
                <w:szCs w:val="18"/>
                <w:lang w:val="fr-BE"/>
              </w:rPr>
              <w:t>GLP : Yes</w:t>
            </w:r>
          </w:p>
          <w:p w14:paraId="1C9A9BAE" w14:textId="77777777" w:rsidR="00836E4E" w:rsidRPr="004114EC" w:rsidRDefault="00836E4E" w:rsidP="00836E4E">
            <w:pPr>
              <w:rPr>
                <w:sz w:val="18"/>
                <w:szCs w:val="18"/>
                <w:highlight w:val="yellow"/>
                <w:lang w:val="en-GB"/>
              </w:rPr>
            </w:pPr>
            <w:r w:rsidRPr="004114EC">
              <w:rPr>
                <w:sz w:val="18"/>
                <w:szCs w:val="18"/>
                <w:lang w:val="fr-BE"/>
              </w:rPr>
              <w:t>Unpublished</w:t>
            </w:r>
          </w:p>
        </w:tc>
        <w:tc>
          <w:tcPr>
            <w:tcW w:w="222" w:type="pct"/>
            <w:shd w:val="clear" w:color="auto" w:fill="auto"/>
          </w:tcPr>
          <w:p w14:paraId="7253239F" w14:textId="77777777" w:rsidR="00836E4E" w:rsidRPr="004114EC" w:rsidRDefault="00836E4E" w:rsidP="00836E4E">
            <w:pPr>
              <w:jc w:val="center"/>
              <w:rPr>
                <w:sz w:val="18"/>
                <w:szCs w:val="18"/>
                <w:highlight w:val="yellow"/>
                <w:lang w:val="en-GB"/>
              </w:rPr>
            </w:pPr>
            <w:r w:rsidRPr="004114EC">
              <w:rPr>
                <w:sz w:val="18"/>
                <w:szCs w:val="18"/>
              </w:rPr>
              <w:lastRenderedPageBreak/>
              <w:t>N</w:t>
            </w:r>
          </w:p>
        </w:tc>
        <w:tc>
          <w:tcPr>
            <w:tcW w:w="413" w:type="pct"/>
          </w:tcPr>
          <w:p w14:paraId="7A8A7A8D"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2D8C73BA"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0406DD5"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770074D5" w14:textId="77777777" w:rsidTr="003A775E">
        <w:tc>
          <w:tcPr>
            <w:tcW w:w="654" w:type="pct"/>
            <w:shd w:val="clear" w:color="auto" w:fill="auto"/>
          </w:tcPr>
          <w:p w14:paraId="2E674F6F" w14:textId="77777777" w:rsidR="00836E4E" w:rsidRPr="004114EC" w:rsidRDefault="00836E4E" w:rsidP="00836E4E">
            <w:pPr>
              <w:rPr>
                <w:sz w:val="18"/>
                <w:szCs w:val="18"/>
                <w:highlight w:val="yellow"/>
                <w:lang w:val="en-GB"/>
              </w:rPr>
            </w:pPr>
            <w:r w:rsidRPr="004114EC">
              <w:rPr>
                <w:sz w:val="18"/>
                <w:szCs w:val="18"/>
              </w:rPr>
              <w:t>KCP 6.3/02</w:t>
            </w:r>
          </w:p>
        </w:tc>
        <w:tc>
          <w:tcPr>
            <w:tcW w:w="542" w:type="pct"/>
            <w:shd w:val="clear" w:color="auto" w:fill="auto"/>
          </w:tcPr>
          <w:p w14:paraId="4C5F21C0" w14:textId="77777777" w:rsidR="00836E4E" w:rsidRPr="004114EC" w:rsidRDefault="00836E4E" w:rsidP="00836E4E">
            <w:pPr>
              <w:rPr>
                <w:sz w:val="18"/>
                <w:szCs w:val="18"/>
                <w:highlight w:val="yellow"/>
                <w:lang w:val="en-GB"/>
              </w:rPr>
            </w:pPr>
            <w:r w:rsidRPr="004114EC">
              <w:rPr>
                <w:sz w:val="18"/>
                <w:szCs w:val="18"/>
              </w:rPr>
              <w:t>Sala, A.</w:t>
            </w:r>
          </w:p>
        </w:tc>
        <w:tc>
          <w:tcPr>
            <w:tcW w:w="246" w:type="pct"/>
            <w:shd w:val="clear" w:color="auto" w:fill="auto"/>
          </w:tcPr>
          <w:p w14:paraId="789EA713" w14:textId="77777777" w:rsidR="00836E4E" w:rsidRPr="004114EC" w:rsidRDefault="00836E4E" w:rsidP="00836E4E">
            <w:pPr>
              <w:rPr>
                <w:sz w:val="18"/>
                <w:szCs w:val="18"/>
                <w:highlight w:val="yellow"/>
                <w:lang w:val="en-GB"/>
              </w:rPr>
            </w:pPr>
            <w:r w:rsidRPr="004114EC">
              <w:rPr>
                <w:sz w:val="18"/>
                <w:szCs w:val="18"/>
              </w:rPr>
              <w:t>2021a</w:t>
            </w:r>
          </w:p>
        </w:tc>
        <w:tc>
          <w:tcPr>
            <w:tcW w:w="1621" w:type="pct"/>
            <w:shd w:val="clear" w:color="auto" w:fill="auto"/>
          </w:tcPr>
          <w:p w14:paraId="797C8C6B" w14:textId="77777777" w:rsidR="00836E4E" w:rsidRPr="004114EC" w:rsidRDefault="00836E4E" w:rsidP="00836E4E">
            <w:pPr>
              <w:autoSpaceDE w:val="0"/>
              <w:autoSpaceDN w:val="0"/>
              <w:adjustRightInd w:val="0"/>
              <w:rPr>
                <w:noProof/>
                <w:sz w:val="18"/>
                <w:szCs w:val="18"/>
              </w:rPr>
            </w:pPr>
            <w:r w:rsidRPr="004114EC">
              <w:rPr>
                <w:noProof/>
                <w:sz w:val="18"/>
                <w:szCs w:val="18"/>
              </w:rPr>
              <w:t xml:space="preserve">Determination of difenoconazole and prothioconazole residues in winter or spring wheat raw and processed commodities (white flour and white bread) following two applications of IN233C1560 380 EC </w:t>
            </w:r>
          </w:p>
          <w:p w14:paraId="3A23E320" w14:textId="77777777" w:rsidR="00836E4E" w:rsidRPr="004114EC" w:rsidRDefault="00836E4E" w:rsidP="00836E4E">
            <w:pPr>
              <w:autoSpaceDE w:val="0"/>
              <w:autoSpaceDN w:val="0"/>
              <w:adjustRightInd w:val="0"/>
              <w:rPr>
                <w:noProof/>
                <w:sz w:val="18"/>
                <w:szCs w:val="18"/>
                <w:lang w:val="it-IT"/>
              </w:rPr>
            </w:pPr>
            <w:r w:rsidRPr="004114EC">
              <w:rPr>
                <w:noProof/>
                <w:sz w:val="18"/>
                <w:szCs w:val="18"/>
                <w:lang w:val="it-IT"/>
              </w:rPr>
              <w:t xml:space="preserve">(Prothioconazole 250 g/L + Difenoconazole 130 g/L) </w:t>
            </w:r>
          </w:p>
          <w:p w14:paraId="0DCD1F04" w14:textId="77777777" w:rsidR="00836E4E" w:rsidRPr="004114EC" w:rsidRDefault="00836E4E" w:rsidP="00836E4E">
            <w:pPr>
              <w:pStyle w:val="RepTable"/>
              <w:rPr>
                <w:sz w:val="18"/>
                <w:szCs w:val="18"/>
              </w:rPr>
            </w:pPr>
            <w:r w:rsidRPr="004114EC">
              <w:rPr>
                <w:sz w:val="18"/>
                <w:szCs w:val="18"/>
              </w:rPr>
              <w:t>Northern and Southern Europe – 16 trials</w:t>
            </w:r>
          </w:p>
          <w:p w14:paraId="112B8E82" w14:textId="77777777" w:rsidR="00836E4E" w:rsidRPr="004114EC" w:rsidRDefault="00836E4E" w:rsidP="00836E4E">
            <w:pPr>
              <w:pStyle w:val="RepTable"/>
              <w:rPr>
                <w:sz w:val="18"/>
                <w:szCs w:val="18"/>
              </w:rPr>
            </w:pPr>
            <w:r w:rsidRPr="004114EC">
              <w:rPr>
                <w:sz w:val="18"/>
                <w:szCs w:val="18"/>
              </w:rPr>
              <w:t>Report No. : GLP-study-21-24</w:t>
            </w:r>
          </w:p>
          <w:p w14:paraId="4F06D197" w14:textId="77777777" w:rsidR="00836E4E" w:rsidRPr="0095045F" w:rsidRDefault="00836E4E" w:rsidP="00836E4E">
            <w:pPr>
              <w:pStyle w:val="RepTable"/>
              <w:rPr>
                <w:sz w:val="18"/>
                <w:szCs w:val="18"/>
              </w:rPr>
            </w:pPr>
            <w:r w:rsidRPr="0095045F">
              <w:rPr>
                <w:sz w:val="18"/>
                <w:szCs w:val="18"/>
              </w:rPr>
              <w:t>Staphyt, Inchy en Artois – France</w:t>
            </w:r>
          </w:p>
          <w:p w14:paraId="53A368D1" w14:textId="77777777" w:rsidR="00836E4E" w:rsidRPr="004114EC" w:rsidRDefault="00836E4E" w:rsidP="00836E4E">
            <w:pPr>
              <w:pStyle w:val="RepTable"/>
              <w:rPr>
                <w:sz w:val="18"/>
                <w:szCs w:val="18"/>
                <w:lang w:val="fr-BE"/>
              </w:rPr>
            </w:pPr>
            <w:r w:rsidRPr="004114EC">
              <w:rPr>
                <w:sz w:val="18"/>
                <w:szCs w:val="18"/>
                <w:lang w:val="fr-BE"/>
              </w:rPr>
              <w:t>GLP : Yes</w:t>
            </w:r>
          </w:p>
          <w:p w14:paraId="3EF90765" w14:textId="77777777" w:rsidR="00836E4E" w:rsidRPr="004114EC" w:rsidRDefault="00836E4E" w:rsidP="00836E4E">
            <w:pPr>
              <w:rPr>
                <w:sz w:val="18"/>
                <w:szCs w:val="18"/>
                <w:highlight w:val="yellow"/>
                <w:lang w:val="en-GB"/>
              </w:rPr>
            </w:pPr>
            <w:r w:rsidRPr="004114EC">
              <w:rPr>
                <w:sz w:val="18"/>
                <w:szCs w:val="18"/>
                <w:lang w:val="fr-BE"/>
              </w:rPr>
              <w:t>Unpublished</w:t>
            </w:r>
          </w:p>
        </w:tc>
        <w:tc>
          <w:tcPr>
            <w:tcW w:w="222" w:type="pct"/>
            <w:shd w:val="clear" w:color="auto" w:fill="auto"/>
          </w:tcPr>
          <w:p w14:paraId="729D95FD"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2290051F"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0A2133A2"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36C67843"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42F8E33C" w14:textId="77777777" w:rsidTr="003A775E">
        <w:tc>
          <w:tcPr>
            <w:tcW w:w="654" w:type="pct"/>
            <w:shd w:val="clear" w:color="auto" w:fill="auto"/>
          </w:tcPr>
          <w:p w14:paraId="678F0F0E" w14:textId="77777777" w:rsidR="00836E4E" w:rsidRPr="004114EC" w:rsidRDefault="00836E4E" w:rsidP="00836E4E">
            <w:pPr>
              <w:rPr>
                <w:sz w:val="18"/>
                <w:szCs w:val="18"/>
                <w:highlight w:val="yellow"/>
                <w:lang w:val="en-GB"/>
              </w:rPr>
            </w:pPr>
            <w:r w:rsidRPr="004114EC">
              <w:rPr>
                <w:sz w:val="18"/>
                <w:szCs w:val="18"/>
              </w:rPr>
              <w:t>KCP 6.3/03</w:t>
            </w:r>
          </w:p>
        </w:tc>
        <w:tc>
          <w:tcPr>
            <w:tcW w:w="542" w:type="pct"/>
            <w:shd w:val="clear" w:color="auto" w:fill="auto"/>
          </w:tcPr>
          <w:p w14:paraId="764179B4" w14:textId="77777777" w:rsidR="00836E4E" w:rsidRPr="004114EC" w:rsidRDefault="00836E4E" w:rsidP="00836E4E">
            <w:pPr>
              <w:rPr>
                <w:sz w:val="18"/>
                <w:szCs w:val="18"/>
                <w:highlight w:val="yellow"/>
                <w:lang w:val="en-GB"/>
              </w:rPr>
            </w:pPr>
            <w:r w:rsidRPr="004114EC">
              <w:rPr>
                <w:sz w:val="18"/>
                <w:szCs w:val="18"/>
              </w:rPr>
              <w:t>Sala, A.</w:t>
            </w:r>
          </w:p>
        </w:tc>
        <w:tc>
          <w:tcPr>
            <w:tcW w:w="246" w:type="pct"/>
            <w:shd w:val="clear" w:color="auto" w:fill="auto"/>
          </w:tcPr>
          <w:p w14:paraId="48E6E4A1" w14:textId="77777777" w:rsidR="00836E4E" w:rsidRPr="004114EC" w:rsidRDefault="00836E4E" w:rsidP="00836E4E">
            <w:pPr>
              <w:rPr>
                <w:sz w:val="18"/>
                <w:szCs w:val="18"/>
                <w:highlight w:val="yellow"/>
                <w:lang w:val="en-GB"/>
              </w:rPr>
            </w:pPr>
            <w:r w:rsidRPr="004114EC">
              <w:rPr>
                <w:sz w:val="18"/>
                <w:szCs w:val="18"/>
              </w:rPr>
              <w:t>2021b</w:t>
            </w:r>
          </w:p>
        </w:tc>
        <w:tc>
          <w:tcPr>
            <w:tcW w:w="1621" w:type="pct"/>
            <w:shd w:val="clear" w:color="auto" w:fill="auto"/>
          </w:tcPr>
          <w:p w14:paraId="5CDDC017" w14:textId="77777777" w:rsidR="00836E4E" w:rsidRPr="004114EC" w:rsidRDefault="00836E4E" w:rsidP="00836E4E">
            <w:pPr>
              <w:autoSpaceDE w:val="0"/>
              <w:autoSpaceDN w:val="0"/>
              <w:adjustRightInd w:val="0"/>
              <w:rPr>
                <w:noProof/>
                <w:sz w:val="18"/>
                <w:szCs w:val="18"/>
              </w:rPr>
            </w:pPr>
            <w:r w:rsidRPr="004114EC">
              <w:rPr>
                <w:noProof/>
                <w:sz w:val="18"/>
                <w:szCs w:val="18"/>
              </w:rPr>
              <w:t xml:space="preserve">Determination of difenoconazole, prothioconazole-desthio and Triazole Derivative Metabolites (TDMs) residues in Barley raw and processed commodities (brewing malt and malt sprout, brewers grain, brewers yeast, beer) following two applications of IN233C1560 380 EC </w:t>
            </w:r>
          </w:p>
          <w:p w14:paraId="421F16C2" w14:textId="77777777" w:rsidR="00836E4E" w:rsidRPr="004114EC" w:rsidRDefault="00836E4E" w:rsidP="00836E4E">
            <w:pPr>
              <w:autoSpaceDE w:val="0"/>
              <w:autoSpaceDN w:val="0"/>
              <w:adjustRightInd w:val="0"/>
              <w:rPr>
                <w:noProof/>
                <w:sz w:val="18"/>
                <w:szCs w:val="18"/>
                <w:lang w:val="it-IT"/>
              </w:rPr>
            </w:pPr>
            <w:r w:rsidRPr="004114EC">
              <w:rPr>
                <w:noProof/>
                <w:sz w:val="18"/>
                <w:szCs w:val="18"/>
                <w:lang w:val="it-IT"/>
              </w:rPr>
              <w:t xml:space="preserve">(Prothioconazole 250 g/L + Difenoconazole 130 g/L) </w:t>
            </w:r>
          </w:p>
          <w:p w14:paraId="3DB8F99A" w14:textId="77777777" w:rsidR="00836E4E" w:rsidRPr="004114EC" w:rsidRDefault="00836E4E" w:rsidP="00836E4E">
            <w:pPr>
              <w:autoSpaceDE w:val="0"/>
              <w:autoSpaceDN w:val="0"/>
              <w:adjustRightInd w:val="0"/>
              <w:rPr>
                <w:noProof/>
                <w:sz w:val="18"/>
                <w:szCs w:val="18"/>
              </w:rPr>
            </w:pPr>
            <w:r w:rsidRPr="004114EC">
              <w:rPr>
                <w:noProof/>
                <w:sz w:val="18"/>
                <w:szCs w:val="18"/>
              </w:rPr>
              <w:t xml:space="preserve">(Northern and Southern Europe – 16 trials) </w:t>
            </w:r>
          </w:p>
          <w:p w14:paraId="7C4C5CB6" w14:textId="77777777" w:rsidR="00836E4E" w:rsidRPr="004114EC" w:rsidRDefault="00836E4E" w:rsidP="00836E4E">
            <w:pPr>
              <w:pStyle w:val="RepTable"/>
              <w:rPr>
                <w:sz w:val="18"/>
                <w:szCs w:val="18"/>
              </w:rPr>
            </w:pPr>
            <w:r w:rsidRPr="004114EC">
              <w:rPr>
                <w:sz w:val="18"/>
                <w:szCs w:val="18"/>
              </w:rPr>
              <w:t>Multisite study</w:t>
            </w:r>
          </w:p>
          <w:p w14:paraId="188DB52B" w14:textId="77777777" w:rsidR="00836E4E" w:rsidRPr="004114EC" w:rsidRDefault="00836E4E" w:rsidP="00836E4E">
            <w:pPr>
              <w:pStyle w:val="RepTable"/>
              <w:rPr>
                <w:sz w:val="18"/>
                <w:szCs w:val="18"/>
              </w:rPr>
            </w:pPr>
            <w:r w:rsidRPr="004114EC">
              <w:rPr>
                <w:sz w:val="18"/>
                <w:szCs w:val="18"/>
              </w:rPr>
              <w:t>Report No. : GLP-study-21-</w:t>
            </w:r>
            <w:r w:rsidRPr="00B865B9">
              <w:rPr>
                <w:strike/>
                <w:sz w:val="18"/>
                <w:szCs w:val="18"/>
                <w:highlight w:val="cyan"/>
              </w:rPr>
              <w:t>24</w:t>
            </w:r>
            <w:r w:rsidRPr="00B865B9">
              <w:rPr>
                <w:sz w:val="18"/>
                <w:szCs w:val="18"/>
                <w:highlight w:val="cyan"/>
              </w:rPr>
              <w:t xml:space="preserve"> 25</w:t>
            </w:r>
          </w:p>
          <w:p w14:paraId="0F6C00A0" w14:textId="77777777" w:rsidR="00836E4E" w:rsidRPr="00B865B9" w:rsidRDefault="00836E4E" w:rsidP="00836E4E">
            <w:pPr>
              <w:pStyle w:val="RepTable"/>
              <w:rPr>
                <w:sz w:val="18"/>
                <w:szCs w:val="18"/>
              </w:rPr>
            </w:pPr>
            <w:r w:rsidRPr="00B865B9">
              <w:rPr>
                <w:sz w:val="18"/>
                <w:szCs w:val="18"/>
              </w:rPr>
              <w:t>Staphyt, Inchy en Artois – France</w:t>
            </w:r>
          </w:p>
          <w:p w14:paraId="3D60B0F9" w14:textId="77777777" w:rsidR="00836E4E" w:rsidRPr="004114EC" w:rsidRDefault="00836E4E" w:rsidP="00836E4E">
            <w:pPr>
              <w:pStyle w:val="RepTable"/>
              <w:rPr>
                <w:sz w:val="18"/>
                <w:szCs w:val="18"/>
                <w:lang w:val="fr-BE"/>
              </w:rPr>
            </w:pPr>
            <w:r w:rsidRPr="004114EC">
              <w:rPr>
                <w:sz w:val="18"/>
                <w:szCs w:val="18"/>
                <w:lang w:val="fr-BE"/>
              </w:rPr>
              <w:t>GLP : Yes</w:t>
            </w:r>
          </w:p>
          <w:p w14:paraId="417218CC" w14:textId="77777777" w:rsidR="00836E4E" w:rsidRPr="004114EC" w:rsidRDefault="00836E4E" w:rsidP="00836E4E">
            <w:pPr>
              <w:rPr>
                <w:sz w:val="18"/>
                <w:szCs w:val="18"/>
                <w:highlight w:val="yellow"/>
                <w:lang w:val="en-GB"/>
              </w:rPr>
            </w:pPr>
            <w:r w:rsidRPr="004114EC">
              <w:rPr>
                <w:sz w:val="18"/>
                <w:szCs w:val="18"/>
                <w:lang w:val="fr-BE"/>
              </w:rPr>
              <w:t>Unpublished</w:t>
            </w:r>
          </w:p>
        </w:tc>
        <w:tc>
          <w:tcPr>
            <w:tcW w:w="222" w:type="pct"/>
            <w:shd w:val="clear" w:color="auto" w:fill="auto"/>
          </w:tcPr>
          <w:p w14:paraId="512E29DE" w14:textId="77777777" w:rsidR="00836E4E" w:rsidRPr="004114EC" w:rsidRDefault="00836E4E" w:rsidP="00836E4E">
            <w:pPr>
              <w:jc w:val="center"/>
              <w:rPr>
                <w:sz w:val="18"/>
                <w:szCs w:val="18"/>
                <w:highlight w:val="yellow"/>
                <w:lang w:val="en-GB"/>
              </w:rPr>
            </w:pPr>
            <w:r w:rsidRPr="004114EC">
              <w:rPr>
                <w:sz w:val="18"/>
                <w:szCs w:val="18"/>
              </w:rPr>
              <w:t>N</w:t>
            </w:r>
          </w:p>
        </w:tc>
        <w:tc>
          <w:tcPr>
            <w:tcW w:w="413" w:type="pct"/>
          </w:tcPr>
          <w:p w14:paraId="730908BB" w14:textId="77777777" w:rsidR="00836E4E" w:rsidRPr="004114EC" w:rsidRDefault="00836E4E" w:rsidP="00836E4E">
            <w:pPr>
              <w:jc w:val="center"/>
              <w:rPr>
                <w:sz w:val="18"/>
                <w:szCs w:val="18"/>
                <w:highlight w:val="yellow"/>
                <w:lang w:val="en-GB"/>
              </w:rPr>
            </w:pPr>
            <w:r w:rsidRPr="004114EC">
              <w:rPr>
                <w:sz w:val="18"/>
                <w:szCs w:val="18"/>
                <w:lang w:val="en-GB"/>
              </w:rPr>
              <w:t>Y</w:t>
            </w:r>
          </w:p>
        </w:tc>
        <w:tc>
          <w:tcPr>
            <w:tcW w:w="889" w:type="pct"/>
          </w:tcPr>
          <w:p w14:paraId="3CA0DB08" w14:textId="77777777" w:rsidR="00836E4E" w:rsidRPr="007F2DC6" w:rsidRDefault="00836E4E" w:rsidP="00836E4E">
            <w:pPr>
              <w:rPr>
                <w:sz w:val="18"/>
                <w:szCs w:val="18"/>
                <w:lang w:val="en-GB"/>
              </w:rPr>
            </w:pPr>
            <w:r w:rsidRPr="007F2DC6">
              <w:rPr>
                <w:sz w:val="18"/>
                <w:szCs w:val="18"/>
                <w:lang w:val="en-GB"/>
              </w:rPr>
              <w:t>Data/study report never submitted before to Poland</w:t>
            </w:r>
          </w:p>
        </w:tc>
        <w:tc>
          <w:tcPr>
            <w:tcW w:w="414" w:type="pct"/>
          </w:tcPr>
          <w:p w14:paraId="01FF875E" w14:textId="77777777" w:rsidR="00836E4E" w:rsidRPr="004114EC" w:rsidRDefault="00836E4E" w:rsidP="00836E4E">
            <w:pPr>
              <w:rPr>
                <w:sz w:val="18"/>
                <w:szCs w:val="18"/>
                <w:highlight w:val="yellow"/>
                <w:lang w:val="en-GB"/>
              </w:rPr>
            </w:pPr>
            <w:r w:rsidRPr="004114EC">
              <w:rPr>
                <w:sz w:val="18"/>
                <w:szCs w:val="18"/>
              </w:rPr>
              <w:t>INDOFIL industries (Netherlands) B.V</w:t>
            </w:r>
          </w:p>
        </w:tc>
      </w:tr>
      <w:tr w:rsidR="00836E4E" w:rsidRPr="004114EC" w14:paraId="064C88EF" w14:textId="77777777" w:rsidTr="003A775E">
        <w:tc>
          <w:tcPr>
            <w:tcW w:w="654" w:type="pct"/>
            <w:shd w:val="clear" w:color="auto" w:fill="auto"/>
          </w:tcPr>
          <w:p w14:paraId="61325694" w14:textId="77777777" w:rsidR="00836E4E" w:rsidRPr="00B865B9" w:rsidRDefault="00836E4E" w:rsidP="00836E4E">
            <w:pPr>
              <w:rPr>
                <w:noProof/>
                <w:sz w:val="18"/>
                <w:szCs w:val="18"/>
                <w:highlight w:val="cyan"/>
                <w:lang w:val="en-GB"/>
              </w:rPr>
            </w:pPr>
            <w:r w:rsidRPr="00B865B9">
              <w:rPr>
                <w:noProof/>
                <w:sz w:val="18"/>
                <w:szCs w:val="18"/>
                <w:highlight w:val="cyan"/>
                <w:lang w:val="en-GB"/>
              </w:rPr>
              <w:t>KCP 6.10/01</w:t>
            </w:r>
          </w:p>
        </w:tc>
        <w:tc>
          <w:tcPr>
            <w:tcW w:w="542" w:type="pct"/>
            <w:shd w:val="clear" w:color="auto" w:fill="auto"/>
          </w:tcPr>
          <w:p w14:paraId="63305E2E" w14:textId="77777777" w:rsidR="00836E4E" w:rsidRPr="00B865B9" w:rsidRDefault="00836E4E" w:rsidP="00836E4E">
            <w:pPr>
              <w:rPr>
                <w:noProof/>
                <w:sz w:val="18"/>
                <w:szCs w:val="18"/>
                <w:highlight w:val="cyan"/>
                <w:lang w:val="en-GB"/>
              </w:rPr>
            </w:pPr>
            <w:r w:rsidRPr="00B865B9">
              <w:rPr>
                <w:noProof/>
                <w:sz w:val="18"/>
                <w:szCs w:val="18"/>
                <w:highlight w:val="cyan"/>
                <w:lang w:val="en-GB"/>
              </w:rPr>
              <w:t>Rovetto, I.</w:t>
            </w:r>
          </w:p>
        </w:tc>
        <w:tc>
          <w:tcPr>
            <w:tcW w:w="246" w:type="pct"/>
            <w:shd w:val="clear" w:color="auto" w:fill="auto"/>
          </w:tcPr>
          <w:p w14:paraId="5199F290" w14:textId="77777777" w:rsidR="00836E4E" w:rsidRPr="00B865B9" w:rsidRDefault="00836E4E" w:rsidP="00836E4E">
            <w:pPr>
              <w:rPr>
                <w:noProof/>
                <w:sz w:val="18"/>
                <w:szCs w:val="18"/>
                <w:highlight w:val="cyan"/>
                <w:lang w:val="en-GB"/>
              </w:rPr>
            </w:pPr>
            <w:r w:rsidRPr="00B865B9">
              <w:rPr>
                <w:noProof/>
                <w:sz w:val="18"/>
                <w:szCs w:val="18"/>
                <w:highlight w:val="cyan"/>
                <w:lang w:val="en-GB"/>
              </w:rPr>
              <w:t>2023</w:t>
            </w:r>
          </w:p>
        </w:tc>
        <w:tc>
          <w:tcPr>
            <w:tcW w:w="1621" w:type="pct"/>
            <w:shd w:val="clear" w:color="auto" w:fill="auto"/>
          </w:tcPr>
          <w:p w14:paraId="19FB4EB7" w14:textId="77777777" w:rsidR="00836E4E" w:rsidRPr="00B865B9" w:rsidRDefault="00836E4E" w:rsidP="00836E4E">
            <w:pPr>
              <w:autoSpaceDE w:val="0"/>
              <w:autoSpaceDN w:val="0"/>
              <w:adjustRightInd w:val="0"/>
              <w:rPr>
                <w:noProof/>
                <w:sz w:val="18"/>
                <w:szCs w:val="18"/>
                <w:highlight w:val="cyan"/>
                <w:lang w:val="en-GB"/>
              </w:rPr>
            </w:pPr>
            <w:r w:rsidRPr="00B865B9">
              <w:rPr>
                <w:noProof/>
                <w:sz w:val="18"/>
                <w:szCs w:val="18"/>
                <w:highlight w:val="cyan"/>
                <w:lang w:val="en-GB"/>
              </w:rPr>
              <w:t>Magnitude of the residue of difenoconazole, prothioconazole, prothioconazole-desthio and triazole-derivative metabolites (TDMs) in honey after one application of IN233C1560 380 EC on Phacelia crop under semi field conditions in four trials in Northern Europe and Southern Europe – 2023</w:t>
            </w:r>
          </w:p>
          <w:p w14:paraId="59077222" w14:textId="77777777" w:rsidR="00836E4E" w:rsidRPr="00B865B9" w:rsidRDefault="00836E4E" w:rsidP="00836E4E">
            <w:pPr>
              <w:pStyle w:val="RepTable"/>
              <w:rPr>
                <w:sz w:val="18"/>
                <w:szCs w:val="18"/>
                <w:highlight w:val="cyan"/>
                <w:lang w:val="en-GB"/>
              </w:rPr>
            </w:pPr>
            <w:r w:rsidRPr="00B865B9">
              <w:rPr>
                <w:sz w:val="18"/>
                <w:szCs w:val="18"/>
                <w:highlight w:val="cyan"/>
                <w:lang w:val="en-GB"/>
              </w:rPr>
              <w:t>Multisite study</w:t>
            </w:r>
          </w:p>
          <w:p w14:paraId="0DB27046" w14:textId="77777777" w:rsidR="00836E4E" w:rsidRPr="00B865B9" w:rsidRDefault="00836E4E" w:rsidP="00836E4E">
            <w:pPr>
              <w:pStyle w:val="RepTable"/>
              <w:rPr>
                <w:sz w:val="18"/>
                <w:szCs w:val="18"/>
                <w:highlight w:val="cyan"/>
                <w:lang w:val="en-GB"/>
              </w:rPr>
            </w:pPr>
            <w:r w:rsidRPr="00B865B9">
              <w:rPr>
                <w:sz w:val="18"/>
                <w:szCs w:val="18"/>
                <w:highlight w:val="cyan"/>
                <w:lang w:val="en-GB"/>
              </w:rPr>
              <w:t>Report No. : 1111.4F.SAG23</w:t>
            </w:r>
          </w:p>
          <w:p w14:paraId="1189F2D1" w14:textId="77777777" w:rsidR="00836E4E" w:rsidRPr="00B865B9" w:rsidRDefault="00836E4E" w:rsidP="00836E4E">
            <w:pPr>
              <w:pStyle w:val="RepTable"/>
              <w:rPr>
                <w:sz w:val="18"/>
                <w:szCs w:val="18"/>
                <w:highlight w:val="cyan"/>
                <w:lang w:val="en-GB"/>
              </w:rPr>
            </w:pPr>
            <w:r w:rsidRPr="00B865B9">
              <w:rPr>
                <w:sz w:val="18"/>
                <w:szCs w:val="18"/>
                <w:highlight w:val="cyan"/>
                <w:lang w:val="en-GB"/>
              </w:rPr>
              <w:t>LabAnalysis s.r.l., Casanova Lonati -Italy</w:t>
            </w:r>
          </w:p>
          <w:p w14:paraId="7434F70B" w14:textId="77777777" w:rsidR="00836E4E" w:rsidRPr="00B865B9" w:rsidRDefault="00836E4E" w:rsidP="00836E4E">
            <w:pPr>
              <w:pStyle w:val="RepTable"/>
              <w:rPr>
                <w:sz w:val="18"/>
                <w:szCs w:val="18"/>
                <w:highlight w:val="cyan"/>
                <w:lang w:val="en-GB"/>
              </w:rPr>
            </w:pPr>
            <w:r w:rsidRPr="00B865B9">
              <w:rPr>
                <w:sz w:val="18"/>
                <w:szCs w:val="18"/>
                <w:highlight w:val="cyan"/>
                <w:lang w:val="en-GB"/>
              </w:rPr>
              <w:t>GLP :Yes</w:t>
            </w:r>
          </w:p>
          <w:p w14:paraId="2EF646E6" w14:textId="77777777" w:rsidR="00836E4E" w:rsidRPr="00B865B9" w:rsidRDefault="00836E4E" w:rsidP="00836E4E">
            <w:pPr>
              <w:autoSpaceDE w:val="0"/>
              <w:autoSpaceDN w:val="0"/>
              <w:adjustRightInd w:val="0"/>
              <w:rPr>
                <w:noProof/>
                <w:sz w:val="18"/>
                <w:szCs w:val="18"/>
                <w:highlight w:val="cyan"/>
                <w:lang w:val="en-GB"/>
              </w:rPr>
            </w:pPr>
            <w:r w:rsidRPr="00B865B9">
              <w:rPr>
                <w:noProof/>
                <w:sz w:val="18"/>
                <w:szCs w:val="18"/>
                <w:highlight w:val="cyan"/>
                <w:lang w:val="en-GB"/>
              </w:rPr>
              <w:t>Unpublished</w:t>
            </w:r>
          </w:p>
        </w:tc>
        <w:tc>
          <w:tcPr>
            <w:tcW w:w="222" w:type="pct"/>
            <w:shd w:val="clear" w:color="auto" w:fill="auto"/>
          </w:tcPr>
          <w:p w14:paraId="390AC098" w14:textId="77777777" w:rsidR="00836E4E" w:rsidRPr="00B865B9" w:rsidRDefault="00836E4E" w:rsidP="00836E4E">
            <w:pPr>
              <w:jc w:val="center"/>
              <w:rPr>
                <w:noProof/>
                <w:sz w:val="18"/>
                <w:szCs w:val="18"/>
                <w:highlight w:val="cyan"/>
                <w:lang w:val="en-GB"/>
              </w:rPr>
            </w:pPr>
            <w:r w:rsidRPr="00B865B9">
              <w:rPr>
                <w:noProof/>
                <w:sz w:val="18"/>
                <w:szCs w:val="18"/>
                <w:highlight w:val="cyan"/>
                <w:lang w:val="en-GB"/>
              </w:rPr>
              <w:t>N</w:t>
            </w:r>
          </w:p>
        </w:tc>
        <w:tc>
          <w:tcPr>
            <w:tcW w:w="413" w:type="pct"/>
          </w:tcPr>
          <w:p w14:paraId="6C8B554B" w14:textId="77777777" w:rsidR="00836E4E" w:rsidRPr="00B865B9" w:rsidRDefault="00836E4E" w:rsidP="00836E4E">
            <w:pPr>
              <w:jc w:val="center"/>
              <w:rPr>
                <w:sz w:val="18"/>
                <w:szCs w:val="18"/>
                <w:highlight w:val="cyan"/>
                <w:lang w:val="en-GB"/>
              </w:rPr>
            </w:pPr>
            <w:r w:rsidRPr="00B865B9">
              <w:rPr>
                <w:sz w:val="18"/>
                <w:szCs w:val="18"/>
                <w:highlight w:val="cyan"/>
                <w:lang w:val="en-GB"/>
              </w:rPr>
              <w:t>Y</w:t>
            </w:r>
          </w:p>
        </w:tc>
        <w:tc>
          <w:tcPr>
            <w:tcW w:w="889" w:type="pct"/>
          </w:tcPr>
          <w:p w14:paraId="3854026D" w14:textId="77777777" w:rsidR="00836E4E" w:rsidRPr="00B865B9" w:rsidRDefault="00836E4E" w:rsidP="00836E4E">
            <w:pPr>
              <w:rPr>
                <w:sz w:val="18"/>
                <w:szCs w:val="18"/>
                <w:highlight w:val="cyan"/>
                <w:lang w:val="en-GB"/>
              </w:rPr>
            </w:pPr>
            <w:r w:rsidRPr="00B865B9">
              <w:rPr>
                <w:sz w:val="18"/>
                <w:szCs w:val="18"/>
                <w:highlight w:val="cyan"/>
                <w:lang w:val="en-GB"/>
              </w:rPr>
              <w:t>Data/study report never submitted before to Poland</w:t>
            </w:r>
          </w:p>
        </w:tc>
        <w:tc>
          <w:tcPr>
            <w:tcW w:w="414" w:type="pct"/>
          </w:tcPr>
          <w:p w14:paraId="09EDE3E5" w14:textId="77777777" w:rsidR="00836E4E" w:rsidRPr="00B865B9" w:rsidRDefault="00836E4E" w:rsidP="00836E4E">
            <w:pPr>
              <w:rPr>
                <w:sz w:val="18"/>
                <w:szCs w:val="18"/>
                <w:highlight w:val="cyan"/>
              </w:rPr>
            </w:pPr>
            <w:r w:rsidRPr="00B865B9">
              <w:rPr>
                <w:sz w:val="18"/>
                <w:szCs w:val="18"/>
                <w:highlight w:val="cyan"/>
              </w:rPr>
              <w:t>INDOFIL industries (Netherlands) B.V</w:t>
            </w:r>
            <w:r>
              <w:rPr>
                <w:sz w:val="18"/>
                <w:szCs w:val="18"/>
                <w:highlight w:val="cyan"/>
              </w:rPr>
              <w:t>.</w:t>
            </w:r>
          </w:p>
        </w:tc>
      </w:tr>
      <w:tr w:rsidR="003A775E" w:rsidRPr="004114EC" w14:paraId="570EB66E" w14:textId="77777777" w:rsidTr="003A775E">
        <w:tc>
          <w:tcPr>
            <w:tcW w:w="654" w:type="pct"/>
            <w:shd w:val="clear" w:color="auto" w:fill="auto"/>
          </w:tcPr>
          <w:p w14:paraId="412DE9E7" w14:textId="3D75DF69" w:rsidR="003A775E" w:rsidRPr="004114EC" w:rsidRDefault="003A775E" w:rsidP="003A775E">
            <w:pPr>
              <w:rPr>
                <w:sz w:val="18"/>
                <w:szCs w:val="18"/>
              </w:rPr>
            </w:pPr>
            <w:r w:rsidRPr="004114EC">
              <w:rPr>
                <w:sz w:val="18"/>
                <w:szCs w:val="18"/>
              </w:rPr>
              <w:t>KCP 7.1.4/01</w:t>
            </w:r>
          </w:p>
        </w:tc>
        <w:tc>
          <w:tcPr>
            <w:tcW w:w="542" w:type="pct"/>
            <w:shd w:val="clear" w:color="auto" w:fill="auto"/>
          </w:tcPr>
          <w:p w14:paraId="19731BC9" w14:textId="6E088666" w:rsidR="003A775E" w:rsidRPr="004114EC" w:rsidRDefault="003A775E" w:rsidP="003A775E">
            <w:pPr>
              <w:rPr>
                <w:sz w:val="18"/>
                <w:szCs w:val="18"/>
              </w:rPr>
            </w:pPr>
            <w:r w:rsidRPr="004114EC">
              <w:rPr>
                <w:sz w:val="18"/>
                <w:szCs w:val="18"/>
              </w:rPr>
              <w:t>Cattaneo A.</w:t>
            </w:r>
          </w:p>
        </w:tc>
        <w:tc>
          <w:tcPr>
            <w:tcW w:w="246" w:type="pct"/>
            <w:shd w:val="clear" w:color="auto" w:fill="auto"/>
          </w:tcPr>
          <w:p w14:paraId="6FFDB1D4" w14:textId="5818ED4A" w:rsidR="003A775E" w:rsidRPr="004114EC" w:rsidRDefault="003A775E" w:rsidP="003A775E">
            <w:pPr>
              <w:rPr>
                <w:sz w:val="18"/>
                <w:szCs w:val="18"/>
              </w:rPr>
            </w:pPr>
            <w:r w:rsidRPr="004114EC">
              <w:rPr>
                <w:sz w:val="18"/>
                <w:szCs w:val="18"/>
              </w:rPr>
              <w:t>2021</w:t>
            </w:r>
          </w:p>
        </w:tc>
        <w:tc>
          <w:tcPr>
            <w:tcW w:w="1621" w:type="pct"/>
            <w:shd w:val="clear" w:color="auto" w:fill="auto"/>
          </w:tcPr>
          <w:p w14:paraId="4F5421FF" w14:textId="77777777" w:rsidR="003A775E" w:rsidRPr="004114EC" w:rsidRDefault="003A775E" w:rsidP="003A775E">
            <w:pPr>
              <w:pStyle w:val="RepTable"/>
              <w:rPr>
                <w:sz w:val="18"/>
                <w:szCs w:val="18"/>
              </w:rPr>
            </w:pPr>
            <w:r w:rsidRPr="004114EC">
              <w:rPr>
                <w:sz w:val="18"/>
                <w:szCs w:val="18"/>
              </w:rPr>
              <w:t xml:space="preserve">Difenoconazole 130 g/L + Prothioconazole 250 g/L EC – IN233C1560: </w:t>
            </w:r>
            <w:r w:rsidRPr="004114EC">
              <w:rPr>
                <w:i/>
                <w:iCs/>
                <w:sz w:val="18"/>
                <w:szCs w:val="18"/>
              </w:rPr>
              <w:t>In vitro</w:t>
            </w:r>
            <w:r w:rsidRPr="004114EC">
              <w:rPr>
                <w:sz w:val="18"/>
                <w:szCs w:val="18"/>
              </w:rPr>
              <w:t xml:space="preserve"> Skin Irritation Test with the EpiDermTM Model</w:t>
            </w:r>
          </w:p>
          <w:p w14:paraId="64EA48C0" w14:textId="69A925FA" w:rsidR="003A775E" w:rsidRPr="004114EC" w:rsidRDefault="003A775E" w:rsidP="003A775E">
            <w:pPr>
              <w:autoSpaceDE w:val="0"/>
              <w:autoSpaceDN w:val="0"/>
              <w:adjustRightInd w:val="0"/>
              <w:rPr>
                <w:noProof/>
                <w:sz w:val="18"/>
                <w:szCs w:val="18"/>
              </w:rPr>
            </w:pPr>
            <w:r w:rsidRPr="004114EC">
              <w:rPr>
                <w:sz w:val="18"/>
                <w:szCs w:val="18"/>
              </w:rPr>
              <w:lastRenderedPageBreak/>
              <w:t>Final Report CH – 0245/2021</w:t>
            </w:r>
            <w:r w:rsidRPr="004114EC">
              <w:rPr>
                <w:b/>
                <w:bCs/>
                <w:sz w:val="18"/>
                <w:szCs w:val="18"/>
              </w:rPr>
              <w:br/>
            </w:r>
            <w:proofErr w:type="spellStart"/>
            <w:r w:rsidRPr="004114EC">
              <w:rPr>
                <w:sz w:val="18"/>
                <w:szCs w:val="18"/>
              </w:rPr>
              <w:t>ChemService</w:t>
            </w:r>
            <w:proofErr w:type="spellEnd"/>
            <w:r w:rsidRPr="004114EC">
              <w:rPr>
                <w:sz w:val="18"/>
                <w:szCs w:val="18"/>
              </w:rPr>
              <w:t xml:space="preserve"> </w:t>
            </w:r>
            <w:proofErr w:type="spellStart"/>
            <w:r w:rsidRPr="004114EC">
              <w:rPr>
                <w:sz w:val="18"/>
                <w:szCs w:val="18"/>
              </w:rPr>
              <w:t>S.r.l</w:t>
            </w:r>
            <w:proofErr w:type="spellEnd"/>
            <w:r w:rsidRPr="004114EC">
              <w:rPr>
                <w:sz w:val="18"/>
                <w:szCs w:val="18"/>
              </w:rPr>
              <w:t xml:space="preserve">. </w:t>
            </w:r>
            <w:proofErr w:type="spellStart"/>
            <w:r w:rsidRPr="004114EC">
              <w:rPr>
                <w:sz w:val="18"/>
                <w:szCs w:val="18"/>
              </w:rPr>
              <w:t>Controlli</w:t>
            </w:r>
            <w:proofErr w:type="spellEnd"/>
            <w:r w:rsidRPr="004114EC">
              <w:rPr>
                <w:sz w:val="18"/>
                <w:szCs w:val="18"/>
              </w:rPr>
              <w:t xml:space="preserve"> e </w:t>
            </w:r>
            <w:proofErr w:type="spellStart"/>
            <w:r w:rsidRPr="004114EC">
              <w:rPr>
                <w:sz w:val="18"/>
                <w:szCs w:val="18"/>
              </w:rPr>
              <w:t>Ricerche</w:t>
            </w:r>
            <w:proofErr w:type="spellEnd"/>
            <w:r w:rsidRPr="004114EC">
              <w:rPr>
                <w:b/>
                <w:bCs/>
                <w:sz w:val="18"/>
                <w:szCs w:val="18"/>
              </w:rPr>
              <w:br/>
            </w:r>
            <w:r w:rsidRPr="004114EC">
              <w:rPr>
                <w:sz w:val="18"/>
                <w:szCs w:val="18"/>
              </w:rPr>
              <w:t>GLP</w:t>
            </w:r>
            <w:r w:rsidRPr="004114EC">
              <w:rPr>
                <w:sz w:val="18"/>
                <w:szCs w:val="18"/>
              </w:rPr>
              <w:br/>
              <w:t>Unpublished</w:t>
            </w:r>
            <w:r w:rsidRPr="004114EC">
              <w:rPr>
                <w:b/>
                <w:bCs/>
                <w:sz w:val="18"/>
                <w:szCs w:val="18"/>
              </w:rPr>
              <w:t xml:space="preserve"> </w:t>
            </w:r>
          </w:p>
        </w:tc>
        <w:tc>
          <w:tcPr>
            <w:tcW w:w="222" w:type="pct"/>
            <w:shd w:val="clear" w:color="auto" w:fill="auto"/>
          </w:tcPr>
          <w:p w14:paraId="0AF5E75D" w14:textId="1922C8B5" w:rsidR="003A775E" w:rsidRPr="004114EC" w:rsidRDefault="003A775E" w:rsidP="003A775E">
            <w:pPr>
              <w:jc w:val="center"/>
              <w:rPr>
                <w:sz w:val="18"/>
                <w:szCs w:val="18"/>
              </w:rPr>
            </w:pPr>
            <w:r w:rsidRPr="004114EC">
              <w:rPr>
                <w:sz w:val="18"/>
                <w:szCs w:val="18"/>
              </w:rPr>
              <w:lastRenderedPageBreak/>
              <w:t>N</w:t>
            </w:r>
          </w:p>
        </w:tc>
        <w:tc>
          <w:tcPr>
            <w:tcW w:w="413" w:type="pct"/>
          </w:tcPr>
          <w:p w14:paraId="16B986B2" w14:textId="667A75E8" w:rsidR="003A775E" w:rsidRPr="004114EC" w:rsidRDefault="003A775E" w:rsidP="003A775E">
            <w:pPr>
              <w:jc w:val="center"/>
              <w:rPr>
                <w:sz w:val="18"/>
                <w:szCs w:val="18"/>
                <w:lang w:val="en-GB"/>
              </w:rPr>
            </w:pPr>
            <w:r w:rsidRPr="004114EC">
              <w:rPr>
                <w:sz w:val="18"/>
                <w:szCs w:val="18"/>
                <w:lang w:val="en-GB"/>
              </w:rPr>
              <w:t>Y</w:t>
            </w:r>
          </w:p>
        </w:tc>
        <w:tc>
          <w:tcPr>
            <w:tcW w:w="889" w:type="pct"/>
          </w:tcPr>
          <w:p w14:paraId="030A414B"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66711F12" w14:textId="3B777EF6" w:rsidR="003A775E" w:rsidRPr="007F2DC6" w:rsidRDefault="003A775E" w:rsidP="003A775E">
            <w:pPr>
              <w:rPr>
                <w:sz w:val="18"/>
                <w:szCs w:val="18"/>
                <w:lang w:val="en-GB"/>
              </w:rPr>
            </w:pPr>
            <w:r w:rsidRPr="003958F2">
              <w:rPr>
                <w:sz w:val="18"/>
                <w:szCs w:val="18"/>
                <w:highlight w:val="yellow"/>
                <w:lang w:val="en-GB"/>
              </w:rPr>
              <w:lastRenderedPageBreak/>
              <w:t>Data/study report submitted first time in Poland for new authorisation under Article 33</w:t>
            </w:r>
          </w:p>
        </w:tc>
        <w:tc>
          <w:tcPr>
            <w:tcW w:w="414" w:type="pct"/>
          </w:tcPr>
          <w:p w14:paraId="1CC1EF86" w14:textId="724E7D5B" w:rsidR="003A775E" w:rsidRPr="004114EC" w:rsidRDefault="003A775E" w:rsidP="003A775E">
            <w:pPr>
              <w:rPr>
                <w:sz w:val="18"/>
                <w:szCs w:val="18"/>
              </w:rPr>
            </w:pPr>
            <w:r w:rsidRPr="004114EC">
              <w:rPr>
                <w:sz w:val="18"/>
                <w:szCs w:val="18"/>
              </w:rPr>
              <w:lastRenderedPageBreak/>
              <w:t xml:space="preserve">INDOFIL industries </w:t>
            </w:r>
            <w:r w:rsidRPr="004114EC">
              <w:rPr>
                <w:sz w:val="18"/>
                <w:szCs w:val="18"/>
              </w:rPr>
              <w:lastRenderedPageBreak/>
              <w:t>(Netherlands) B.V</w:t>
            </w:r>
          </w:p>
        </w:tc>
      </w:tr>
      <w:tr w:rsidR="003A775E" w:rsidRPr="004114EC" w14:paraId="63AA747A" w14:textId="77777777" w:rsidTr="003A775E">
        <w:tc>
          <w:tcPr>
            <w:tcW w:w="654" w:type="pct"/>
            <w:shd w:val="clear" w:color="auto" w:fill="auto"/>
          </w:tcPr>
          <w:p w14:paraId="6A797020" w14:textId="482C02AB" w:rsidR="003A775E" w:rsidRPr="004114EC" w:rsidRDefault="003A775E" w:rsidP="003A775E">
            <w:pPr>
              <w:rPr>
                <w:sz w:val="18"/>
                <w:szCs w:val="18"/>
              </w:rPr>
            </w:pPr>
            <w:r w:rsidRPr="004114EC">
              <w:rPr>
                <w:sz w:val="18"/>
                <w:szCs w:val="18"/>
              </w:rPr>
              <w:lastRenderedPageBreak/>
              <w:t>KCP 7.1.4/02</w:t>
            </w:r>
          </w:p>
        </w:tc>
        <w:tc>
          <w:tcPr>
            <w:tcW w:w="542" w:type="pct"/>
            <w:shd w:val="clear" w:color="auto" w:fill="auto"/>
          </w:tcPr>
          <w:p w14:paraId="4FCF777B" w14:textId="5B6F48A4" w:rsidR="003A775E" w:rsidRPr="004114EC" w:rsidRDefault="003A775E" w:rsidP="003A775E">
            <w:pPr>
              <w:rPr>
                <w:sz w:val="18"/>
                <w:szCs w:val="18"/>
              </w:rPr>
            </w:pPr>
            <w:r w:rsidRPr="004114EC">
              <w:rPr>
                <w:sz w:val="18"/>
                <w:szCs w:val="18"/>
              </w:rPr>
              <w:t>Cattaneo A.</w:t>
            </w:r>
          </w:p>
        </w:tc>
        <w:tc>
          <w:tcPr>
            <w:tcW w:w="246" w:type="pct"/>
            <w:shd w:val="clear" w:color="auto" w:fill="auto"/>
          </w:tcPr>
          <w:p w14:paraId="65278D30" w14:textId="57429258" w:rsidR="003A775E" w:rsidRPr="004114EC" w:rsidRDefault="003A775E" w:rsidP="003A775E">
            <w:pPr>
              <w:rPr>
                <w:sz w:val="18"/>
                <w:szCs w:val="18"/>
              </w:rPr>
            </w:pPr>
            <w:r w:rsidRPr="004114EC">
              <w:rPr>
                <w:sz w:val="18"/>
                <w:szCs w:val="18"/>
              </w:rPr>
              <w:t>2021</w:t>
            </w:r>
          </w:p>
        </w:tc>
        <w:tc>
          <w:tcPr>
            <w:tcW w:w="1621" w:type="pct"/>
            <w:shd w:val="clear" w:color="auto" w:fill="auto"/>
          </w:tcPr>
          <w:p w14:paraId="2FF520D9" w14:textId="77777777" w:rsidR="003A775E" w:rsidRPr="004114EC" w:rsidRDefault="003A775E" w:rsidP="003A775E">
            <w:pPr>
              <w:pStyle w:val="RepTable"/>
              <w:rPr>
                <w:sz w:val="18"/>
                <w:szCs w:val="18"/>
              </w:rPr>
            </w:pPr>
            <w:r w:rsidRPr="004114EC">
              <w:rPr>
                <w:sz w:val="18"/>
                <w:szCs w:val="18"/>
              </w:rPr>
              <w:t xml:space="preserve">Difenoconazole 130 g/L + Prothioconazole 250 g/L EC – IN233C1560: </w:t>
            </w:r>
            <w:r w:rsidRPr="004114EC">
              <w:rPr>
                <w:i/>
                <w:iCs/>
                <w:sz w:val="18"/>
                <w:szCs w:val="18"/>
              </w:rPr>
              <w:t>In vitro</w:t>
            </w:r>
            <w:r w:rsidRPr="004114EC">
              <w:rPr>
                <w:sz w:val="18"/>
                <w:szCs w:val="18"/>
              </w:rPr>
              <w:t xml:space="preserve"> Skin Corrosion Test with the EpiDermTM Model</w:t>
            </w:r>
          </w:p>
          <w:p w14:paraId="3E6A1AFB" w14:textId="69F9E75E" w:rsidR="003A775E" w:rsidRPr="004114EC" w:rsidRDefault="003A775E" w:rsidP="003A775E">
            <w:pPr>
              <w:autoSpaceDE w:val="0"/>
              <w:autoSpaceDN w:val="0"/>
              <w:adjustRightInd w:val="0"/>
              <w:rPr>
                <w:noProof/>
                <w:sz w:val="18"/>
                <w:szCs w:val="18"/>
              </w:rPr>
            </w:pPr>
            <w:r w:rsidRPr="004114EC">
              <w:rPr>
                <w:sz w:val="18"/>
                <w:szCs w:val="18"/>
              </w:rPr>
              <w:t>Final Report CH – 0246/2021</w:t>
            </w:r>
            <w:r w:rsidRPr="004114EC">
              <w:rPr>
                <w:b/>
                <w:bCs/>
                <w:sz w:val="18"/>
                <w:szCs w:val="18"/>
              </w:rPr>
              <w:br/>
            </w:r>
            <w:proofErr w:type="spellStart"/>
            <w:r w:rsidRPr="004114EC">
              <w:rPr>
                <w:sz w:val="18"/>
                <w:szCs w:val="18"/>
              </w:rPr>
              <w:t>ChemService</w:t>
            </w:r>
            <w:proofErr w:type="spellEnd"/>
            <w:r w:rsidRPr="004114EC">
              <w:rPr>
                <w:sz w:val="18"/>
                <w:szCs w:val="18"/>
              </w:rPr>
              <w:t xml:space="preserve"> </w:t>
            </w:r>
            <w:proofErr w:type="spellStart"/>
            <w:r w:rsidRPr="004114EC">
              <w:rPr>
                <w:sz w:val="18"/>
                <w:szCs w:val="18"/>
              </w:rPr>
              <w:t>S.r.l</w:t>
            </w:r>
            <w:proofErr w:type="spellEnd"/>
            <w:r w:rsidRPr="004114EC">
              <w:rPr>
                <w:sz w:val="18"/>
                <w:szCs w:val="18"/>
              </w:rPr>
              <w:t xml:space="preserve">. </w:t>
            </w:r>
            <w:proofErr w:type="spellStart"/>
            <w:r w:rsidRPr="004114EC">
              <w:rPr>
                <w:sz w:val="18"/>
                <w:szCs w:val="18"/>
              </w:rPr>
              <w:t>Controlli</w:t>
            </w:r>
            <w:proofErr w:type="spellEnd"/>
            <w:r w:rsidRPr="004114EC">
              <w:rPr>
                <w:sz w:val="18"/>
                <w:szCs w:val="18"/>
              </w:rPr>
              <w:t xml:space="preserve"> e </w:t>
            </w:r>
            <w:proofErr w:type="spellStart"/>
            <w:r w:rsidRPr="004114EC">
              <w:rPr>
                <w:sz w:val="18"/>
                <w:szCs w:val="18"/>
              </w:rPr>
              <w:t>Ricerche</w:t>
            </w:r>
            <w:proofErr w:type="spellEnd"/>
            <w:r w:rsidRPr="004114EC">
              <w:rPr>
                <w:b/>
                <w:bCs/>
                <w:sz w:val="18"/>
                <w:szCs w:val="18"/>
              </w:rPr>
              <w:br/>
            </w:r>
            <w:r w:rsidRPr="004114EC">
              <w:rPr>
                <w:sz w:val="18"/>
                <w:szCs w:val="18"/>
              </w:rPr>
              <w:t>GLP</w:t>
            </w:r>
            <w:r w:rsidRPr="004114EC">
              <w:rPr>
                <w:sz w:val="18"/>
                <w:szCs w:val="18"/>
              </w:rPr>
              <w:br/>
              <w:t>Unpublished</w:t>
            </w:r>
            <w:r w:rsidRPr="004114EC">
              <w:rPr>
                <w:b/>
                <w:bCs/>
                <w:sz w:val="18"/>
                <w:szCs w:val="18"/>
              </w:rPr>
              <w:t xml:space="preserve"> </w:t>
            </w:r>
          </w:p>
        </w:tc>
        <w:tc>
          <w:tcPr>
            <w:tcW w:w="222" w:type="pct"/>
            <w:shd w:val="clear" w:color="auto" w:fill="auto"/>
          </w:tcPr>
          <w:p w14:paraId="0799E761" w14:textId="332DE661" w:rsidR="003A775E" w:rsidRPr="004114EC" w:rsidRDefault="003A775E" w:rsidP="003A775E">
            <w:pPr>
              <w:jc w:val="center"/>
              <w:rPr>
                <w:sz w:val="18"/>
                <w:szCs w:val="18"/>
              </w:rPr>
            </w:pPr>
            <w:r w:rsidRPr="004114EC">
              <w:rPr>
                <w:sz w:val="18"/>
                <w:szCs w:val="18"/>
              </w:rPr>
              <w:t>N</w:t>
            </w:r>
          </w:p>
        </w:tc>
        <w:tc>
          <w:tcPr>
            <w:tcW w:w="413" w:type="pct"/>
          </w:tcPr>
          <w:p w14:paraId="364E1FB3" w14:textId="02EBD9EE" w:rsidR="003A775E" w:rsidRPr="004114EC" w:rsidRDefault="003A775E" w:rsidP="003A775E">
            <w:pPr>
              <w:jc w:val="center"/>
              <w:rPr>
                <w:sz w:val="18"/>
                <w:szCs w:val="18"/>
                <w:lang w:val="en-GB"/>
              </w:rPr>
            </w:pPr>
            <w:r w:rsidRPr="004114EC">
              <w:rPr>
                <w:sz w:val="18"/>
                <w:szCs w:val="18"/>
                <w:lang w:val="en-GB"/>
              </w:rPr>
              <w:t>Y</w:t>
            </w:r>
          </w:p>
        </w:tc>
        <w:tc>
          <w:tcPr>
            <w:tcW w:w="889" w:type="pct"/>
          </w:tcPr>
          <w:p w14:paraId="2D1425E7"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6E22D6FD" w14:textId="78FEC95C" w:rsidR="003A775E" w:rsidRPr="007F2DC6" w:rsidRDefault="003A775E" w:rsidP="003A775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499E9442" w14:textId="617FD956" w:rsidR="003A775E" w:rsidRPr="004114EC" w:rsidRDefault="003A775E" w:rsidP="003A775E">
            <w:pPr>
              <w:rPr>
                <w:sz w:val="18"/>
                <w:szCs w:val="18"/>
              </w:rPr>
            </w:pPr>
            <w:r w:rsidRPr="004114EC">
              <w:rPr>
                <w:sz w:val="18"/>
                <w:szCs w:val="18"/>
              </w:rPr>
              <w:t>INDOFIL industries (Netherlands) B.V</w:t>
            </w:r>
          </w:p>
        </w:tc>
      </w:tr>
      <w:tr w:rsidR="003A775E" w:rsidRPr="004114EC" w14:paraId="18964C73" w14:textId="77777777" w:rsidTr="003A775E">
        <w:tc>
          <w:tcPr>
            <w:tcW w:w="654" w:type="pct"/>
            <w:shd w:val="clear" w:color="auto" w:fill="auto"/>
          </w:tcPr>
          <w:p w14:paraId="1D43579F" w14:textId="00C1AF75" w:rsidR="003A775E" w:rsidRPr="004114EC" w:rsidRDefault="003A775E" w:rsidP="003A775E">
            <w:pPr>
              <w:rPr>
                <w:sz w:val="18"/>
                <w:szCs w:val="18"/>
              </w:rPr>
            </w:pPr>
            <w:r w:rsidRPr="004114EC">
              <w:rPr>
                <w:sz w:val="18"/>
                <w:szCs w:val="18"/>
              </w:rPr>
              <w:t>KCP 7.1.5/01</w:t>
            </w:r>
          </w:p>
        </w:tc>
        <w:tc>
          <w:tcPr>
            <w:tcW w:w="542" w:type="pct"/>
            <w:shd w:val="clear" w:color="auto" w:fill="auto"/>
          </w:tcPr>
          <w:p w14:paraId="3B85266F" w14:textId="2174CE9B" w:rsidR="003A775E" w:rsidRPr="004114EC" w:rsidRDefault="003A775E" w:rsidP="003A775E">
            <w:pPr>
              <w:rPr>
                <w:sz w:val="18"/>
                <w:szCs w:val="18"/>
              </w:rPr>
            </w:pPr>
            <w:r w:rsidRPr="004114EC">
              <w:rPr>
                <w:sz w:val="18"/>
                <w:szCs w:val="18"/>
              </w:rPr>
              <w:t>Cattaneo A.</w:t>
            </w:r>
          </w:p>
        </w:tc>
        <w:tc>
          <w:tcPr>
            <w:tcW w:w="246" w:type="pct"/>
            <w:shd w:val="clear" w:color="auto" w:fill="auto"/>
          </w:tcPr>
          <w:p w14:paraId="7E204896" w14:textId="1926E582" w:rsidR="003A775E" w:rsidRPr="004114EC" w:rsidRDefault="003A775E" w:rsidP="003A775E">
            <w:pPr>
              <w:rPr>
                <w:sz w:val="18"/>
                <w:szCs w:val="18"/>
              </w:rPr>
            </w:pPr>
            <w:r w:rsidRPr="004114EC">
              <w:rPr>
                <w:sz w:val="18"/>
                <w:szCs w:val="18"/>
              </w:rPr>
              <w:t>2021</w:t>
            </w:r>
          </w:p>
        </w:tc>
        <w:tc>
          <w:tcPr>
            <w:tcW w:w="1621" w:type="pct"/>
            <w:shd w:val="clear" w:color="auto" w:fill="auto"/>
          </w:tcPr>
          <w:p w14:paraId="043F5900" w14:textId="77777777" w:rsidR="003A775E" w:rsidRPr="004114EC" w:rsidRDefault="003A775E" w:rsidP="003A775E">
            <w:pPr>
              <w:pStyle w:val="RepTable"/>
              <w:rPr>
                <w:sz w:val="18"/>
                <w:szCs w:val="18"/>
              </w:rPr>
            </w:pPr>
            <w:r w:rsidRPr="004114EC">
              <w:rPr>
                <w:sz w:val="18"/>
                <w:szCs w:val="18"/>
              </w:rPr>
              <w:t xml:space="preserve">Difenoconazole 130 g/L + Prothioconazole 250 g/L EC – IN233C1560: </w:t>
            </w:r>
            <w:r w:rsidRPr="004114EC">
              <w:rPr>
                <w:i/>
                <w:iCs/>
                <w:sz w:val="18"/>
                <w:szCs w:val="18"/>
              </w:rPr>
              <w:t>In vitro</w:t>
            </w:r>
            <w:r w:rsidRPr="004114EC">
              <w:rPr>
                <w:sz w:val="18"/>
                <w:szCs w:val="18"/>
              </w:rPr>
              <w:t xml:space="preserve"> Ocular Irritation Test with the EpiOcular</w:t>
            </w:r>
            <w:r w:rsidRPr="004114EC">
              <w:rPr>
                <w:sz w:val="18"/>
                <w:szCs w:val="18"/>
                <w:vertAlign w:val="superscript"/>
              </w:rPr>
              <w:t>TM</w:t>
            </w:r>
            <w:r w:rsidRPr="004114EC">
              <w:rPr>
                <w:sz w:val="18"/>
                <w:szCs w:val="18"/>
              </w:rPr>
              <w:t xml:space="preserve"> Model</w:t>
            </w:r>
          </w:p>
          <w:p w14:paraId="4F7F1A39" w14:textId="0D4609A4" w:rsidR="003A775E" w:rsidRPr="004114EC" w:rsidRDefault="003A775E" w:rsidP="003A775E">
            <w:pPr>
              <w:autoSpaceDE w:val="0"/>
              <w:autoSpaceDN w:val="0"/>
              <w:adjustRightInd w:val="0"/>
              <w:rPr>
                <w:noProof/>
                <w:sz w:val="18"/>
                <w:szCs w:val="18"/>
              </w:rPr>
            </w:pPr>
            <w:r w:rsidRPr="004114EC">
              <w:rPr>
                <w:sz w:val="18"/>
                <w:szCs w:val="18"/>
              </w:rPr>
              <w:t>Final Report CH – 0247/2021</w:t>
            </w:r>
            <w:r w:rsidRPr="004114EC">
              <w:rPr>
                <w:b/>
                <w:bCs/>
                <w:sz w:val="18"/>
                <w:szCs w:val="18"/>
              </w:rPr>
              <w:br/>
            </w:r>
            <w:proofErr w:type="spellStart"/>
            <w:r w:rsidRPr="004114EC">
              <w:rPr>
                <w:sz w:val="18"/>
                <w:szCs w:val="18"/>
              </w:rPr>
              <w:t>ChemService</w:t>
            </w:r>
            <w:proofErr w:type="spellEnd"/>
            <w:r w:rsidRPr="004114EC">
              <w:rPr>
                <w:sz w:val="18"/>
                <w:szCs w:val="18"/>
              </w:rPr>
              <w:t xml:space="preserve"> </w:t>
            </w:r>
            <w:proofErr w:type="spellStart"/>
            <w:r w:rsidRPr="004114EC">
              <w:rPr>
                <w:sz w:val="18"/>
                <w:szCs w:val="18"/>
              </w:rPr>
              <w:t>S.r.l</w:t>
            </w:r>
            <w:proofErr w:type="spellEnd"/>
            <w:r w:rsidRPr="004114EC">
              <w:rPr>
                <w:sz w:val="18"/>
                <w:szCs w:val="18"/>
              </w:rPr>
              <w:t xml:space="preserve">. </w:t>
            </w:r>
            <w:proofErr w:type="spellStart"/>
            <w:r w:rsidRPr="004114EC">
              <w:rPr>
                <w:sz w:val="18"/>
                <w:szCs w:val="18"/>
              </w:rPr>
              <w:t>Controlli</w:t>
            </w:r>
            <w:proofErr w:type="spellEnd"/>
            <w:r w:rsidRPr="004114EC">
              <w:rPr>
                <w:sz w:val="18"/>
                <w:szCs w:val="18"/>
              </w:rPr>
              <w:t xml:space="preserve"> e </w:t>
            </w:r>
            <w:proofErr w:type="spellStart"/>
            <w:r w:rsidRPr="004114EC">
              <w:rPr>
                <w:sz w:val="18"/>
                <w:szCs w:val="18"/>
              </w:rPr>
              <w:t>Ricerche</w:t>
            </w:r>
            <w:proofErr w:type="spellEnd"/>
            <w:r w:rsidRPr="004114EC">
              <w:rPr>
                <w:b/>
                <w:bCs/>
                <w:sz w:val="18"/>
                <w:szCs w:val="18"/>
              </w:rPr>
              <w:br/>
            </w:r>
            <w:r w:rsidRPr="004114EC">
              <w:rPr>
                <w:sz w:val="18"/>
                <w:szCs w:val="18"/>
              </w:rPr>
              <w:t>GLP</w:t>
            </w:r>
            <w:r w:rsidRPr="004114EC">
              <w:rPr>
                <w:sz w:val="18"/>
                <w:szCs w:val="18"/>
              </w:rPr>
              <w:br/>
              <w:t>Unpublished</w:t>
            </w:r>
            <w:r w:rsidRPr="004114EC">
              <w:rPr>
                <w:b/>
                <w:bCs/>
                <w:sz w:val="18"/>
                <w:szCs w:val="18"/>
              </w:rPr>
              <w:t xml:space="preserve"> </w:t>
            </w:r>
          </w:p>
        </w:tc>
        <w:tc>
          <w:tcPr>
            <w:tcW w:w="222" w:type="pct"/>
            <w:shd w:val="clear" w:color="auto" w:fill="auto"/>
          </w:tcPr>
          <w:p w14:paraId="5A1DCA08" w14:textId="52EC8FFD" w:rsidR="003A775E" w:rsidRPr="004114EC" w:rsidRDefault="003A775E" w:rsidP="003A775E">
            <w:pPr>
              <w:jc w:val="center"/>
              <w:rPr>
                <w:sz w:val="18"/>
                <w:szCs w:val="18"/>
              </w:rPr>
            </w:pPr>
            <w:r w:rsidRPr="004114EC">
              <w:rPr>
                <w:sz w:val="18"/>
                <w:szCs w:val="18"/>
              </w:rPr>
              <w:t>N</w:t>
            </w:r>
          </w:p>
        </w:tc>
        <w:tc>
          <w:tcPr>
            <w:tcW w:w="413" w:type="pct"/>
          </w:tcPr>
          <w:p w14:paraId="43DC8021" w14:textId="585CAFF8" w:rsidR="003A775E" w:rsidRPr="004114EC" w:rsidRDefault="003A775E" w:rsidP="003A775E">
            <w:pPr>
              <w:jc w:val="center"/>
              <w:rPr>
                <w:sz w:val="18"/>
                <w:szCs w:val="18"/>
                <w:lang w:val="en-GB"/>
              </w:rPr>
            </w:pPr>
            <w:r w:rsidRPr="004114EC">
              <w:rPr>
                <w:sz w:val="18"/>
                <w:szCs w:val="18"/>
                <w:lang w:val="en-GB"/>
              </w:rPr>
              <w:t>Y</w:t>
            </w:r>
          </w:p>
        </w:tc>
        <w:tc>
          <w:tcPr>
            <w:tcW w:w="889" w:type="pct"/>
          </w:tcPr>
          <w:p w14:paraId="76D79129"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7D2C490D" w14:textId="46E8CA74" w:rsidR="003A775E" w:rsidRPr="007F2DC6" w:rsidRDefault="003A775E" w:rsidP="003A775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26FB7A79" w14:textId="6BABA805" w:rsidR="003A775E" w:rsidRPr="004114EC" w:rsidRDefault="003A775E" w:rsidP="003A775E">
            <w:pPr>
              <w:rPr>
                <w:sz w:val="18"/>
                <w:szCs w:val="18"/>
              </w:rPr>
            </w:pPr>
            <w:r w:rsidRPr="004114EC">
              <w:rPr>
                <w:sz w:val="18"/>
                <w:szCs w:val="18"/>
              </w:rPr>
              <w:t>INDOFIL industries (Netherlands) B.V</w:t>
            </w:r>
          </w:p>
        </w:tc>
      </w:tr>
      <w:tr w:rsidR="003A775E" w:rsidRPr="004114EC" w14:paraId="61A59565" w14:textId="77777777" w:rsidTr="003A775E">
        <w:tc>
          <w:tcPr>
            <w:tcW w:w="654" w:type="pct"/>
            <w:shd w:val="clear" w:color="auto" w:fill="auto"/>
          </w:tcPr>
          <w:p w14:paraId="58FF9F1C" w14:textId="3359A687" w:rsidR="003A775E" w:rsidRPr="004114EC" w:rsidRDefault="003A775E" w:rsidP="003A775E">
            <w:pPr>
              <w:rPr>
                <w:sz w:val="18"/>
                <w:szCs w:val="18"/>
              </w:rPr>
            </w:pPr>
            <w:r w:rsidRPr="004114EC">
              <w:rPr>
                <w:sz w:val="18"/>
                <w:szCs w:val="18"/>
              </w:rPr>
              <w:t>KCP 7.1.5/02</w:t>
            </w:r>
          </w:p>
        </w:tc>
        <w:tc>
          <w:tcPr>
            <w:tcW w:w="542" w:type="pct"/>
            <w:shd w:val="clear" w:color="auto" w:fill="auto"/>
          </w:tcPr>
          <w:p w14:paraId="6187CC03" w14:textId="1156534D" w:rsidR="003A775E" w:rsidRPr="004114EC" w:rsidRDefault="003A775E" w:rsidP="003A775E">
            <w:pPr>
              <w:rPr>
                <w:sz w:val="18"/>
                <w:szCs w:val="18"/>
              </w:rPr>
            </w:pPr>
            <w:r w:rsidRPr="004114EC">
              <w:rPr>
                <w:sz w:val="18"/>
                <w:szCs w:val="18"/>
              </w:rPr>
              <w:t>Cattaneo A.</w:t>
            </w:r>
          </w:p>
        </w:tc>
        <w:tc>
          <w:tcPr>
            <w:tcW w:w="246" w:type="pct"/>
            <w:shd w:val="clear" w:color="auto" w:fill="auto"/>
          </w:tcPr>
          <w:p w14:paraId="31AA7CF0" w14:textId="37C664AD" w:rsidR="003A775E" w:rsidRPr="004114EC" w:rsidRDefault="003A775E" w:rsidP="003A775E">
            <w:pPr>
              <w:rPr>
                <w:sz w:val="18"/>
                <w:szCs w:val="18"/>
              </w:rPr>
            </w:pPr>
            <w:r w:rsidRPr="004114EC">
              <w:rPr>
                <w:sz w:val="18"/>
                <w:szCs w:val="18"/>
              </w:rPr>
              <w:t>2021</w:t>
            </w:r>
          </w:p>
        </w:tc>
        <w:tc>
          <w:tcPr>
            <w:tcW w:w="1621" w:type="pct"/>
            <w:shd w:val="clear" w:color="auto" w:fill="auto"/>
          </w:tcPr>
          <w:p w14:paraId="5111010F" w14:textId="77777777" w:rsidR="003A775E" w:rsidRPr="004114EC" w:rsidRDefault="003A775E" w:rsidP="003A775E">
            <w:pPr>
              <w:pStyle w:val="RepTable"/>
              <w:rPr>
                <w:sz w:val="18"/>
                <w:szCs w:val="18"/>
              </w:rPr>
            </w:pPr>
            <w:r w:rsidRPr="004114EC">
              <w:rPr>
                <w:sz w:val="18"/>
                <w:szCs w:val="18"/>
              </w:rPr>
              <w:t xml:space="preserve">Difenoconazole 130 g/L + Prothioconazole 250 g/L EC – IN233C1560: </w:t>
            </w:r>
            <w:r w:rsidRPr="004114EC">
              <w:rPr>
                <w:i/>
                <w:iCs/>
                <w:sz w:val="18"/>
                <w:szCs w:val="18"/>
              </w:rPr>
              <w:t>In vitro</w:t>
            </w:r>
            <w:r w:rsidRPr="004114EC">
              <w:rPr>
                <w:sz w:val="18"/>
                <w:szCs w:val="18"/>
              </w:rPr>
              <w:t xml:space="preserve"> Eye Irritation and Corrosion with the BCOP Test</w:t>
            </w:r>
          </w:p>
          <w:p w14:paraId="171B168D" w14:textId="14628FD7" w:rsidR="003A775E" w:rsidRPr="004114EC" w:rsidRDefault="003A775E" w:rsidP="003A775E">
            <w:pPr>
              <w:autoSpaceDE w:val="0"/>
              <w:autoSpaceDN w:val="0"/>
              <w:adjustRightInd w:val="0"/>
              <w:rPr>
                <w:noProof/>
                <w:sz w:val="18"/>
                <w:szCs w:val="18"/>
              </w:rPr>
            </w:pPr>
            <w:r w:rsidRPr="004114EC">
              <w:rPr>
                <w:sz w:val="18"/>
                <w:szCs w:val="18"/>
              </w:rPr>
              <w:t>Final Report CH – 0248/2021</w:t>
            </w:r>
            <w:r w:rsidRPr="004114EC">
              <w:rPr>
                <w:b/>
                <w:bCs/>
                <w:sz w:val="18"/>
                <w:szCs w:val="18"/>
              </w:rPr>
              <w:br/>
            </w:r>
            <w:proofErr w:type="spellStart"/>
            <w:r w:rsidRPr="004114EC">
              <w:rPr>
                <w:sz w:val="18"/>
                <w:szCs w:val="18"/>
              </w:rPr>
              <w:t>ChemService</w:t>
            </w:r>
            <w:proofErr w:type="spellEnd"/>
            <w:r w:rsidRPr="004114EC">
              <w:rPr>
                <w:sz w:val="18"/>
                <w:szCs w:val="18"/>
              </w:rPr>
              <w:t xml:space="preserve"> </w:t>
            </w:r>
            <w:proofErr w:type="spellStart"/>
            <w:r w:rsidRPr="004114EC">
              <w:rPr>
                <w:sz w:val="18"/>
                <w:szCs w:val="18"/>
              </w:rPr>
              <w:t>S.r.l</w:t>
            </w:r>
            <w:proofErr w:type="spellEnd"/>
            <w:r w:rsidRPr="004114EC">
              <w:rPr>
                <w:sz w:val="18"/>
                <w:szCs w:val="18"/>
              </w:rPr>
              <w:t xml:space="preserve">. </w:t>
            </w:r>
            <w:proofErr w:type="spellStart"/>
            <w:r w:rsidRPr="004114EC">
              <w:rPr>
                <w:sz w:val="18"/>
                <w:szCs w:val="18"/>
              </w:rPr>
              <w:t>Controlli</w:t>
            </w:r>
            <w:proofErr w:type="spellEnd"/>
            <w:r w:rsidRPr="004114EC">
              <w:rPr>
                <w:sz w:val="18"/>
                <w:szCs w:val="18"/>
              </w:rPr>
              <w:t xml:space="preserve"> e </w:t>
            </w:r>
            <w:proofErr w:type="spellStart"/>
            <w:r w:rsidRPr="004114EC">
              <w:rPr>
                <w:sz w:val="18"/>
                <w:szCs w:val="18"/>
              </w:rPr>
              <w:t>Ricerche</w:t>
            </w:r>
            <w:proofErr w:type="spellEnd"/>
            <w:r w:rsidRPr="004114EC">
              <w:rPr>
                <w:b/>
                <w:bCs/>
                <w:sz w:val="18"/>
                <w:szCs w:val="18"/>
              </w:rPr>
              <w:br/>
            </w:r>
            <w:r w:rsidRPr="004114EC">
              <w:rPr>
                <w:sz w:val="18"/>
                <w:szCs w:val="18"/>
              </w:rPr>
              <w:t>GLP</w:t>
            </w:r>
            <w:r w:rsidRPr="004114EC">
              <w:rPr>
                <w:sz w:val="18"/>
                <w:szCs w:val="18"/>
              </w:rPr>
              <w:br/>
              <w:t>Unpublished</w:t>
            </w:r>
            <w:r w:rsidRPr="004114EC">
              <w:rPr>
                <w:b/>
                <w:bCs/>
                <w:sz w:val="18"/>
                <w:szCs w:val="18"/>
              </w:rPr>
              <w:t xml:space="preserve"> </w:t>
            </w:r>
          </w:p>
        </w:tc>
        <w:tc>
          <w:tcPr>
            <w:tcW w:w="222" w:type="pct"/>
            <w:shd w:val="clear" w:color="auto" w:fill="auto"/>
          </w:tcPr>
          <w:p w14:paraId="053CDE64" w14:textId="2434FA75" w:rsidR="003A775E" w:rsidRPr="004114EC" w:rsidRDefault="003A775E" w:rsidP="003A775E">
            <w:pPr>
              <w:jc w:val="center"/>
              <w:rPr>
                <w:sz w:val="18"/>
                <w:szCs w:val="18"/>
              </w:rPr>
            </w:pPr>
            <w:r w:rsidRPr="004114EC">
              <w:rPr>
                <w:sz w:val="18"/>
                <w:szCs w:val="18"/>
              </w:rPr>
              <w:t>N</w:t>
            </w:r>
          </w:p>
        </w:tc>
        <w:tc>
          <w:tcPr>
            <w:tcW w:w="413" w:type="pct"/>
          </w:tcPr>
          <w:p w14:paraId="0B2C5A87" w14:textId="1F791BB2" w:rsidR="003A775E" w:rsidRPr="004114EC" w:rsidRDefault="003A775E" w:rsidP="003A775E">
            <w:pPr>
              <w:jc w:val="center"/>
              <w:rPr>
                <w:sz w:val="18"/>
                <w:szCs w:val="18"/>
                <w:lang w:val="en-GB"/>
              </w:rPr>
            </w:pPr>
            <w:r w:rsidRPr="004114EC">
              <w:rPr>
                <w:sz w:val="18"/>
                <w:szCs w:val="18"/>
                <w:lang w:val="en-GB"/>
              </w:rPr>
              <w:t>Y</w:t>
            </w:r>
          </w:p>
        </w:tc>
        <w:tc>
          <w:tcPr>
            <w:tcW w:w="889" w:type="pct"/>
          </w:tcPr>
          <w:p w14:paraId="04283031"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3F99A95C" w14:textId="14CD87F1" w:rsidR="003A775E" w:rsidRPr="007F2DC6" w:rsidRDefault="003A775E" w:rsidP="003A775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050310BB" w14:textId="2BE4EE9C" w:rsidR="003A775E" w:rsidRPr="004114EC" w:rsidRDefault="003A775E" w:rsidP="003A775E">
            <w:pPr>
              <w:rPr>
                <w:sz w:val="18"/>
                <w:szCs w:val="18"/>
              </w:rPr>
            </w:pPr>
            <w:r w:rsidRPr="004114EC">
              <w:rPr>
                <w:sz w:val="18"/>
                <w:szCs w:val="18"/>
              </w:rPr>
              <w:t>INDOFIL industries (Netherlands) B.V</w:t>
            </w:r>
          </w:p>
        </w:tc>
      </w:tr>
      <w:tr w:rsidR="003A775E" w:rsidRPr="004114EC" w14:paraId="7DEA9D04" w14:textId="77777777" w:rsidTr="003A775E">
        <w:tc>
          <w:tcPr>
            <w:tcW w:w="654" w:type="pct"/>
            <w:shd w:val="clear" w:color="auto" w:fill="auto"/>
          </w:tcPr>
          <w:p w14:paraId="28613E20" w14:textId="54D21B60" w:rsidR="003A775E" w:rsidRPr="004114EC" w:rsidRDefault="003A775E" w:rsidP="003A775E">
            <w:pPr>
              <w:rPr>
                <w:sz w:val="18"/>
                <w:szCs w:val="18"/>
              </w:rPr>
            </w:pPr>
            <w:r w:rsidRPr="004114EC">
              <w:rPr>
                <w:sz w:val="18"/>
                <w:szCs w:val="18"/>
              </w:rPr>
              <w:t xml:space="preserve">KCP 7.3/01 </w:t>
            </w:r>
          </w:p>
        </w:tc>
        <w:tc>
          <w:tcPr>
            <w:tcW w:w="542" w:type="pct"/>
            <w:shd w:val="clear" w:color="auto" w:fill="auto"/>
          </w:tcPr>
          <w:p w14:paraId="359923D3" w14:textId="1B711D2D" w:rsidR="003A775E" w:rsidRPr="004114EC" w:rsidRDefault="003A775E" w:rsidP="003A775E">
            <w:pPr>
              <w:rPr>
                <w:sz w:val="18"/>
                <w:szCs w:val="18"/>
              </w:rPr>
            </w:pPr>
            <w:proofErr w:type="spellStart"/>
            <w:r w:rsidRPr="004114EC">
              <w:rPr>
                <w:sz w:val="18"/>
                <w:szCs w:val="18"/>
              </w:rPr>
              <w:t>Nagane</w:t>
            </w:r>
            <w:proofErr w:type="spellEnd"/>
            <w:r w:rsidRPr="004114EC">
              <w:rPr>
                <w:sz w:val="18"/>
                <w:szCs w:val="18"/>
              </w:rPr>
              <w:t>, R.</w:t>
            </w:r>
          </w:p>
        </w:tc>
        <w:tc>
          <w:tcPr>
            <w:tcW w:w="246" w:type="pct"/>
            <w:shd w:val="clear" w:color="auto" w:fill="auto"/>
          </w:tcPr>
          <w:p w14:paraId="4F001318" w14:textId="5D78FF05" w:rsidR="003A775E" w:rsidRPr="004114EC" w:rsidRDefault="003A775E" w:rsidP="003A775E">
            <w:pPr>
              <w:rPr>
                <w:sz w:val="18"/>
                <w:szCs w:val="18"/>
              </w:rPr>
            </w:pPr>
            <w:r w:rsidRPr="004114EC">
              <w:rPr>
                <w:sz w:val="18"/>
                <w:szCs w:val="18"/>
              </w:rPr>
              <w:t>2022a</w:t>
            </w:r>
          </w:p>
        </w:tc>
        <w:tc>
          <w:tcPr>
            <w:tcW w:w="1621" w:type="pct"/>
            <w:shd w:val="clear" w:color="auto" w:fill="auto"/>
          </w:tcPr>
          <w:p w14:paraId="05DC3B16" w14:textId="77777777" w:rsidR="003A775E" w:rsidRPr="004114EC" w:rsidRDefault="003A775E" w:rsidP="003A775E">
            <w:pPr>
              <w:pStyle w:val="RepTable"/>
              <w:rPr>
                <w:sz w:val="18"/>
                <w:szCs w:val="18"/>
              </w:rPr>
            </w:pPr>
            <w:r w:rsidRPr="004114EC">
              <w:rPr>
                <w:sz w:val="18"/>
                <w:szCs w:val="18"/>
              </w:rPr>
              <w:t>IN VITRO DERMAL ABSORPTION OF DIFENOCONAZOLE FROM DIFENOCONAZOLE 130 G/L + PROTHIOCONAZOLE 250 G/L EC - IN233C1560 USING HUMAN SPLIT-THICKNESS SKIN IN A FLOW THROUGH DIFFUSION SYSTEM</w:t>
            </w:r>
          </w:p>
          <w:p w14:paraId="6CD36D6B" w14:textId="77777777" w:rsidR="003A775E" w:rsidRPr="004114EC" w:rsidRDefault="003A775E" w:rsidP="003A775E">
            <w:pPr>
              <w:pStyle w:val="RepTable"/>
              <w:rPr>
                <w:sz w:val="18"/>
                <w:szCs w:val="18"/>
              </w:rPr>
            </w:pPr>
            <w:r w:rsidRPr="004114EC">
              <w:rPr>
                <w:sz w:val="18"/>
                <w:szCs w:val="18"/>
              </w:rPr>
              <w:t>Report No.: 617-1-06-29169</w:t>
            </w:r>
          </w:p>
          <w:p w14:paraId="06198514" w14:textId="77777777" w:rsidR="003A775E" w:rsidRPr="004114EC" w:rsidRDefault="003A775E" w:rsidP="003A775E">
            <w:pPr>
              <w:pStyle w:val="RepTable"/>
              <w:rPr>
                <w:sz w:val="18"/>
                <w:szCs w:val="18"/>
              </w:rPr>
            </w:pPr>
            <w:r w:rsidRPr="004114EC">
              <w:rPr>
                <w:sz w:val="18"/>
                <w:szCs w:val="18"/>
              </w:rPr>
              <w:t>JAI RESEARCH FOUNDATION</w:t>
            </w:r>
          </w:p>
          <w:p w14:paraId="6137EDB7" w14:textId="1C1316A0" w:rsidR="003A775E" w:rsidRPr="004114EC" w:rsidRDefault="003A775E" w:rsidP="003A775E">
            <w:pPr>
              <w:autoSpaceDE w:val="0"/>
              <w:autoSpaceDN w:val="0"/>
              <w:adjustRightInd w:val="0"/>
              <w:rPr>
                <w:noProof/>
                <w:sz w:val="18"/>
                <w:szCs w:val="18"/>
              </w:rPr>
            </w:pPr>
            <w:r w:rsidRPr="004114EC">
              <w:rPr>
                <w:sz w:val="18"/>
                <w:szCs w:val="18"/>
              </w:rPr>
              <w:t>GLP</w:t>
            </w:r>
            <w:r w:rsidRPr="004114EC">
              <w:rPr>
                <w:sz w:val="18"/>
                <w:szCs w:val="18"/>
              </w:rPr>
              <w:br/>
              <w:t>Unpublished</w:t>
            </w:r>
          </w:p>
        </w:tc>
        <w:tc>
          <w:tcPr>
            <w:tcW w:w="222" w:type="pct"/>
            <w:shd w:val="clear" w:color="auto" w:fill="auto"/>
          </w:tcPr>
          <w:p w14:paraId="39A7671D" w14:textId="2357C11B" w:rsidR="003A775E" w:rsidRPr="004114EC" w:rsidRDefault="003A775E" w:rsidP="003A775E">
            <w:pPr>
              <w:jc w:val="center"/>
              <w:rPr>
                <w:sz w:val="18"/>
                <w:szCs w:val="18"/>
              </w:rPr>
            </w:pPr>
            <w:r w:rsidRPr="004114EC">
              <w:rPr>
                <w:sz w:val="18"/>
                <w:szCs w:val="18"/>
              </w:rPr>
              <w:t>N</w:t>
            </w:r>
          </w:p>
        </w:tc>
        <w:tc>
          <w:tcPr>
            <w:tcW w:w="413" w:type="pct"/>
          </w:tcPr>
          <w:p w14:paraId="662B9102" w14:textId="7897FF7F" w:rsidR="003A775E" w:rsidRPr="004114EC" w:rsidRDefault="003A775E" w:rsidP="003A775E">
            <w:pPr>
              <w:jc w:val="center"/>
              <w:rPr>
                <w:sz w:val="18"/>
                <w:szCs w:val="18"/>
                <w:lang w:val="en-GB"/>
              </w:rPr>
            </w:pPr>
            <w:r w:rsidRPr="004114EC">
              <w:rPr>
                <w:sz w:val="18"/>
                <w:szCs w:val="18"/>
                <w:lang w:val="en-GB"/>
              </w:rPr>
              <w:t>Y</w:t>
            </w:r>
          </w:p>
        </w:tc>
        <w:tc>
          <w:tcPr>
            <w:tcW w:w="889" w:type="pct"/>
          </w:tcPr>
          <w:p w14:paraId="7A31B168"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3066F2E3" w14:textId="5F6FCFCD" w:rsidR="003A775E" w:rsidRPr="007F2DC6" w:rsidRDefault="003A775E" w:rsidP="003A775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7880BD49" w14:textId="5F83D066" w:rsidR="003A775E" w:rsidRPr="004114EC" w:rsidRDefault="003A775E" w:rsidP="003A775E">
            <w:pPr>
              <w:rPr>
                <w:sz w:val="18"/>
                <w:szCs w:val="18"/>
              </w:rPr>
            </w:pPr>
            <w:r w:rsidRPr="004114EC">
              <w:rPr>
                <w:sz w:val="18"/>
                <w:szCs w:val="18"/>
              </w:rPr>
              <w:t>INDOFIL industries (Netherlands) B.V</w:t>
            </w:r>
          </w:p>
        </w:tc>
      </w:tr>
      <w:tr w:rsidR="003A775E" w:rsidRPr="004114EC" w14:paraId="0F4BC01B" w14:textId="77777777" w:rsidTr="003A775E">
        <w:tc>
          <w:tcPr>
            <w:tcW w:w="654" w:type="pct"/>
            <w:shd w:val="clear" w:color="auto" w:fill="auto"/>
          </w:tcPr>
          <w:p w14:paraId="2C969A44" w14:textId="5EDECC98" w:rsidR="003A775E" w:rsidRPr="004114EC" w:rsidRDefault="003A775E" w:rsidP="003A775E">
            <w:pPr>
              <w:rPr>
                <w:sz w:val="18"/>
                <w:szCs w:val="18"/>
              </w:rPr>
            </w:pPr>
            <w:r w:rsidRPr="004114EC">
              <w:rPr>
                <w:sz w:val="18"/>
                <w:szCs w:val="18"/>
              </w:rPr>
              <w:t xml:space="preserve">KCP 7.3/02 </w:t>
            </w:r>
          </w:p>
        </w:tc>
        <w:tc>
          <w:tcPr>
            <w:tcW w:w="542" w:type="pct"/>
            <w:shd w:val="clear" w:color="auto" w:fill="auto"/>
          </w:tcPr>
          <w:p w14:paraId="28A8E744" w14:textId="245BC082" w:rsidR="003A775E" w:rsidRPr="004114EC" w:rsidRDefault="003A775E" w:rsidP="003A775E">
            <w:pPr>
              <w:rPr>
                <w:sz w:val="18"/>
                <w:szCs w:val="18"/>
              </w:rPr>
            </w:pPr>
            <w:proofErr w:type="spellStart"/>
            <w:r w:rsidRPr="004114EC">
              <w:rPr>
                <w:sz w:val="18"/>
                <w:szCs w:val="18"/>
              </w:rPr>
              <w:t>Nagane</w:t>
            </w:r>
            <w:proofErr w:type="spellEnd"/>
            <w:r w:rsidRPr="004114EC">
              <w:rPr>
                <w:sz w:val="18"/>
                <w:szCs w:val="18"/>
              </w:rPr>
              <w:t>, R.</w:t>
            </w:r>
          </w:p>
        </w:tc>
        <w:tc>
          <w:tcPr>
            <w:tcW w:w="246" w:type="pct"/>
            <w:shd w:val="clear" w:color="auto" w:fill="auto"/>
          </w:tcPr>
          <w:p w14:paraId="72BCD6E5" w14:textId="6EF4F42B" w:rsidR="003A775E" w:rsidRPr="004114EC" w:rsidRDefault="003A775E" w:rsidP="003A775E">
            <w:pPr>
              <w:rPr>
                <w:sz w:val="18"/>
                <w:szCs w:val="18"/>
              </w:rPr>
            </w:pPr>
            <w:r w:rsidRPr="004114EC">
              <w:rPr>
                <w:sz w:val="18"/>
                <w:szCs w:val="18"/>
              </w:rPr>
              <w:t>2022b</w:t>
            </w:r>
          </w:p>
        </w:tc>
        <w:tc>
          <w:tcPr>
            <w:tcW w:w="1621" w:type="pct"/>
            <w:shd w:val="clear" w:color="auto" w:fill="auto"/>
          </w:tcPr>
          <w:p w14:paraId="4648179F" w14:textId="77777777" w:rsidR="003A775E" w:rsidRPr="004114EC" w:rsidRDefault="003A775E" w:rsidP="003A775E">
            <w:pPr>
              <w:pStyle w:val="RepTable"/>
              <w:rPr>
                <w:sz w:val="18"/>
                <w:szCs w:val="18"/>
              </w:rPr>
            </w:pPr>
            <w:r w:rsidRPr="004114EC">
              <w:rPr>
                <w:sz w:val="18"/>
                <w:szCs w:val="18"/>
              </w:rPr>
              <w:t xml:space="preserve">IN VITRO DERMAL ABSORPTION OF PROTHIOCONAZOLE FROM DIFENOCONAZOLE 130 G/L + PROTHIOCONAZOLE 250 G/L EC - IN233C1560 USING HUMAN SPLIT-THICKNESS SKIN IN A FLOW </w:t>
            </w:r>
            <w:r w:rsidRPr="004114EC">
              <w:rPr>
                <w:sz w:val="18"/>
                <w:szCs w:val="18"/>
              </w:rPr>
              <w:lastRenderedPageBreak/>
              <w:t>THROUGH DIFFUSION SYSTEM</w:t>
            </w:r>
          </w:p>
          <w:p w14:paraId="56BF0E4B" w14:textId="77777777" w:rsidR="003A775E" w:rsidRPr="004114EC" w:rsidRDefault="003A775E" w:rsidP="003A775E">
            <w:pPr>
              <w:pStyle w:val="RepTable"/>
              <w:rPr>
                <w:sz w:val="18"/>
                <w:szCs w:val="18"/>
              </w:rPr>
            </w:pPr>
            <w:r w:rsidRPr="004114EC">
              <w:rPr>
                <w:sz w:val="18"/>
                <w:szCs w:val="18"/>
              </w:rPr>
              <w:t xml:space="preserve">Report No.: 617-1-06-29234 </w:t>
            </w:r>
          </w:p>
          <w:p w14:paraId="7A9443C9" w14:textId="77777777" w:rsidR="003A775E" w:rsidRPr="004114EC" w:rsidRDefault="003A775E" w:rsidP="003A775E">
            <w:pPr>
              <w:pStyle w:val="RepTable"/>
              <w:rPr>
                <w:sz w:val="18"/>
                <w:szCs w:val="18"/>
              </w:rPr>
            </w:pPr>
            <w:r w:rsidRPr="004114EC">
              <w:rPr>
                <w:sz w:val="18"/>
                <w:szCs w:val="18"/>
              </w:rPr>
              <w:t>JAI RESEARCH FOUNDATION</w:t>
            </w:r>
          </w:p>
          <w:p w14:paraId="29920627" w14:textId="24F96F7B" w:rsidR="003A775E" w:rsidRPr="004114EC" w:rsidRDefault="003A775E" w:rsidP="003A775E">
            <w:pPr>
              <w:autoSpaceDE w:val="0"/>
              <w:autoSpaceDN w:val="0"/>
              <w:adjustRightInd w:val="0"/>
              <w:rPr>
                <w:noProof/>
                <w:sz w:val="18"/>
                <w:szCs w:val="18"/>
              </w:rPr>
            </w:pPr>
            <w:r w:rsidRPr="004114EC">
              <w:rPr>
                <w:sz w:val="18"/>
                <w:szCs w:val="18"/>
              </w:rPr>
              <w:t>GLP</w:t>
            </w:r>
            <w:r w:rsidRPr="004114EC">
              <w:rPr>
                <w:sz w:val="18"/>
                <w:szCs w:val="18"/>
              </w:rPr>
              <w:br/>
              <w:t>Unpublished</w:t>
            </w:r>
          </w:p>
        </w:tc>
        <w:tc>
          <w:tcPr>
            <w:tcW w:w="222" w:type="pct"/>
            <w:shd w:val="clear" w:color="auto" w:fill="auto"/>
          </w:tcPr>
          <w:p w14:paraId="6202C628" w14:textId="10368619" w:rsidR="003A775E" w:rsidRPr="004114EC" w:rsidRDefault="003A775E" w:rsidP="003A775E">
            <w:pPr>
              <w:jc w:val="center"/>
              <w:rPr>
                <w:sz w:val="18"/>
                <w:szCs w:val="18"/>
              </w:rPr>
            </w:pPr>
            <w:r w:rsidRPr="004114EC">
              <w:rPr>
                <w:sz w:val="18"/>
                <w:szCs w:val="18"/>
              </w:rPr>
              <w:lastRenderedPageBreak/>
              <w:t>N</w:t>
            </w:r>
          </w:p>
        </w:tc>
        <w:tc>
          <w:tcPr>
            <w:tcW w:w="413" w:type="pct"/>
          </w:tcPr>
          <w:p w14:paraId="1F78CB05" w14:textId="16C31A57" w:rsidR="003A775E" w:rsidRPr="004114EC" w:rsidRDefault="003A775E" w:rsidP="003A775E">
            <w:pPr>
              <w:jc w:val="center"/>
              <w:rPr>
                <w:sz w:val="18"/>
                <w:szCs w:val="18"/>
                <w:lang w:val="en-GB"/>
              </w:rPr>
            </w:pPr>
            <w:r w:rsidRPr="004114EC">
              <w:rPr>
                <w:sz w:val="18"/>
                <w:szCs w:val="18"/>
                <w:lang w:val="en-GB"/>
              </w:rPr>
              <w:t>Y</w:t>
            </w:r>
          </w:p>
        </w:tc>
        <w:tc>
          <w:tcPr>
            <w:tcW w:w="889" w:type="pct"/>
          </w:tcPr>
          <w:p w14:paraId="55D64A5B"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7811342A" w14:textId="18EF5B3B" w:rsidR="003A775E" w:rsidRPr="007F2DC6" w:rsidRDefault="003A775E" w:rsidP="003A775E">
            <w:pPr>
              <w:rPr>
                <w:sz w:val="18"/>
                <w:szCs w:val="18"/>
                <w:lang w:val="en-GB"/>
              </w:rPr>
            </w:pPr>
            <w:r w:rsidRPr="003958F2">
              <w:rPr>
                <w:sz w:val="18"/>
                <w:szCs w:val="18"/>
                <w:highlight w:val="yellow"/>
                <w:lang w:val="en-GB"/>
              </w:rPr>
              <w:lastRenderedPageBreak/>
              <w:t>Data/study report submitted first time in Poland for new authorisation under Article 33</w:t>
            </w:r>
          </w:p>
        </w:tc>
        <w:tc>
          <w:tcPr>
            <w:tcW w:w="414" w:type="pct"/>
          </w:tcPr>
          <w:p w14:paraId="470B15AF" w14:textId="318B9591" w:rsidR="003A775E" w:rsidRPr="004114EC" w:rsidRDefault="003A775E" w:rsidP="003A775E">
            <w:pPr>
              <w:rPr>
                <w:sz w:val="18"/>
                <w:szCs w:val="18"/>
              </w:rPr>
            </w:pPr>
            <w:r w:rsidRPr="004114EC">
              <w:rPr>
                <w:sz w:val="18"/>
                <w:szCs w:val="18"/>
              </w:rPr>
              <w:lastRenderedPageBreak/>
              <w:t>INDOFIL industries (Netherlands) B.V</w:t>
            </w:r>
          </w:p>
        </w:tc>
      </w:tr>
      <w:tr w:rsidR="003A775E" w:rsidRPr="004114EC" w14:paraId="69099C1A" w14:textId="77777777" w:rsidTr="003A775E">
        <w:tc>
          <w:tcPr>
            <w:tcW w:w="654" w:type="pct"/>
            <w:shd w:val="clear" w:color="auto" w:fill="auto"/>
          </w:tcPr>
          <w:p w14:paraId="52F598D1" w14:textId="77777777" w:rsidR="003A775E" w:rsidRPr="004114EC" w:rsidRDefault="003A775E" w:rsidP="003A775E">
            <w:pPr>
              <w:pStyle w:val="RepTable"/>
              <w:rPr>
                <w:sz w:val="18"/>
                <w:szCs w:val="18"/>
              </w:rPr>
            </w:pPr>
            <w:r w:rsidRPr="004114EC">
              <w:rPr>
                <w:sz w:val="18"/>
                <w:szCs w:val="18"/>
              </w:rPr>
              <w:t>KCP 7.3/03</w:t>
            </w:r>
          </w:p>
          <w:p w14:paraId="1C75FD0C" w14:textId="77777777" w:rsidR="003A775E" w:rsidRPr="004114EC" w:rsidRDefault="003A775E" w:rsidP="003A775E">
            <w:pPr>
              <w:rPr>
                <w:sz w:val="18"/>
                <w:szCs w:val="18"/>
              </w:rPr>
            </w:pPr>
          </w:p>
        </w:tc>
        <w:tc>
          <w:tcPr>
            <w:tcW w:w="542" w:type="pct"/>
            <w:shd w:val="clear" w:color="auto" w:fill="auto"/>
          </w:tcPr>
          <w:p w14:paraId="7579714D" w14:textId="32F46C28" w:rsidR="003A775E" w:rsidRPr="004114EC" w:rsidRDefault="003A775E" w:rsidP="003A775E">
            <w:pPr>
              <w:rPr>
                <w:sz w:val="18"/>
                <w:szCs w:val="18"/>
              </w:rPr>
            </w:pPr>
            <w:proofErr w:type="spellStart"/>
            <w:r w:rsidRPr="004114EC">
              <w:rPr>
                <w:sz w:val="18"/>
                <w:szCs w:val="18"/>
              </w:rPr>
              <w:t>Nagane</w:t>
            </w:r>
            <w:proofErr w:type="spellEnd"/>
            <w:r w:rsidRPr="004114EC">
              <w:rPr>
                <w:sz w:val="18"/>
                <w:szCs w:val="18"/>
              </w:rPr>
              <w:t>, R.</w:t>
            </w:r>
          </w:p>
        </w:tc>
        <w:tc>
          <w:tcPr>
            <w:tcW w:w="246" w:type="pct"/>
            <w:shd w:val="clear" w:color="auto" w:fill="auto"/>
          </w:tcPr>
          <w:p w14:paraId="4EFC7CCD" w14:textId="65E61963" w:rsidR="003A775E" w:rsidRPr="004114EC" w:rsidRDefault="003A775E" w:rsidP="003A775E">
            <w:pPr>
              <w:rPr>
                <w:sz w:val="18"/>
                <w:szCs w:val="18"/>
              </w:rPr>
            </w:pPr>
            <w:r w:rsidRPr="004114EC">
              <w:rPr>
                <w:sz w:val="18"/>
                <w:szCs w:val="18"/>
              </w:rPr>
              <w:t>2022c</w:t>
            </w:r>
          </w:p>
        </w:tc>
        <w:tc>
          <w:tcPr>
            <w:tcW w:w="1621" w:type="pct"/>
            <w:shd w:val="clear" w:color="auto" w:fill="auto"/>
          </w:tcPr>
          <w:p w14:paraId="4768E985" w14:textId="77777777" w:rsidR="003A775E" w:rsidRPr="004114EC" w:rsidRDefault="003A775E" w:rsidP="003A775E">
            <w:pPr>
              <w:pStyle w:val="RepTable"/>
              <w:rPr>
                <w:sz w:val="18"/>
                <w:szCs w:val="18"/>
              </w:rPr>
            </w:pPr>
            <w:r w:rsidRPr="004114EC">
              <w:rPr>
                <w:sz w:val="18"/>
                <w:szCs w:val="18"/>
              </w:rPr>
              <w:t>IN VITRO DERMAL ABSORPTION OF PROTHIOCONAZOLE-DESTHIO FROM DIFENOCONAZOLE 130 G/L + PROTHIOCONAZOLE 250 G/L EC - IN233C1560 USING HUMAN SPLIT-THICKNESS SKIN IN A FLOW THROUGH DIFFUSION SYSTEM</w:t>
            </w:r>
          </w:p>
          <w:p w14:paraId="1ED36524" w14:textId="77777777" w:rsidR="003A775E" w:rsidRPr="004114EC" w:rsidRDefault="003A775E" w:rsidP="003A775E">
            <w:pPr>
              <w:pStyle w:val="RepTable"/>
              <w:rPr>
                <w:sz w:val="18"/>
                <w:szCs w:val="18"/>
              </w:rPr>
            </w:pPr>
            <w:r w:rsidRPr="004114EC">
              <w:rPr>
                <w:sz w:val="18"/>
                <w:szCs w:val="18"/>
              </w:rPr>
              <w:t>Report No.: 617-1-06-29977</w:t>
            </w:r>
          </w:p>
          <w:p w14:paraId="2EDBD70B" w14:textId="77777777" w:rsidR="003A775E" w:rsidRPr="004114EC" w:rsidRDefault="003A775E" w:rsidP="003A775E">
            <w:pPr>
              <w:pStyle w:val="RepTable"/>
              <w:rPr>
                <w:sz w:val="18"/>
                <w:szCs w:val="18"/>
              </w:rPr>
            </w:pPr>
            <w:r w:rsidRPr="004114EC">
              <w:rPr>
                <w:sz w:val="18"/>
                <w:szCs w:val="18"/>
              </w:rPr>
              <w:t>JAI RESEARCH FOUNDATION</w:t>
            </w:r>
          </w:p>
          <w:p w14:paraId="57A303C0" w14:textId="42D586FB" w:rsidR="003A775E" w:rsidRPr="004114EC" w:rsidRDefault="003A775E" w:rsidP="003A775E">
            <w:pPr>
              <w:autoSpaceDE w:val="0"/>
              <w:autoSpaceDN w:val="0"/>
              <w:adjustRightInd w:val="0"/>
              <w:rPr>
                <w:noProof/>
                <w:sz w:val="18"/>
                <w:szCs w:val="18"/>
              </w:rPr>
            </w:pPr>
            <w:r w:rsidRPr="004114EC">
              <w:rPr>
                <w:sz w:val="18"/>
                <w:szCs w:val="18"/>
              </w:rPr>
              <w:t>GLP</w:t>
            </w:r>
            <w:r w:rsidRPr="004114EC">
              <w:rPr>
                <w:sz w:val="18"/>
                <w:szCs w:val="18"/>
              </w:rPr>
              <w:br/>
              <w:t>Unpublished</w:t>
            </w:r>
          </w:p>
        </w:tc>
        <w:tc>
          <w:tcPr>
            <w:tcW w:w="222" w:type="pct"/>
            <w:shd w:val="clear" w:color="auto" w:fill="auto"/>
          </w:tcPr>
          <w:p w14:paraId="23D3CDF8" w14:textId="14A817B0" w:rsidR="003A775E" w:rsidRPr="004114EC" w:rsidRDefault="003A775E" w:rsidP="003A775E">
            <w:pPr>
              <w:jc w:val="center"/>
              <w:rPr>
                <w:sz w:val="18"/>
                <w:szCs w:val="18"/>
              </w:rPr>
            </w:pPr>
            <w:r w:rsidRPr="004114EC">
              <w:rPr>
                <w:sz w:val="18"/>
                <w:szCs w:val="18"/>
              </w:rPr>
              <w:t>N</w:t>
            </w:r>
          </w:p>
        </w:tc>
        <w:tc>
          <w:tcPr>
            <w:tcW w:w="413" w:type="pct"/>
          </w:tcPr>
          <w:p w14:paraId="0F91682E" w14:textId="0FA17FE0" w:rsidR="003A775E" w:rsidRPr="004114EC" w:rsidRDefault="003A775E" w:rsidP="003A775E">
            <w:pPr>
              <w:jc w:val="center"/>
              <w:rPr>
                <w:sz w:val="18"/>
                <w:szCs w:val="18"/>
                <w:lang w:val="en-GB"/>
              </w:rPr>
            </w:pPr>
            <w:r w:rsidRPr="004114EC">
              <w:rPr>
                <w:sz w:val="18"/>
                <w:szCs w:val="18"/>
                <w:lang w:val="en-GB"/>
              </w:rPr>
              <w:t>Y</w:t>
            </w:r>
          </w:p>
        </w:tc>
        <w:tc>
          <w:tcPr>
            <w:tcW w:w="889" w:type="pct"/>
          </w:tcPr>
          <w:p w14:paraId="41B36C0C" w14:textId="77777777" w:rsidR="003A775E" w:rsidRPr="003958F2" w:rsidRDefault="003A775E" w:rsidP="003A775E">
            <w:pPr>
              <w:rPr>
                <w:strike/>
                <w:sz w:val="18"/>
                <w:szCs w:val="18"/>
                <w:highlight w:val="yellow"/>
                <w:lang w:val="en-GB"/>
              </w:rPr>
            </w:pPr>
            <w:r w:rsidRPr="003958F2">
              <w:rPr>
                <w:strike/>
                <w:sz w:val="18"/>
                <w:szCs w:val="18"/>
                <w:highlight w:val="yellow"/>
                <w:lang w:val="en-GB"/>
              </w:rPr>
              <w:t>Data/study report never submitted before to Poland</w:t>
            </w:r>
          </w:p>
          <w:p w14:paraId="58567251" w14:textId="1B44E0A1" w:rsidR="003A775E" w:rsidRPr="007F2DC6" w:rsidRDefault="003A775E" w:rsidP="003A775E">
            <w:pPr>
              <w:rPr>
                <w:sz w:val="18"/>
                <w:szCs w:val="18"/>
                <w:lang w:val="en-GB"/>
              </w:rPr>
            </w:pPr>
            <w:r w:rsidRPr="003958F2">
              <w:rPr>
                <w:sz w:val="18"/>
                <w:szCs w:val="18"/>
                <w:highlight w:val="yellow"/>
                <w:lang w:val="en-GB"/>
              </w:rPr>
              <w:t>Data/study report submitted first time in Poland for new authorisation under Article 33</w:t>
            </w:r>
          </w:p>
        </w:tc>
        <w:tc>
          <w:tcPr>
            <w:tcW w:w="414" w:type="pct"/>
          </w:tcPr>
          <w:p w14:paraId="076C83D1" w14:textId="3C6A32EA" w:rsidR="003A775E" w:rsidRPr="004114EC" w:rsidRDefault="003A775E" w:rsidP="003A775E">
            <w:pPr>
              <w:rPr>
                <w:sz w:val="18"/>
                <w:szCs w:val="18"/>
              </w:rPr>
            </w:pPr>
            <w:r w:rsidRPr="004114EC">
              <w:rPr>
                <w:sz w:val="18"/>
                <w:szCs w:val="18"/>
              </w:rPr>
              <w:t>INDOFIL industries (Netherlands) B.V</w:t>
            </w:r>
          </w:p>
        </w:tc>
      </w:tr>
      <w:tr w:rsidR="003A775E" w:rsidRPr="004114EC" w14:paraId="084B8D32" w14:textId="77777777" w:rsidTr="003A775E">
        <w:tc>
          <w:tcPr>
            <w:tcW w:w="654" w:type="pct"/>
            <w:shd w:val="clear" w:color="auto" w:fill="auto"/>
          </w:tcPr>
          <w:p w14:paraId="30B66D9C" w14:textId="77777777" w:rsidR="003A775E" w:rsidRPr="004114EC" w:rsidRDefault="003A775E" w:rsidP="003A775E">
            <w:pPr>
              <w:rPr>
                <w:sz w:val="18"/>
                <w:szCs w:val="18"/>
                <w:highlight w:val="yellow"/>
                <w:lang w:val="en-GB"/>
              </w:rPr>
            </w:pPr>
            <w:r w:rsidRPr="004114EC">
              <w:rPr>
                <w:sz w:val="18"/>
                <w:szCs w:val="18"/>
              </w:rPr>
              <w:t>KCP 9.2.4.1/01</w:t>
            </w:r>
          </w:p>
        </w:tc>
        <w:tc>
          <w:tcPr>
            <w:tcW w:w="542" w:type="pct"/>
            <w:shd w:val="clear" w:color="auto" w:fill="auto"/>
          </w:tcPr>
          <w:p w14:paraId="6197BD2E" w14:textId="77777777" w:rsidR="003A775E" w:rsidRPr="004114EC" w:rsidRDefault="003A775E" w:rsidP="003A775E">
            <w:pPr>
              <w:rPr>
                <w:sz w:val="18"/>
                <w:szCs w:val="18"/>
                <w:highlight w:val="yellow"/>
                <w:lang w:val="en-GB"/>
              </w:rPr>
            </w:pPr>
            <w:r w:rsidRPr="004114EC">
              <w:rPr>
                <w:sz w:val="18"/>
                <w:szCs w:val="18"/>
              </w:rPr>
              <w:t>Ooms D.</w:t>
            </w:r>
          </w:p>
        </w:tc>
        <w:tc>
          <w:tcPr>
            <w:tcW w:w="246" w:type="pct"/>
            <w:shd w:val="clear" w:color="auto" w:fill="auto"/>
          </w:tcPr>
          <w:p w14:paraId="154180CE" w14:textId="77777777" w:rsidR="003A775E" w:rsidRPr="004114EC" w:rsidRDefault="003A775E" w:rsidP="003A775E">
            <w:pPr>
              <w:rPr>
                <w:sz w:val="18"/>
                <w:szCs w:val="18"/>
                <w:highlight w:val="yellow"/>
                <w:lang w:val="en-GB"/>
              </w:rPr>
            </w:pPr>
            <w:r w:rsidRPr="004114EC">
              <w:rPr>
                <w:sz w:val="18"/>
                <w:szCs w:val="18"/>
              </w:rPr>
              <w:t>2021</w:t>
            </w:r>
          </w:p>
        </w:tc>
        <w:tc>
          <w:tcPr>
            <w:tcW w:w="1621" w:type="pct"/>
            <w:shd w:val="clear" w:color="auto" w:fill="auto"/>
          </w:tcPr>
          <w:p w14:paraId="0CF71251" w14:textId="77777777" w:rsidR="003A775E" w:rsidRPr="004114EC" w:rsidRDefault="003A775E" w:rsidP="003A775E">
            <w:pPr>
              <w:pStyle w:val="RepTable"/>
              <w:rPr>
                <w:sz w:val="18"/>
                <w:szCs w:val="18"/>
              </w:rPr>
            </w:pPr>
            <w:r w:rsidRPr="004114EC">
              <w:rPr>
                <w:sz w:val="18"/>
                <w:szCs w:val="18"/>
              </w:rPr>
              <w:t>Predicted environmental concentrations in groundwater of prothioconazole, difenoconazole and metabolites, following application of product IN233C1560 on cereals and oilseed rape in Central EU using FOCUS PEARL 4.4.4, FOCUS PELMO 5.5.3 and FOCUS MACRO 5.5.4.</w:t>
            </w:r>
          </w:p>
          <w:p w14:paraId="7D8658BB" w14:textId="77777777" w:rsidR="003A775E" w:rsidRPr="004114EC" w:rsidRDefault="003A775E" w:rsidP="003A775E">
            <w:pPr>
              <w:pStyle w:val="RepTable"/>
              <w:rPr>
                <w:sz w:val="18"/>
                <w:szCs w:val="18"/>
              </w:rPr>
            </w:pPr>
            <w:r w:rsidRPr="004114EC">
              <w:rPr>
                <w:sz w:val="18"/>
                <w:szCs w:val="18"/>
              </w:rPr>
              <w:t>Company Report No 2021-IND-PECGW01</w:t>
            </w:r>
          </w:p>
          <w:p w14:paraId="2606FDB0" w14:textId="77777777" w:rsidR="003A775E" w:rsidRPr="004114EC" w:rsidRDefault="003A775E" w:rsidP="003A775E">
            <w:pPr>
              <w:pStyle w:val="RepTable"/>
              <w:rPr>
                <w:sz w:val="18"/>
                <w:szCs w:val="18"/>
              </w:rPr>
            </w:pPr>
            <w:r w:rsidRPr="004114EC">
              <w:rPr>
                <w:sz w:val="18"/>
                <w:szCs w:val="18"/>
              </w:rPr>
              <w:t>Eric Neumans Consulting s.r.l.</w:t>
            </w:r>
          </w:p>
          <w:p w14:paraId="753F173C" w14:textId="77777777" w:rsidR="003A775E" w:rsidRPr="004114EC" w:rsidRDefault="003A775E" w:rsidP="003A775E">
            <w:pPr>
              <w:pStyle w:val="RepTable"/>
              <w:rPr>
                <w:sz w:val="18"/>
                <w:szCs w:val="18"/>
              </w:rPr>
            </w:pPr>
            <w:r w:rsidRPr="004114EC">
              <w:rPr>
                <w:sz w:val="18"/>
                <w:szCs w:val="18"/>
              </w:rPr>
              <w:t>non GLP</w:t>
            </w:r>
          </w:p>
          <w:p w14:paraId="106B51E2" w14:textId="77777777" w:rsidR="003A775E" w:rsidRPr="004114EC" w:rsidRDefault="003A775E" w:rsidP="003A775E">
            <w:pPr>
              <w:rPr>
                <w:sz w:val="18"/>
                <w:szCs w:val="18"/>
                <w:highlight w:val="yellow"/>
                <w:lang w:val="en-GB"/>
              </w:rPr>
            </w:pPr>
            <w:r w:rsidRPr="004114EC">
              <w:rPr>
                <w:sz w:val="18"/>
                <w:szCs w:val="18"/>
              </w:rPr>
              <w:t>Unpublished</w:t>
            </w:r>
          </w:p>
        </w:tc>
        <w:tc>
          <w:tcPr>
            <w:tcW w:w="222" w:type="pct"/>
            <w:shd w:val="clear" w:color="auto" w:fill="auto"/>
          </w:tcPr>
          <w:p w14:paraId="003112F6"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75B12242"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277C3557"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631719F4"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416802BD" w14:textId="77777777" w:rsidTr="003A775E">
        <w:tc>
          <w:tcPr>
            <w:tcW w:w="654" w:type="pct"/>
            <w:shd w:val="clear" w:color="auto" w:fill="auto"/>
          </w:tcPr>
          <w:p w14:paraId="55746BB0" w14:textId="77777777" w:rsidR="003A775E" w:rsidRPr="004114EC" w:rsidRDefault="003A775E" w:rsidP="003A775E">
            <w:pPr>
              <w:rPr>
                <w:sz w:val="18"/>
                <w:szCs w:val="18"/>
              </w:rPr>
            </w:pPr>
            <w:r w:rsidRPr="00D32D24">
              <w:rPr>
                <w:sz w:val="18"/>
                <w:szCs w:val="18"/>
                <w:highlight w:val="cyan"/>
              </w:rPr>
              <w:t>KCP 9.2.4.1/02</w:t>
            </w:r>
          </w:p>
        </w:tc>
        <w:tc>
          <w:tcPr>
            <w:tcW w:w="542" w:type="pct"/>
            <w:shd w:val="clear" w:color="auto" w:fill="auto"/>
          </w:tcPr>
          <w:p w14:paraId="6E542570" w14:textId="77777777" w:rsidR="003A775E" w:rsidRPr="004114EC" w:rsidRDefault="003A775E" w:rsidP="003A775E">
            <w:pPr>
              <w:rPr>
                <w:sz w:val="18"/>
                <w:szCs w:val="18"/>
              </w:rPr>
            </w:pPr>
            <w:r w:rsidRPr="00D32D24">
              <w:rPr>
                <w:sz w:val="18"/>
                <w:szCs w:val="18"/>
                <w:highlight w:val="cyan"/>
              </w:rPr>
              <w:t>Rifflart M.</w:t>
            </w:r>
          </w:p>
        </w:tc>
        <w:tc>
          <w:tcPr>
            <w:tcW w:w="246" w:type="pct"/>
            <w:shd w:val="clear" w:color="auto" w:fill="auto"/>
          </w:tcPr>
          <w:p w14:paraId="2D2D261C" w14:textId="77777777" w:rsidR="003A775E" w:rsidRPr="004114EC" w:rsidRDefault="003A775E" w:rsidP="003A775E">
            <w:pPr>
              <w:rPr>
                <w:sz w:val="18"/>
                <w:szCs w:val="18"/>
              </w:rPr>
            </w:pPr>
            <w:r w:rsidRPr="00D32D24">
              <w:rPr>
                <w:sz w:val="18"/>
                <w:szCs w:val="18"/>
                <w:highlight w:val="cyan"/>
              </w:rPr>
              <w:t>2023</w:t>
            </w:r>
          </w:p>
        </w:tc>
        <w:tc>
          <w:tcPr>
            <w:tcW w:w="1621" w:type="pct"/>
            <w:shd w:val="clear" w:color="auto" w:fill="auto"/>
          </w:tcPr>
          <w:p w14:paraId="381BD3B8" w14:textId="77777777" w:rsidR="003A775E" w:rsidRPr="00D32D24" w:rsidRDefault="003A775E" w:rsidP="003A775E">
            <w:pPr>
              <w:pStyle w:val="RepTable"/>
              <w:rPr>
                <w:noProof w:val="0"/>
                <w:sz w:val="18"/>
                <w:szCs w:val="18"/>
                <w:highlight w:val="cyan"/>
              </w:rPr>
            </w:pPr>
            <w:r w:rsidRPr="00D32D24">
              <w:rPr>
                <w:noProof w:val="0"/>
                <w:sz w:val="18"/>
                <w:szCs w:val="18"/>
                <w:highlight w:val="cyan"/>
              </w:rPr>
              <w:t>Predicted environmental concentrations in groundwater of prothioconazole, difenoconazole and metabolites, following application of product AVTAR on cereals and oilseed rape in Central EU using FOCUS PEARL 4.4.4, FOCUS PELMO 5.5.3 and FOCUS MACRO 5.5.4.</w:t>
            </w:r>
          </w:p>
          <w:p w14:paraId="1E9601A1" w14:textId="77777777" w:rsidR="003A775E" w:rsidRPr="00D32D24" w:rsidRDefault="003A775E" w:rsidP="003A775E">
            <w:pPr>
              <w:pStyle w:val="RepTable"/>
              <w:rPr>
                <w:noProof w:val="0"/>
                <w:sz w:val="18"/>
                <w:szCs w:val="18"/>
                <w:highlight w:val="cyan"/>
              </w:rPr>
            </w:pPr>
            <w:r w:rsidRPr="00D32D24">
              <w:rPr>
                <w:noProof w:val="0"/>
                <w:sz w:val="18"/>
                <w:szCs w:val="18"/>
                <w:highlight w:val="cyan"/>
              </w:rPr>
              <w:t>Company Report No 2023-IND-PECGW01</w:t>
            </w:r>
          </w:p>
          <w:p w14:paraId="7BC93169" w14:textId="77777777" w:rsidR="003A775E" w:rsidRPr="00D32D24" w:rsidRDefault="003A775E" w:rsidP="003A775E">
            <w:pPr>
              <w:pStyle w:val="RepTable"/>
              <w:rPr>
                <w:noProof w:val="0"/>
                <w:sz w:val="18"/>
                <w:szCs w:val="18"/>
                <w:highlight w:val="cyan"/>
              </w:rPr>
            </w:pPr>
            <w:r w:rsidRPr="00D32D24">
              <w:rPr>
                <w:noProof w:val="0"/>
                <w:sz w:val="18"/>
                <w:szCs w:val="18"/>
                <w:highlight w:val="cyan"/>
              </w:rPr>
              <w:t>Eric Neumans Consulting s.r.l.</w:t>
            </w:r>
          </w:p>
          <w:p w14:paraId="707984A0" w14:textId="77777777" w:rsidR="003A775E" w:rsidRPr="00D32D24" w:rsidRDefault="003A775E" w:rsidP="003A775E">
            <w:pPr>
              <w:pStyle w:val="RepTable"/>
              <w:rPr>
                <w:noProof w:val="0"/>
                <w:sz w:val="18"/>
                <w:szCs w:val="18"/>
                <w:highlight w:val="cyan"/>
              </w:rPr>
            </w:pPr>
            <w:r w:rsidRPr="00D32D24">
              <w:rPr>
                <w:noProof w:val="0"/>
                <w:sz w:val="18"/>
                <w:szCs w:val="18"/>
                <w:highlight w:val="cyan"/>
              </w:rPr>
              <w:t>no GLP</w:t>
            </w:r>
          </w:p>
          <w:p w14:paraId="00E1D528" w14:textId="77777777" w:rsidR="003A775E" w:rsidRPr="004114EC" w:rsidRDefault="003A775E" w:rsidP="003A775E">
            <w:pPr>
              <w:pStyle w:val="RepTable"/>
              <w:rPr>
                <w:sz w:val="18"/>
                <w:szCs w:val="18"/>
              </w:rPr>
            </w:pPr>
            <w:r w:rsidRPr="00D32D24">
              <w:rPr>
                <w:noProof w:val="0"/>
                <w:sz w:val="18"/>
                <w:szCs w:val="18"/>
                <w:highlight w:val="cyan"/>
              </w:rPr>
              <w:t>Unpublished</w:t>
            </w:r>
          </w:p>
        </w:tc>
        <w:tc>
          <w:tcPr>
            <w:tcW w:w="222" w:type="pct"/>
            <w:shd w:val="clear" w:color="auto" w:fill="auto"/>
          </w:tcPr>
          <w:p w14:paraId="72BB09B7" w14:textId="77777777" w:rsidR="003A775E" w:rsidRPr="004114EC" w:rsidRDefault="003A775E" w:rsidP="003A775E">
            <w:pPr>
              <w:jc w:val="center"/>
              <w:rPr>
                <w:sz w:val="18"/>
                <w:szCs w:val="18"/>
              </w:rPr>
            </w:pPr>
            <w:r w:rsidRPr="00D32D24">
              <w:rPr>
                <w:sz w:val="18"/>
                <w:szCs w:val="18"/>
                <w:highlight w:val="cyan"/>
              </w:rPr>
              <w:t>N</w:t>
            </w:r>
          </w:p>
        </w:tc>
        <w:tc>
          <w:tcPr>
            <w:tcW w:w="413" w:type="pct"/>
          </w:tcPr>
          <w:p w14:paraId="0C709571" w14:textId="77777777" w:rsidR="003A775E" w:rsidRPr="004114EC" w:rsidRDefault="003A775E" w:rsidP="003A775E">
            <w:pPr>
              <w:jc w:val="center"/>
              <w:rPr>
                <w:sz w:val="18"/>
                <w:szCs w:val="18"/>
                <w:lang w:val="en-GB"/>
              </w:rPr>
            </w:pPr>
            <w:r w:rsidRPr="00D32D24">
              <w:rPr>
                <w:sz w:val="18"/>
                <w:szCs w:val="18"/>
                <w:highlight w:val="cyan"/>
                <w:lang w:val="en-GB"/>
              </w:rPr>
              <w:t>Y</w:t>
            </w:r>
          </w:p>
        </w:tc>
        <w:tc>
          <w:tcPr>
            <w:tcW w:w="889" w:type="pct"/>
          </w:tcPr>
          <w:p w14:paraId="5621B48A" w14:textId="77777777" w:rsidR="003A775E" w:rsidRPr="007F2DC6" w:rsidRDefault="003A775E" w:rsidP="003A775E">
            <w:pPr>
              <w:rPr>
                <w:sz w:val="18"/>
                <w:szCs w:val="18"/>
                <w:lang w:val="en-GB"/>
              </w:rPr>
            </w:pPr>
            <w:r w:rsidRPr="00D32D24">
              <w:rPr>
                <w:sz w:val="18"/>
                <w:szCs w:val="18"/>
                <w:highlight w:val="cyan"/>
                <w:lang w:val="en-GB"/>
              </w:rPr>
              <w:t>Data/study report never submitted before to Poland</w:t>
            </w:r>
          </w:p>
        </w:tc>
        <w:tc>
          <w:tcPr>
            <w:tcW w:w="414" w:type="pct"/>
          </w:tcPr>
          <w:p w14:paraId="6617FD94" w14:textId="77777777" w:rsidR="003A775E" w:rsidRPr="004114EC" w:rsidRDefault="003A775E" w:rsidP="003A775E">
            <w:pPr>
              <w:rPr>
                <w:sz w:val="18"/>
                <w:szCs w:val="18"/>
              </w:rPr>
            </w:pPr>
            <w:r w:rsidRPr="00D32D24">
              <w:rPr>
                <w:sz w:val="18"/>
                <w:szCs w:val="18"/>
                <w:highlight w:val="cyan"/>
              </w:rPr>
              <w:t>INDOFIL industries (Netherlands) B.V.</w:t>
            </w:r>
          </w:p>
        </w:tc>
      </w:tr>
      <w:tr w:rsidR="003A775E" w:rsidRPr="004114EC" w14:paraId="2CD1D646" w14:textId="77777777" w:rsidTr="003A775E">
        <w:tc>
          <w:tcPr>
            <w:tcW w:w="654" w:type="pct"/>
            <w:shd w:val="clear" w:color="auto" w:fill="auto"/>
          </w:tcPr>
          <w:p w14:paraId="4E3DDCAF" w14:textId="77777777" w:rsidR="003A775E" w:rsidRPr="004114EC" w:rsidRDefault="003A775E" w:rsidP="003A775E">
            <w:pPr>
              <w:rPr>
                <w:sz w:val="18"/>
                <w:szCs w:val="18"/>
                <w:highlight w:val="yellow"/>
                <w:lang w:val="en-GB"/>
              </w:rPr>
            </w:pPr>
            <w:r w:rsidRPr="004114EC">
              <w:rPr>
                <w:sz w:val="18"/>
                <w:szCs w:val="18"/>
              </w:rPr>
              <w:t>KCP 9.2.5/01</w:t>
            </w:r>
          </w:p>
        </w:tc>
        <w:tc>
          <w:tcPr>
            <w:tcW w:w="542" w:type="pct"/>
            <w:shd w:val="clear" w:color="auto" w:fill="auto"/>
          </w:tcPr>
          <w:p w14:paraId="3647FF1D" w14:textId="77777777" w:rsidR="003A775E" w:rsidRPr="004114EC" w:rsidRDefault="003A775E" w:rsidP="003A775E">
            <w:pPr>
              <w:rPr>
                <w:sz w:val="18"/>
                <w:szCs w:val="18"/>
                <w:highlight w:val="yellow"/>
                <w:lang w:val="en-GB"/>
              </w:rPr>
            </w:pPr>
            <w:r w:rsidRPr="004114EC">
              <w:rPr>
                <w:sz w:val="18"/>
                <w:szCs w:val="18"/>
              </w:rPr>
              <w:t>Rifflart M. and Ooms D.</w:t>
            </w:r>
          </w:p>
        </w:tc>
        <w:tc>
          <w:tcPr>
            <w:tcW w:w="246" w:type="pct"/>
            <w:shd w:val="clear" w:color="auto" w:fill="auto"/>
          </w:tcPr>
          <w:p w14:paraId="0312D7B3" w14:textId="77777777" w:rsidR="003A775E" w:rsidRPr="004114EC" w:rsidRDefault="003A775E" w:rsidP="003A775E">
            <w:pPr>
              <w:rPr>
                <w:sz w:val="18"/>
                <w:szCs w:val="18"/>
                <w:highlight w:val="yellow"/>
                <w:lang w:val="en-GB"/>
              </w:rPr>
            </w:pPr>
            <w:r w:rsidRPr="004114EC">
              <w:rPr>
                <w:sz w:val="18"/>
                <w:szCs w:val="18"/>
              </w:rPr>
              <w:t>2021</w:t>
            </w:r>
          </w:p>
        </w:tc>
        <w:tc>
          <w:tcPr>
            <w:tcW w:w="1621" w:type="pct"/>
            <w:shd w:val="clear" w:color="auto" w:fill="auto"/>
          </w:tcPr>
          <w:p w14:paraId="04E9B18B" w14:textId="77777777" w:rsidR="003A775E" w:rsidRPr="004114EC" w:rsidRDefault="003A775E" w:rsidP="003A775E">
            <w:pPr>
              <w:pStyle w:val="RepTable"/>
              <w:rPr>
                <w:sz w:val="18"/>
                <w:szCs w:val="18"/>
              </w:rPr>
            </w:pPr>
            <w:r w:rsidRPr="004114EC">
              <w:rPr>
                <w:sz w:val="18"/>
                <w:szCs w:val="18"/>
              </w:rPr>
              <w:t xml:space="preserve">Predicted environmental concentrations in Surface water of prothioconazole, difenoconazole and metabolites, following application of product IN233C1560 on cereals and oilseed rape in Central EU using STEPs 1-2 in FOCUS, SPIN 2.2, SWASH v5.3, MACRO v5.5.4, PRZM v4.3.1, TOXSWA </w:t>
            </w:r>
            <w:r w:rsidRPr="004114EC">
              <w:rPr>
                <w:sz w:val="18"/>
                <w:szCs w:val="18"/>
              </w:rPr>
              <w:lastRenderedPageBreak/>
              <w:t>v5.5.3 and SWAN v5.0.0.</w:t>
            </w:r>
          </w:p>
          <w:p w14:paraId="144CC7DD" w14:textId="77777777" w:rsidR="003A775E" w:rsidRPr="004114EC" w:rsidRDefault="003A775E" w:rsidP="003A775E">
            <w:pPr>
              <w:pStyle w:val="RepTable"/>
              <w:rPr>
                <w:sz w:val="18"/>
                <w:szCs w:val="18"/>
              </w:rPr>
            </w:pPr>
            <w:r w:rsidRPr="004114EC">
              <w:rPr>
                <w:sz w:val="18"/>
                <w:szCs w:val="18"/>
              </w:rPr>
              <w:t>Company Report No R2021-IND-PECSW01</w:t>
            </w:r>
          </w:p>
          <w:p w14:paraId="609C33C2" w14:textId="77777777" w:rsidR="003A775E" w:rsidRPr="004114EC" w:rsidRDefault="003A775E" w:rsidP="003A775E">
            <w:pPr>
              <w:pStyle w:val="RepTable"/>
              <w:rPr>
                <w:sz w:val="18"/>
                <w:szCs w:val="18"/>
              </w:rPr>
            </w:pPr>
            <w:r w:rsidRPr="004114EC">
              <w:rPr>
                <w:sz w:val="18"/>
                <w:szCs w:val="18"/>
              </w:rPr>
              <w:t>Eric Neumans Consulting s.r.l.</w:t>
            </w:r>
          </w:p>
          <w:p w14:paraId="637A80D2" w14:textId="77777777" w:rsidR="003A775E" w:rsidRPr="004114EC" w:rsidRDefault="003A775E" w:rsidP="003A775E">
            <w:pPr>
              <w:pStyle w:val="RepTable"/>
              <w:rPr>
                <w:sz w:val="18"/>
                <w:szCs w:val="18"/>
              </w:rPr>
            </w:pPr>
            <w:r w:rsidRPr="004114EC">
              <w:rPr>
                <w:sz w:val="18"/>
                <w:szCs w:val="18"/>
              </w:rPr>
              <w:t>non GLP</w:t>
            </w:r>
          </w:p>
          <w:p w14:paraId="6DACDCC4" w14:textId="77777777" w:rsidR="003A775E" w:rsidRPr="004114EC" w:rsidRDefault="003A775E" w:rsidP="003A775E">
            <w:pPr>
              <w:rPr>
                <w:sz w:val="18"/>
                <w:szCs w:val="18"/>
                <w:highlight w:val="yellow"/>
                <w:lang w:val="en-GB"/>
              </w:rPr>
            </w:pPr>
            <w:r w:rsidRPr="004114EC">
              <w:rPr>
                <w:sz w:val="18"/>
                <w:szCs w:val="18"/>
              </w:rPr>
              <w:t>Unpublished</w:t>
            </w:r>
          </w:p>
        </w:tc>
        <w:tc>
          <w:tcPr>
            <w:tcW w:w="222" w:type="pct"/>
            <w:shd w:val="clear" w:color="auto" w:fill="auto"/>
          </w:tcPr>
          <w:p w14:paraId="1B9E3B4C" w14:textId="77777777" w:rsidR="003A775E" w:rsidRPr="004114EC" w:rsidRDefault="003A775E" w:rsidP="003A775E">
            <w:pPr>
              <w:jc w:val="center"/>
              <w:rPr>
                <w:sz w:val="18"/>
                <w:szCs w:val="18"/>
                <w:highlight w:val="yellow"/>
                <w:lang w:val="en-GB"/>
              </w:rPr>
            </w:pPr>
            <w:r w:rsidRPr="004114EC">
              <w:rPr>
                <w:sz w:val="18"/>
                <w:szCs w:val="18"/>
              </w:rPr>
              <w:lastRenderedPageBreak/>
              <w:t>N</w:t>
            </w:r>
          </w:p>
        </w:tc>
        <w:tc>
          <w:tcPr>
            <w:tcW w:w="413" w:type="pct"/>
          </w:tcPr>
          <w:p w14:paraId="2055A243"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103E9B0A"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4CCE9909"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43E1871B" w14:textId="77777777" w:rsidTr="003A775E">
        <w:tc>
          <w:tcPr>
            <w:tcW w:w="654" w:type="pct"/>
            <w:shd w:val="clear" w:color="auto" w:fill="auto"/>
          </w:tcPr>
          <w:p w14:paraId="0915F368" w14:textId="77777777" w:rsidR="003A775E" w:rsidRPr="00D32D24" w:rsidRDefault="003A775E" w:rsidP="003A775E">
            <w:pPr>
              <w:rPr>
                <w:sz w:val="18"/>
                <w:szCs w:val="18"/>
                <w:highlight w:val="cyan"/>
              </w:rPr>
            </w:pPr>
            <w:r w:rsidRPr="00D32D24">
              <w:rPr>
                <w:sz w:val="18"/>
                <w:szCs w:val="18"/>
                <w:highlight w:val="cyan"/>
              </w:rPr>
              <w:t>KCP 9.2.5/02</w:t>
            </w:r>
          </w:p>
        </w:tc>
        <w:tc>
          <w:tcPr>
            <w:tcW w:w="542" w:type="pct"/>
            <w:shd w:val="clear" w:color="auto" w:fill="auto"/>
          </w:tcPr>
          <w:p w14:paraId="2A278432" w14:textId="77777777" w:rsidR="003A775E" w:rsidRPr="00D32D24" w:rsidRDefault="003A775E" w:rsidP="003A775E">
            <w:pPr>
              <w:rPr>
                <w:sz w:val="18"/>
                <w:szCs w:val="18"/>
                <w:highlight w:val="cyan"/>
              </w:rPr>
            </w:pPr>
            <w:r w:rsidRPr="00D32D24">
              <w:rPr>
                <w:sz w:val="18"/>
                <w:szCs w:val="18"/>
                <w:highlight w:val="cyan"/>
              </w:rPr>
              <w:t>Rifflart M.</w:t>
            </w:r>
          </w:p>
        </w:tc>
        <w:tc>
          <w:tcPr>
            <w:tcW w:w="246" w:type="pct"/>
            <w:shd w:val="clear" w:color="auto" w:fill="auto"/>
          </w:tcPr>
          <w:p w14:paraId="49073A78" w14:textId="77777777" w:rsidR="003A775E" w:rsidRPr="00D32D24" w:rsidRDefault="003A775E" w:rsidP="003A775E">
            <w:pPr>
              <w:jc w:val="center"/>
              <w:rPr>
                <w:sz w:val="18"/>
                <w:szCs w:val="18"/>
                <w:highlight w:val="cyan"/>
              </w:rPr>
            </w:pPr>
            <w:r w:rsidRPr="00D32D24">
              <w:rPr>
                <w:sz w:val="18"/>
                <w:szCs w:val="18"/>
                <w:highlight w:val="cyan"/>
              </w:rPr>
              <w:t>2023</w:t>
            </w:r>
          </w:p>
        </w:tc>
        <w:tc>
          <w:tcPr>
            <w:tcW w:w="1621" w:type="pct"/>
            <w:shd w:val="clear" w:color="auto" w:fill="auto"/>
          </w:tcPr>
          <w:p w14:paraId="355AF24C" w14:textId="77777777" w:rsidR="003A775E" w:rsidRPr="00D32D24" w:rsidRDefault="003A775E" w:rsidP="003A775E">
            <w:pPr>
              <w:pStyle w:val="RepTable"/>
              <w:rPr>
                <w:noProof w:val="0"/>
                <w:sz w:val="18"/>
                <w:szCs w:val="18"/>
                <w:highlight w:val="cyan"/>
              </w:rPr>
            </w:pPr>
            <w:r w:rsidRPr="00D32D24">
              <w:rPr>
                <w:noProof w:val="0"/>
                <w:sz w:val="18"/>
                <w:szCs w:val="18"/>
                <w:highlight w:val="cyan"/>
              </w:rPr>
              <w:t>Predicted environmental concentrations in Surface water of prothioconazole, difenoconazole and metabolites, following application of product AVTAR on cereals and oilseed rape in Central EU using STEPs 1-2 in FOCUS, SPIN 2.2, SWASH v5.3, MACRO v5.5.4, PRZM v4.3.1, TOXSWA v5.5.3 and SWAN v5.0.0.</w:t>
            </w:r>
          </w:p>
          <w:p w14:paraId="7D0E2C3E" w14:textId="77777777" w:rsidR="003A775E" w:rsidRPr="00D32D24" w:rsidRDefault="003A775E" w:rsidP="003A775E">
            <w:pPr>
              <w:pStyle w:val="RepTable"/>
              <w:rPr>
                <w:noProof w:val="0"/>
                <w:sz w:val="18"/>
                <w:szCs w:val="18"/>
                <w:highlight w:val="cyan"/>
              </w:rPr>
            </w:pPr>
            <w:r w:rsidRPr="00D32D24">
              <w:rPr>
                <w:noProof w:val="0"/>
                <w:sz w:val="18"/>
                <w:szCs w:val="18"/>
                <w:highlight w:val="cyan"/>
              </w:rPr>
              <w:t>Company Report No R2023-IND-PECSW01</w:t>
            </w:r>
          </w:p>
          <w:p w14:paraId="23C4302D" w14:textId="77777777" w:rsidR="003A775E" w:rsidRPr="00D32D24" w:rsidRDefault="003A775E" w:rsidP="003A775E">
            <w:pPr>
              <w:pStyle w:val="RepTable"/>
              <w:rPr>
                <w:noProof w:val="0"/>
                <w:sz w:val="18"/>
                <w:szCs w:val="18"/>
                <w:highlight w:val="cyan"/>
              </w:rPr>
            </w:pPr>
            <w:r w:rsidRPr="00D32D24">
              <w:rPr>
                <w:noProof w:val="0"/>
                <w:sz w:val="18"/>
                <w:szCs w:val="18"/>
                <w:highlight w:val="cyan"/>
              </w:rPr>
              <w:t>Eric Neumans Consulting s.r.l.</w:t>
            </w:r>
          </w:p>
          <w:p w14:paraId="3878E62C" w14:textId="77777777" w:rsidR="003A775E" w:rsidRPr="00D32D24" w:rsidRDefault="003A775E" w:rsidP="003A775E">
            <w:pPr>
              <w:pStyle w:val="RepTable"/>
              <w:rPr>
                <w:noProof w:val="0"/>
                <w:sz w:val="18"/>
                <w:szCs w:val="18"/>
                <w:highlight w:val="cyan"/>
              </w:rPr>
            </w:pPr>
            <w:r w:rsidRPr="00D32D24">
              <w:rPr>
                <w:noProof w:val="0"/>
                <w:sz w:val="18"/>
                <w:szCs w:val="18"/>
                <w:highlight w:val="cyan"/>
              </w:rPr>
              <w:t>non GLP</w:t>
            </w:r>
          </w:p>
          <w:p w14:paraId="1122E5D4" w14:textId="77777777" w:rsidR="003A775E" w:rsidRPr="00D32D24" w:rsidRDefault="003A775E" w:rsidP="003A775E">
            <w:pPr>
              <w:pStyle w:val="RepTable"/>
              <w:rPr>
                <w:noProof w:val="0"/>
                <w:sz w:val="18"/>
                <w:szCs w:val="18"/>
                <w:highlight w:val="cyan"/>
              </w:rPr>
            </w:pPr>
            <w:r w:rsidRPr="00D32D24">
              <w:rPr>
                <w:noProof w:val="0"/>
                <w:sz w:val="18"/>
                <w:szCs w:val="18"/>
                <w:highlight w:val="cyan"/>
              </w:rPr>
              <w:t>Unpublished</w:t>
            </w:r>
          </w:p>
        </w:tc>
        <w:tc>
          <w:tcPr>
            <w:tcW w:w="222" w:type="pct"/>
            <w:shd w:val="clear" w:color="auto" w:fill="auto"/>
          </w:tcPr>
          <w:p w14:paraId="02D7A034" w14:textId="77777777" w:rsidR="003A775E" w:rsidRPr="00D32D24" w:rsidRDefault="003A775E" w:rsidP="003A775E">
            <w:pPr>
              <w:jc w:val="center"/>
              <w:rPr>
                <w:sz w:val="18"/>
                <w:szCs w:val="18"/>
                <w:highlight w:val="cyan"/>
              </w:rPr>
            </w:pPr>
            <w:r w:rsidRPr="00D32D24">
              <w:rPr>
                <w:sz w:val="18"/>
                <w:szCs w:val="18"/>
                <w:highlight w:val="cyan"/>
              </w:rPr>
              <w:t>N</w:t>
            </w:r>
          </w:p>
        </w:tc>
        <w:tc>
          <w:tcPr>
            <w:tcW w:w="413" w:type="pct"/>
          </w:tcPr>
          <w:p w14:paraId="2529A87C" w14:textId="77777777" w:rsidR="003A775E" w:rsidRPr="00D32D24" w:rsidRDefault="003A775E" w:rsidP="003A775E">
            <w:pPr>
              <w:jc w:val="center"/>
              <w:rPr>
                <w:sz w:val="18"/>
                <w:szCs w:val="18"/>
                <w:highlight w:val="cyan"/>
                <w:lang w:val="en-GB"/>
              </w:rPr>
            </w:pPr>
            <w:r w:rsidRPr="00D32D24">
              <w:rPr>
                <w:sz w:val="18"/>
                <w:szCs w:val="18"/>
                <w:highlight w:val="cyan"/>
                <w:lang w:val="en-GB"/>
              </w:rPr>
              <w:t>Y</w:t>
            </w:r>
          </w:p>
        </w:tc>
        <w:tc>
          <w:tcPr>
            <w:tcW w:w="889" w:type="pct"/>
          </w:tcPr>
          <w:p w14:paraId="4A315C5D" w14:textId="77777777" w:rsidR="003A775E" w:rsidRPr="00D32D24" w:rsidRDefault="003A775E" w:rsidP="003A775E">
            <w:pPr>
              <w:rPr>
                <w:sz w:val="18"/>
                <w:szCs w:val="18"/>
                <w:highlight w:val="cyan"/>
                <w:lang w:val="en-GB"/>
              </w:rPr>
            </w:pPr>
            <w:r w:rsidRPr="00D32D24">
              <w:rPr>
                <w:sz w:val="18"/>
                <w:szCs w:val="18"/>
                <w:highlight w:val="cyan"/>
                <w:lang w:val="en-GB"/>
              </w:rPr>
              <w:t>Data/study report never submitted before to Poland</w:t>
            </w:r>
          </w:p>
        </w:tc>
        <w:tc>
          <w:tcPr>
            <w:tcW w:w="414" w:type="pct"/>
          </w:tcPr>
          <w:p w14:paraId="62B138EB" w14:textId="77777777" w:rsidR="003A775E" w:rsidRPr="00D32D24" w:rsidRDefault="003A775E" w:rsidP="003A775E">
            <w:pPr>
              <w:rPr>
                <w:sz w:val="18"/>
                <w:szCs w:val="18"/>
                <w:highlight w:val="cyan"/>
              </w:rPr>
            </w:pPr>
            <w:r w:rsidRPr="00D32D24">
              <w:rPr>
                <w:sz w:val="18"/>
                <w:szCs w:val="18"/>
                <w:highlight w:val="cyan"/>
              </w:rPr>
              <w:t>INDOFIL industries (Netherlands) B.V.</w:t>
            </w:r>
          </w:p>
        </w:tc>
      </w:tr>
      <w:tr w:rsidR="003A775E" w:rsidRPr="004114EC" w14:paraId="54798E36" w14:textId="77777777" w:rsidTr="003A775E">
        <w:tc>
          <w:tcPr>
            <w:tcW w:w="654" w:type="pct"/>
            <w:shd w:val="clear" w:color="auto" w:fill="auto"/>
          </w:tcPr>
          <w:p w14:paraId="3E08FAB0" w14:textId="77777777" w:rsidR="003A775E" w:rsidRPr="00D32D24" w:rsidRDefault="003A775E" w:rsidP="003A775E">
            <w:pPr>
              <w:rPr>
                <w:sz w:val="18"/>
                <w:szCs w:val="18"/>
                <w:highlight w:val="cyan"/>
              </w:rPr>
            </w:pPr>
            <w:r w:rsidRPr="00D32D24">
              <w:rPr>
                <w:sz w:val="18"/>
                <w:szCs w:val="18"/>
                <w:highlight w:val="cyan"/>
              </w:rPr>
              <w:t>KCP 9.2.5/03</w:t>
            </w:r>
          </w:p>
        </w:tc>
        <w:tc>
          <w:tcPr>
            <w:tcW w:w="542" w:type="pct"/>
            <w:shd w:val="clear" w:color="auto" w:fill="auto"/>
          </w:tcPr>
          <w:p w14:paraId="798610A5" w14:textId="77777777" w:rsidR="003A775E" w:rsidRPr="00D32D24" w:rsidRDefault="003A775E" w:rsidP="003A775E">
            <w:pPr>
              <w:rPr>
                <w:sz w:val="18"/>
                <w:szCs w:val="18"/>
                <w:highlight w:val="cyan"/>
              </w:rPr>
            </w:pPr>
            <w:r w:rsidRPr="00D32D24">
              <w:rPr>
                <w:sz w:val="18"/>
                <w:szCs w:val="18"/>
                <w:highlight w:val="cyan"/>
              </w:rPr>
              <w:t>Anonymous</w:t>
            </w:r>
          </w:p>
        </w:tc>
        <w:tc>
          <w:tcPr>
            <w:tcW w:w="246" w:type="pct"/>
            <w:shd w:val="clear" w:color="auto" w:fill="auto"/>
          </w:tcPr>
          <w:p w14:paraId="27397A8F" w14:textId="77777777" w:rsidR="003A775E" w:rsidRPr="00D32D24" w:rsidRDefault="003A775E" w:rsidP="003A775E">
            <w:pPr>
              <w:jc w:val="center"/>
              <w:rPr>
                <w:sz w:val="18"/>
                <w:szCs w:val="18"/>
                <w:highlight w:val="cyan"/>
              </w:rPr>
            </w:pPr>
            <w:r w:rsidRPr="00D32D24">
              <w:rPr>
                <w:sz w:val="18"/>
                <w:szCs w:val="18"/>
                <w:highlight w:val="cyan"/>
              </w:rPr>
              <w:t>2023</w:t>
            </w:r>
          </w:p>
        </w:tc>
        <w:tc>
          <w:tcPr>
            <w:tcW w:w="1621" w:type="pct"/>
            <w:shd w:val="clear" w:color="auto" w:fill="auto"/>
          </w:tcPr>
          <w:p w14:paraId="631F9A16" w14:textId="77777777" w:rsidR="003A775E" w:rsidRPr="00D32D24" w:rsidRDefault="003A775E" w:rsidP="003A775E">
            <w:pPr>
              <w:pStyle w:val="RepTable"/>
              <w:rPr>
                <w:noProof w:val="0"/>
                <w:sz w:val="18"/>
                <w:szCs w:val="18"/>
                <w:highlight w:val="cyan"/>
              </w:rPr>
            </w:pPr>
            <w:r w:rsidRPr="00D32D24">
              <w:rPr>
                <w:noProof w:val="0"/>
                <w:sz w:val="18"/>
                <w:szCs w:val="18"/>
                <w:highlight w:val="cyan"/>
              </w:rPr>
              <w:t>Predicted environmental concentrations in Surface water of metabolite prothioconazole-S-methyl (M01), following application of product AVTAR on cereals and oilseed rape in using STEPs 1-2 in FOCUS.</w:t>
            </w:r>
          </w:p>
          <w:p w14:paraId="4E672B89" w14:textId="77777777" w:rsidR="003A775E" w:rsidRPr="00D32D24" w:rsidRDefault="003A775E" w:rsidP="003A775E">
            <w:pPr>
              <w:pStyle w:val="RepTable"/>
              <w:rPr>
                <w:noProof w:val="0"/>
                <w:sz w:val="18"/>
                <w:szCs w:val="18"/>
                <w:highlight w:val="cyan"/>
              </w:rPr>
            </w:pPr>
            <w:r w:rsidRPr="00D32D24">
              <w:rPr>
                <w:noProof w:val="0"/>
                <w:sz w:val="18"/>
                <w:szCs w:val="18"/>
                <w:highlight w:val="cyan"/>
              </w:rPr>
              <w:t>Modelling output files</w:t>
            </w:r>
          </w:p>
          <w:p w14:paraId="66FE1609" w14:textId="77777777" w:rsidR="003A775E" w:rsidRPr="00D32D24" w:rsidRDefault="003A775E" w:rsidP="003A775E">
            <w:pPr>
              <w:pStyle w:val="RepTable"/>
              <w:rPr>
                <w:noProof w:val="0"/>
                <w:sz w:val="18"/>
                <w:szCs w:val="18"/>
                <w:highlight w:val="cyan"/>
              </w:rPr>
            </w:pPr>
            <w:r w:rsidRPr="00D32D24">
              <w:rPr>
                <w:noProof w:val="0"/>
                <w:sz w:val="18"/>
                <w:szCs w:val="18"/>
                <w:highlight w:val="cyan"/>
              </w:rPr>
              <w:t>Eric Neumans Consulting s.r.l.</w:t>
            </w:r>
          </w:p>
          <w:p w14:paraId="3CA04D5B" w14:textId="77777777" w:rsidR="003A775E" w:rsidRPr="00D32D24" w:rsidRDefault="003A775E" w:rsidP="003A775E">
            <w:pPr>
              <w:pStyle w:val="RepTable"/>
              <w:rPr>
                <w:noProof w:val="0"/>
                <w:sz w:val="18"/>
                <w:szCs w:val="18"/>
                <w:highlight w:val="cyan"/>
              </w:rPr>
            </w:pPr>
            <w:r w:rsidRPr="00D32D24">
              <w:rPr>
                <w:noProof w:val="0"/>
                <w:sz w:val="18"/>
                <w:szCs w:val="18"/>
                <w:highlight w:val="cyan"/>
              </w:rPr>
              <w:t>non GLP</w:t>
            </w:r>
          </w:p>
          <w:p w14:paraId="6CC48016" w14:textId="77777777" w:rsidR="003A775E" w:rsidRPr="00D32D24" w:rsidRDefault="003A775E" w:rsidP="003A775E">
            <w:pPr>
              <w:pStyle w:val="RepTable"/>
              <w:rPr>
                <w:noProof w:val="0"/>
                <w:sz w:val="18"/>
                <w:szCs w:val="18"/>
                <w:highlight w:val="cyan"/>
              </w:rPr>
            </w:pPr>
            <w:r w:rsidRPr="00D32D24">
              <w:rPr>
                <w:noProof w:val="0"/>
                <w:sz w:val="18"/>
                <w:szCs w:val="18"/>
                <w:highlight w:val="cyan"/>
              </w:rPr>
              <w:t>Unpublished</w:t>
            </w:r>
          </w:p>
        </w:tc>
        <w:tc>
          <w:tcPr>
            <w:tcW w:w="222" w:type="pct"/>
            <w:shd w:val="clear" w:color="auto" w:fill="auto"/>
          </w:tcPr>
          <w:p w14:paraId="4972B8A3" w14:textId="77777777" w:rsidR="003A775E" w:rsidRPr="00D32D24" w:rsidRDefault="003A775E" w:rsidP="003A775E">
            <w:pPr>
              <w:jc w:val="center"/>
              <w:rPr>
                <w:sz w:val="18"/>
                <w:szCs w:val="18"/>
                <w:highlight w:val="cyan"/>
              </w:rPr>
            </w:pPr>
            <w:r w:rsidRPr="00D32D24">
              <w:rPr>
                <w:sz w:val="18"/>
                <w:szCs w:val="18"/>
                <w:highlight w:val="cyan"/>
              </w:rPr>
              <w:t>N</w:t>
            </w:r>
          </w:p>
        </w:tc>
        <w:tc>
          <w:tcPr>
            <w:tcW w:w="413" w:type="pct"/>
          </w:tcPr>
          <w:p w14:paraId="51222D97" w14:textId="77777777" w:rsidR="003A775E" w:rsidRPr="00D32D24" w:rsidRDefault="003A775E" w:rsidP="003A775E">
            <w:pPr>
              <w:jc w:val="center"/>
              <w:rPr>
                <w:sz w:val="18"/>
                <w:szCs w:val="18"/>
                <w:highlight w:val="cyan"/>
                <w:lang w:val="en-GB"/>
              </w:rPr>
            </w:pPr>
            <w:r w:rsidRPr="00D32D24">
              <w:rPr>
                <w:sz w:val="18"/>
                <w:szCs w:val="18"/>
                <w:highlight w:val="cyan"/>
                <w:lang w:val="en-GB"/>
              </w:rPr>
              <w:t>Y</w:t>
            </w:r>
          </w:p>
        </w:tc>
        <w:tc>
          <w:tcPr>
            <w:tcW w:w="889" w:type="pct"/>
          </w:tcPr>
          <w:p w14:paraId="273BD4AC" w14:textId="77777777" w:rsidR="003A775E" w:rsidRPr="00D32D24" w:rsidRDefault="003A775E" w:rsidP="003A775E">
            <w:pPr>
              <w:rPr>
                <w:sz w:val="18"/>
                <w:szCs w:val="18"/>
                <w:highlight w:val="cyan"/>
                <w:lang w:val="en-GB"/>
              </w:rPr>
            </w:pPr>
            <w:r w:rsidRPr="00D32D24">
              <w:rPr>
                <w:sz w:val="18"/>
                <w:szCs w:val="18"/>
                <w:highlight w:val="cyan"/>
                <w:lang w:val="en-GB"/>
              </w:rPr>
              <w:t>Data/study report never submitted before to Poland</w:t>
            </w:r>
          </w:p>
        </w:tc>
        <w:tc>
          <w:tcPr>
            <w:tcW w:w="414" w:type="pct"/>
          </w:tcPr>
          <w:p w14:paraId="3D5A83A8" w14:textId="77777777" w:rsidR="003A775E" w:rsidRPr="00D32D24" w:rsidRDefault="003A775E" w:rsidP="003A775E">
            <w:pPr>
              <w:rPr>
                <w:sz w:val="18"/>
                <w:szCs w:val="18"/>
                <w:highlight w:val="cyan"/>
              </w:rPr>
            </w:pPr>
            <w:r w:rsidRPr="00D32D24">
              <w:rPr>
                <w:sz w:val="18"/>
                <w:szCs w:val="18"/>
                <w:highlight w:val="cyan"/>
              </w:rPr>
              <w:t>INDOFIL industries (Netherlands) B.V.</w:t>
            </w:r>
          </w:p>
        </w:tc>
      </w:tr>
      <w:tr w:rsidR="003A775E" w:rsidRPr="004114EC" w14:paraId="4F1DCC21" w14:textId="77777777" w:rsidTr="003A775E">
        <w:tc>
          <w:tcPr>
            <w:tcW w:w="654" w:type="pct"/>
            <w:shd w:val="clear" w:color="auto" w:fill="auto"/>
          </w:tcPr>
          <w:p w14:paraId="565180B6" w14:textId="77777777" w:rsidR="003A775E" w:rsidRPr="004114EC" w:rsidRDefault="003A775E" w:rsidP="003A775E">
            <w:pPr>
              <w:rPr>
                <w:sz w:val="18"/>
                <w:szCs w:val="18"/>
                <w:highlight w:val="yellow"/>
                <w:lang w:val="en-GB"/>
              </w:rPr>
            </w:pPr>
            <w:r w:rsidRPr="004114EC">
              <w:rPr>
                <w:sz w:val="18"/>
                <w:szCs w:val="18"/>
              </w:rPr>
              <w:t>KCP 10.2.1/01</w:t>
            </w:r>
          </w:p>
        </w:tc>
        <w:tc>
          <w:tcPr>
            <w:tcW w:w="542" w:type="pct"/>
            <w:shd w:val="clear" w:color="auto" w:fill="auto"/>
          </w:tcPr>
          <w:p w14:paraId="0FC3B0D1"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61630E93" w14:textId="77777777" w:rsidR="003A775E" w:rsidRPr="004114EC" w:rsidRDefault="003A775E" w:rsidP="003A775E">
            <w:pPr>
              <w:rPr>
                <w:sz w:val="18"/>
                <w:szCs w:val="18"/>
                <w:highlight w:val="yellow"/>
                <w:lang w:val="en-GB"/>
              </w:rPr>
            </w:pPr>
            <w:r w:rsidRPr="004114EC">
              <w:rPr>
                <w:sz w:val="18"/>
                <w:szCs w:val="18"/>
              </w:rPr>
              <w:t>2021a</w:t>
            </w:r>
          </w:p>
        </w:tc>
        <w:tc>
          <w:tcPr>
            <w:tcW w:w="1621" w:type="pct"/>
            <w:shd w:val="clear" w:color="auto" w:fill="auto"/>
          </w:tcPr>
          <w:p w14:paraId="303316A3"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32F84102" w14:textId="77777777" w:rsidR="003A775E" w:rsidRPr="004114EC" w:rsidRDefault="003A775E" w:rsidP="003A775E">
            <w:pPr>
              <w:pStyle w:val="RepTable"/>
              <w:rPr>
                <w:sz w:val="18"/>
                <w:szCs w:val="18"/>
              </w:rPr>
            </w:pPr>
            <w:r w:rsidRPr="004114EC">
              <w:rPr>
                <w:sz w:val="18"/>
                <w:szCs w:val="18"/>
              </w:rPr>
              <w:t>Acute Toxicity to Zebrafish (</w:t>
            </w:r>
            <w:r w:rsidRPr="004114EC">
              <w:rPr>
                <w:i/>
                <w:iCs/>
                <w:sz w:val="18"/>
                <w:szCs w:val="18"/>
              </w:rPr>
              <w:t>Brachydanio rerio</w:t>
            </w:r>
            <w:r w:rsidRPr="004114EC">
              <w:rPr>
                <w:sz w:val="18"/>
                <w:szCs w:val="18"/>
              </w:rPr>
              <w:t>) in a 96-hour Study under Semi-Static Exposure</w:t>
            </w:r>
          </w:p>
          <w:p w14:paraId="78E2C2BD" w14:textId="77777777" w:rsidR="003A775E" w:rsidRPr="004114EC" w:rsidRDefault="003A775E" w:rsidP="003A775E">
            <w:pPr>
              <w:pStyle w:val="RepTable"/>
              <w:rPr>
                <w:sz w:val="18"/>
                <w:szCs w:val="18"/>
              </w:rPr>
            </w:pPr>
            <w:r w:rsidRPr="004114EC">
              <w:rPr>
                <w:sz w:val="18"/>
                <w:szCs w:val="18"/>
              </w:rPr>
              <w:t>Study CH-0228/2021</w:t>
            </w:r>
          </w:p>
          <w:p w14:paraId="2E55C4C6"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2B6A9A00"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33A2C313" w14:textId="77777777" w:rsidR="003A775E" w:rsidRPr="004114EC" w:rsidRDefault="003A775E" w:rsidP="003A775E">
            <w:pPr>
              <w:jc w:val="center"/>
              <w:rPr>
                <w:sz w:val="18"/>
                <w:szCs w:val="18"/>
                <w:highlight w:val="yellow"/>
                <w:lang w:val="en-GB"/>
              </w:rPr>
            </w:pPr>
            <w:r w:rsidRPr="004114EC">
              <w:rPr>
                <w:sz w:val="18"/>
                <w:szCs w:val="18"/>
              </w:rPr>
              <w:t>Y</w:t>
            </w:r>
          </w:p>
        </w:tc>
        <w:tc>
          <w:tcPr>
            <w:tcW w:w="413" w:type="pct"/>
          </w:tcPr>
          <w:p w14:paraId="062277EA"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735EEE79"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1BEF8714"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101B7F04" w14:textId="77777777" w:rsidTr="003A775E">
        <w:tc>
          <w:tcPr>
            <w:tcW w:w="654" w:type="pct"/>
            <w:shd w:val="clear" w:color="auto" w:fill="auto"/>
          </w:tcPr>
          <w:p w14:paraId="452CDADD" w14:textId="77777777" w:rsidR="003A775E" w:rsidRPr="004114EC" w:rsidRDefault="003A775E" w:rsidP="003A775E">
            <w:pPr>
              <w:rPr>
                <w:sz w:val="18"/>
                <w:szCs w:val="18"/>
                <w:highlight w:val="yellow"/>
                <w:lang w:val="en-GB"/>
              </w:rPr>
            </w:pPr>
            <w:r w:rsidRPr="004114EC">
              <w:rPr>
                <w:sz w:val="18"/>
                <w:szCs w:val="18"/>
              </w:rPr>
              <w:t>KCP 10.2.1/02</w:t>
            </w:r>
          </w:p>
        </w:tc>
        <w:tc>
          <w:tcPr>
            <w:tcW w:w="542" w:type="pct"/>
            <w:shd w:val="clear" w:color="auto" w:fill="auto"/>
          </w:tcPr>
          <w:p w14:paraId="64D5380F"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62D4873E" w14:textId="77777777" w:rsidR="003A775E" w:rsidRPr="004114EC" w:rsidRDefault="003A775E" w:rsidP="003A775E">
            <w:pPr>
              <w:rPr>
                <w:sz w:val="18"/>
                <w:szCs w:val="18"/>
                <w:highlight w:val="yellow"/>
                <w:lang w:val="en-GB"/>
              </w:rPr>
            </w:pPr>
            <w:r w:rsidRPr="004114EC">
              <w:rPr>
                <w:sz w:val="18"/>
                <w:szCs w:val="18"/>
              </w:rPr>
              <w:t>2021b</w:t>
            </w:r>
          </w:p>
        </w:tc>
        <w:tc>
          <w:tcPr>
            <w:tcW w:w="1621" w:type="pct"/>
            <w:shd w:val="clear" w:color="auto" w:fill="auto"/>
          </w:tcPr>
          <w:p w14:paraId="0E552FAA"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751253F0" w14:textId="77777777" w:rsidR="003A775E" w:rsidRPr="004114EC" w:rsidRDefault="003A775E" w:rsidP="003A775E">
            <w:pPr>
              <w:pStyle w:val="RepTable"/>
              <w:rPr>
                <w:sz w:val="18"/>
                <w:szCs w:val="18"/>
              </w:rPr>
            </w:pPr>
            <w:r w:rsidRPr="004114EC">
              <w:rPr>
                <w:sz w:val="18"/>
                <w:szCs w:val="18"/>
              </w:rPr>
              <w:t xml:space="preserve">Acute Toxicity to </w:t>
            </w:r>
            <w:r w:rsidRPr="004114EC">
              <w:rPr>
                <w:i/>
                <w:iCs/>
                <w:sz w:val="18"/>
                <w:szCs w:val="18"/>
              </w:rPr>
              <w:t>Daphnia magna</w:t>
            </w:r>
            <w:r w:rsidRPr="004114EC">
              <w:rPr>
                <w:sz w:val="18"/>
                <w:szCs w:val="18"/>
              </w:rPr>
              <w:t xml:space="preserve"> in a 48-hour Immobilization Test under Semi-Static Exposure</w:t>
            </w:r>
          </w:p>
          <w:p w14:paraId="5B2B0D74" w14:textId="77777777" w:rsidR="003A775E" w:rsidRPr="004114EC" w:rsidRDefault="003A775E" w:rsidP="003A775E">
            <w:pPr>
              <w:pStyle w:val="RepTable"/>
              <w:rPr>
                <w:sz w:val="18"/>
                <w:szCs w:val="18"/>
              </w:rPr>
            </w:pPr>
            <w:r w:rsidRPr="004114EC">
              <w:rPr>
                <w:sz w:val="18"/>
                <w:szCs w:val="18"/>
              </w:rPr>
              <w:t>Study CH-0229/2021</w:t>
            </w:r>
          </w:p>
          <w:p w14:paraId="1DB0114E"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0694A1F9" w14:textId="77777777" w:rsidR="003A775E" w:rsidRPr="004114EC" w:rsidRDefault="003A775E" w:rsidP="003A775E">
            <w:pPr>
              <w:rPr>
                <w:sz w:val="18"/>
                <w:szCs w:val="18"/>
                <w:highlight w:val="yellow"/>
                <w:lang w:val="en-GB"/>
              </w:rPr>
            </w:pPr>
            <w:r w:rsidRPr="004114EC">
              <w:rPr>
                <w:sz w:val="18"/>
                <w:szCs w:val="18"/>
              </w:rPr>
              <w:lastRenderedPageBreak/>
              <w:t>GLP, Unpublished</w:t>
            </w:r>
          </w:p>
        </w:tc>
        <w:tc>
          <w:tcPr>
            <w:tcW w:w="222" w:type="pct"/>
            <w:shd w:val="clear" w:color="auto" w:fill="auto"/>
          </w:tcPr>
          <w:p w14:paraId="0F168F9F" w14:textId="77777777" w:rsidR="003A775E" w:rsidRPr="004114EC" w:rsidRDefault="003A775E" w:rsidP="003A775E">
            <w:pPr>
              <w:jc w:val="center"/>
              <w:rPr>
                <w:sz w:val="18"/>
                <w:szCs w:val="18"/>
                <w:highlight w:val="yellow"/>
                <w:lang w:val="en-GB"/>
              </w:rPr>
            </w:pPr>
            <w:r w:rsidRPr="004114EC">
              <w:rPr>
                <w:sz w:val="18"/>
                <w:szCs w:val="18"/>
              </w:rPr>
              <w:lastRenderedPageBreak/>
              <w:t>N</w:t>
            </w:r>
          </w:p>
        </w:tc>
        <w:tc>
          <w:tcPr>
            <w:tcW w:w="413" w:type="pct"/>
          </w:tcPr>
          <w:p w14:paraId="6F908925"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16EA4E19"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35C2E016"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55C91EEF" w14:textId="77777777" w:rsidTr="003A775E">
        <w:tc>
          <w:tcPr>
            <w:tcW w:w="654" w:type="pct"/>
            <w:shd w:val="clear" w:color="auto" w:fill="auto"/>
          </w:tcPr>
          <w:p w14:paraId="09E479D3" w14:textId="77777777" w:rsidR="003A775E" w:rsidRPr="004114EC" w:rsidRDefault="003A775E" w:rsidP="003A775E">
            <w:pPr>
              <w:rPr>
                <w:sz w:val="18"/>
                <w:szCs w:val="18"/>
                <w:highlight w:val="yellow"/>
                <w:lang w:val="en-GB"/>
              </w:rPr>
            </w:pPr>
            <w:r w:rsidRPr="004114EC">
              <w:rPr>
                <w:sz w:val="18"/>
                <w:szCs w:val="18"/>
              </w:rPr>
              <w:lastRenderedPageBreak/>
              <w:t>KCP 10.2.1/03</w:t>
            </w:r>
          </w:p>
        </w:tc>
        <w:tc>
          <w:tcPr>
            <w:tcW w:w="542" w:type="pct"/>
            <w:shd w:val="clear" w:color="auto" w:fill="auto"/>
          </w:tcPr>
          <w:p w14:paraId="1D223E10"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45B3BE4F" w14:textId="77777777" w:rsidR="003A775E" w:rsidRPr="004114EC" w:rsidRDefault="003A775E" w:rsidP="003A775E">
            <w:pPr>
              <w:rPr>
                <w:sz w:val="18"/>
                <w:szCs w:val="18"/>
                <w:highlight w:val="yellow"/>
                <w:lang w:val="en-GB"/>
              </w:rPr>
            </w:pPr>
            <w:r w:rsidRPr="004114EC">
              <w:rPr>
                <w:sz w:val="18"/>
                <w:szCs w:val="18"/>
              </w:rPr>
              <w:t>2021c</w:t>
            </w:r>
          </w:p>
        </w:tc>
        <w:tc>
          <w:tcPr>
            <w:tcW w:w="1621" w:type="pct"/>
            <w:shd w:val="clear" w:color="auto" w:fill="auto"/>
          </w:tcPr>
          <w:p w14:paraId="1B98B604"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4C8B7EB6" w14:textId="77777777" w:rsidR="003A775E" w:rsidRPr="004114EC" w:rsidRDefault="003A775E" w:rsidP="003A775E">
            <w:pPr>
              <w:pStyle w:val="RepTable"/>
              <w:rPr>
                <w:sz w:val="18"/>
                <w:szCs w:val="18"/>
              </w:rPr>
            </w:pPr>
            <w:r w:rsidRPr="004114EC">
              <w:rPr>
                <w:sz w:val="18"/>
                <w:szCs w:val="18"/>
              </w:rPr>
              <w:t xml:space="preserve">Toxicity to Green Algae </w:t>
            </w:r>
            <w:r w:rsidRPr="004114EC">
              <w:rPr>
                <w:i/>
                <w:iCs/>
                <w:sz w:val="18"/>
                <w:szCs w:val="18"/>
              </w:rPr>
              <w:t>Pseudokirchneriella subcapitata</w:t>
            </w:r>
            <w:r w:rsidRPr="004114EC">
              <w:rPr>
                <w:sz w:val="18"/>
                <w:szCs w:val="18"/>
              </w:rPr>
              <w:t xml:space="preserve"> in a Growth Inhibition Study</w:t>
            </w:r>
          </w:p>
          <w:p w14:paraId="1E88DBFE" w14:textId="77777777" w:rsidR="003A775E" w:rsidRPr="004114EC" w:rsidRDefault="003A775E" w:rsidP="003A775E">
            <w:pPr>
              <w:pStyle w:val="RepTable"/>
              <w:rPr>
                <w:sz w:val="18"/>
                <w:szCs w:val="18"/>
              </w:rPr>
            </w:pPr>
            <w:r w:rsidRPr="004114EC">
              <w:rPr>
                <w:sz w:val="18"/>
                <w:szCs w:val="18"/>
              </w:rPr>
              <w:t>Study CH-0230/2021</w:t>
            </w:r>
          </w:p>
          <w:p w14:paraId="036C6AE1"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714CF7C7"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30CA766B"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622DBAB7"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0F60E223"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12D02286"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6FFC05A4" w14:textId="77777777" w:rsidTr="003A775E">
        <w:tc>
          <w:tcPr>
            <w:tcW w:w="654" w:type="pct"/>
            <w:shd w:val="clear" w:color="auto" w:fill="auto"/>
          </w:tcPr>
          <w:p w14:paraId="1FB48FC4" w14:textId="77777777" w:rsidR="003A775E" w:rsidRPr="004114EC" w:rsidRDefault="003A775E" w:rsidP="003A775E">
            <w:pPr>
              <w:rPr>
                <w:sz w:val="18"/>
                <w:szCs w:val="18"/>
                <w:highlight w:val="yellow"/>
                <w:lang w:val="en-GB"/>
              </w:rPr>
            </w:pPr>
            <w:r w:rsidRPr="004114EC">
              <w:rPr>
                <w:sz w:val="18"/>
                <w:szCs w:val="18"/>
              </w:rPr>
              <w:t>KCP 10.2.2/01</w:t>
            </w:r>
          </w:p>
        </w:tc>
        <w:tc>
          <w:tcPr>
            <w:tcW w:w="542" w:type="pct"/>
            <w:shd w:val="clear" w:color="auto" w:fill="auto"/>
          </w:tcPr>
          <w:p w14:paraId="6CFC1CFB"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1EF0ADAA" w14:textId="77777777" w:rsidR="003A775E" w:rsidRPr="004114EC" w:rsidRDefault="003A775E" w:rsidP="003A775E">
            <w:pPr>
              <w:rPr>
                <w:sz w:val="18"/>
                <w:szCs w:val="18"/>
                <w:highlight w:val="yellow"/>
                <w:lang w:val="en-GB"/>
              </w:rPr>
            </w:pPr>
            <w:r w:rsidRPr="004114EC">
              <w:rPr>
                <w:sz w:val="18"/>
                <w:szCs w:val="18"/>
              </w:rPr>
              <w:t>2021d</w:t>
            </w:r>
          </w:p>
        </w:tc>
        <w:tc>
          <w:tcPr>
            <w:tcW w:w="1621" w:type="pct"/>
            <w:shd w:val="clear" w:color="auto" w:fill="auto"/>
          </w:tcPr>
          <w:p w14:paraId="12431C91"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33AB96EE" w14:textId="77777777" w:rsidR="003A775E" w:rsidRPr="004114EC" w:rsidRDefault="003A775E" w:rsidP="003A775E">
            <w:pPr>
              <w:pStyle w:val="RepTable"/>
              <w:rPr>
                <w:sz w:val="18"/>
                <w:szCs w:val="18"/>
              </w:rPr>
            </w:pPr>
            <w:r w:rsidRPr="004114EC">
              <w:rPr>
                <w:i/>
                <w:iCs/>
                <w:sz w:val="18"/>
                <w:szCs w:val="18"/>
              </w:rPr>
              <w:t>Daphnia magna</w:t>
            </w:r>
            <w:r w:rsidRPr="004114EC">
              <w:rPr>
                <w:sz w:val="18"/>
                <w:szCs w:val="18"/>
              </w:rPr>
              <w:t xml:space="preserve"> Reproduction Test under Semi-static Conditions</w:t>
            </w:r>
          </w:p>
          <w:p w14:paraId="58CA0166" w14:textId="77777777" w:rsidR="003A775E" w:rsidRPr="004114EC" w:rsidRDefault="003A775E" w:rsidP="003A775E">
            <w:pPr>
              <w:pStyle w:val="RepTable"/>
              <w:rPr>
                <w:sz w:val="18"/>
                <w:szCs w:val="18"/>
              </w:rPr>
            </w:pPr>
            <w:r w:rsidRPr="004114EC">
              <w:rPr>
                <w:sz w:val="18"/>
                <w:szCs w:val="18"/>
              </w:rPr>
              <w:t>Study CH-0231/2021</w:t>
            </w:r>
          </w:p>
          <w:p w14:paraId="58A49732"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3D493DA5"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3DCEACAC"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3CC31222"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229B7F6A"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4273CFE9"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07036801" w14:textId="77777777" w:rsidTr="003A775E">
        <w:tc>
          <w:tcPr>
            <w:tcW w:w="654" w:type="pct"/>
            <w:shd w:val="clear" w:color="auto" w:fill="auto"/>
          </w:tcPr>
          <w:p w14:paraId="32716947" w14:textId="77777777" w:rsidR="003A775E" w:rsidRPr="004114EC" w:rsidRDefault="003A775E" w:rsidP="003A775E">
            <w:pPr>
              <w:rPr>
                <w:sz w:val="18"/>
                <w:szCs w:val="18"/>
                <w:highlight w:val="yellow"/>
                <w:lang w:val="en-GB"/>
              </w:rPr>
            </w:pPr>
            <w:r w:rsidRPr="004114EC">
              <w:rPr>
                <w:sz w:val="18"/>
                <w:szCs w:val="18"/>
              </w:rPr>
              <w:t>KCP 10.3.1.1.1/01</w:t>
            </w:r>
          </w:p>
        </w:tc>
        <w:tc>
          <w:tcPr>
            <w:tcW w:w="542" w:type="pct"/>
            <w:shd w:val="clear" w:color="auto" w:fill="auto"/>
          </w:tcPr>
          <w:p w14:paraId="43E096A5" w14:textId="77777777" w:rsidR="003A775E" w:rsidRPr="004114EC" w:rsidRDefault="003A775E" w:rsidP="003A775E">
            <w:pPr>
              <w:rPr>
                <w:sz w:val="18"/>
                <w:szCs w:val="18"/>
                <w:highlight w:val="yellow"/>
                <w:lang w:val="en-GB"/>
              </w:rPr>
            </w:pPr>
            <w:r w:rsidRPr="004114EC">
              <w:rPr>
                <w:sz w:val="18"/>
                <w:szCs w:val="18"/>
              </w:rPr>
              <w:t>Ponti B.</w:t>
            </w:r>
          </w:p>
        </w:tc>
        <w:tc>
          <w:tcPr>
            <w:tcW w:w="246" w:type="pct"/>
            <w:shd w:val="clear" w:color="auto" w:fill="auto"/>
          </w:tcPr>
          <w:p w14:paraId="1A000738" w14:textId="77777777" w:rsidR="003A775E" w:rsidRPr="004114EC" w:rsidRDefault="003A775E" w:rsidP="003A775E">
            <w:pPr>
              <w:rPr>
                <w:sz w:val="18"/>
                <w:szCs w:val="18"/>
                <w:highlight w:val="yellow"/>
                <w:lang w:val="en-GB"/>
              </w:rPr>
            </w:pPr>
            <w:r w:rsidRPr="004114EC">
              <w:rPr>
                <w:sz w:val="18"/>
                <w:szCs w:val="18"/>
              </w:rPr>
              <w:t>2021a</w:t>
            </w:r>
          </w:p>
        </w:tc>
        <w:tc>
          <w:tcPr>
            <w:tcW w:w="1621" w:type="pct"/>
            <w:shd w:val="clear" w:color="auto" w:fill="auto"/>
          </w:tcPr>
          <w:p w14:paraId="0E21A991"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3C72D852" w14:textId="77777777" w:rsidR="003A775E" w:rsidRPr="004114EC" w:rsidRDefault="003A775E" w:rsidP="003A775E">
            <w:pPr>
              <w:pStyle w:val="RepTable"/>
              <w:rPr>
                <w:sz w:val="18"/>
                <w:szCs w:val="18"/>
              </w:rPr>
            </w:pPr>
            <w:r w:rsidRPr="004114EC">
              <w:rPr>
                <w:sz w:val="18"/>
                <w:szCs w:val="18"/>
              </w:rPr>
              <w:t xml:space="preserve">Acute Contact and Oral Toxicity to adult worker honeybees </w:t>
            </w:r>
            <w:r w:rsidRPr="004114EC">
              <w:rPr>
                <w:i/>
                <w:iCs/>
                <w:sz w:val="18"/>
                <w:szCs w:val="18"/>
              </w:rPr>
              <w:t>Apis mellifera</w:t>
            </w:r>
            <w:r w:rsidRPr="004114EC">
              <w:rPr>
                <w:sz w:val="18"/>
                <w:szCs w:val="18"/>
              </w:rPr>
              <w:t xml:space="preserve"> L.</w:t>
            </w:r>
          </w:p>
          <w:p w14:paraId="1CE1A7EB" w14:textId="77777777" w:rsidR="003A775E" w:rsidRPr="004114EC" w:rsidRDefault="003A775E" w:rsidP="003A775E">
            <w:pPr>
              <w:pStyle w:val="RepTable"/>
              <w:rPr>
                <w:sz w:val="18"/>
                <w:szCs w:val="18"/>
              </w:rPr>
            </w:pPr>
            <w:r w:rsidRPr="004114EC">
              <w:rPr>
                <w:sz w:val="18"/>
                <w:szCs w:val="18"/>
              </w:rPr>
              <w:t>Study CH-0233/2021</w:t>
            </w:r>
          </w:p>
          <w:p w14:paraId="17F3ABF4"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7A187159"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16C16F00"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15CC1CA8"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527421B6"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4C3E244C"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6EC817B0" w14:textId="77777777" w:rsidTr="003A775E">
        <w:tc>
          <w:tcPr>
            <w:tcW w:w="654" w:type="pct"/>
            <w:shd w:val="clear" w:color="auto" w:fill="auto"/>
          </w:tcPr>
          <w:p w14:paraId="28B9B386" w14:textId="77777777" w:rsidR="003A775E" w:rsidRPr="004114EC" w:rsidRDefault="003A775E" w:rsidP="003A775E">
            <w:pPr>
              <w:rPr>
                <w:sz w:val="18"/>
                <w:szCs w:val="18"/>
                <w:highlight w:val="yellow"/>
                <w:lang w:val="en-GB"/>
              </w:rPr>
            </w:pPr>
            <w:r w:rsidRPr="004114EC">
              <w:rPr>
                <w:sz w:val="18"/>
                <w:szCs w:val="18"/>
              </w:rPr>
              <w:t>KCP 10.3.1.1.1/02</w:t>
            </w:r>
          </w:p>
        </w:tc>
        <w:tc>
          <w:tcPr>
            <w:tcW w:w="542" w:type="pct"/>
            <w:shd w:val="clear" w:color="auto" w:fill="auto"/>
          </w:tcPr>
          <w:p w14:paraId="7728E841" w14:textId="77777777" w:rsidR="003A775E" w:rsidRPr="004114EC" w:rsidRDefault="003A775E" w:rsidP="003A775E">
            <w:pPr>
              <w:rPr>
                <w:sz w:val="18"/>
                <w:szCs w:val="18"/>
                <w:highlight w:val="yellow"/>
                <w:lang w:val="en-GB"/>
              </w:rPr>
            </w:pPr>
            <w:r w:rsidRPr="004114EC">
              <w:rPr>
                <w:sz w:val="18"/>
                <w:szCs w:val="18"/>
              </w:rPr>
              <w:t>Ponti B.</w:t>
            </w:r>
          </w:p>
        </w:tc>
        <w:tc>
          <w:tcPr>
            <w:tcW w:w="246" w:type="pct"/>
            <w:shd w:val="clear" w:color="auto" w:fill="auto"/>
          </w:tcPr>
          <w:p w14:paraId="7762F7E0" w14:textId="77777777" w:rsidR="003A775E" w:rsidRPr="004114EC" w:rsidRDefault="003A775E" w:rsidP="003A775E">
            <w:pPr>
              <w:rPr>
                <w:sz w:val="18"/>
                <w:szCs w:val="18"/>
                <w:highlight w:val="yellow"/>
                <w:lang w:val="en-GB"/>
              </w:rPr>
            </w:pPr>
            <w:r w:rsidRPr="004114EC">
              <w:rPr>
                <w:sz w:val="18"/>
                <w:szCs w:val="18"/>
              </w:rPr>
              <w:t>2021b</w:t>
            </w:r>
          </w:p>
        </w:tc>
        <w:tc>
          <w:tcPr>
            <w:tcW w:w="1621" w:type="pct"/>
            <w:shd w:val="clear" w:color="auto" w:fill="auto"/>
          </w:tcPr>
          <w:p w14:paraId="2ACC4CBB"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7AA85B40" w14:textId="77777777" w:rsidR="003A775E" w:rsidRPr="004114EC" w:rsidRDefault="003A775E" w:rsidP="003A775E">
            <w:pPr>
              <w:pStyle w:val="RepTable"/>
              <w:rPr>
                <w:sz w:val="18"/>
                <w:szCs w:val="18"/>
              </w:rPr>
            </w:pPr>
            <w:r w:rsidRPr="004114EC">
              <w:rPr>
                <w:sz w:val="18"/>
                <w:szCs w:val="18"/>
              </w:rPr>
              <w:t xml:space="preserve">Acute Oral and Contact Toxicity to adult worker bumblebees </w:t>
            </w:r>
            <w:r w:rsidRPr="004114EC">
              <w:rPr>
                <w:i/>
                <w:iCs/>
                <w:sz w:val="18"/>
                <w:szCs w:val="18"/>
              </w:rPr>
              <w:t>Bombus terrestris</w:t>
            </w:r>
            <w:r w:rsidRPr="004114EC">
              <w:rPr>
                <w:sz w:val="18"/>
                <w:szCs w:val="18"/>
              </w:rPr>
              <w:t xml:space="preserve"> L.</w:t>
            </w:r>
          </w:p>
          <w:p w14:paraId="27C1A4BB" w14:textId="77777777" w:rsidR="003A775E" w:rsidRPr="004114EC" w:rsidRDefault="003A775E" w:rsidP="003A775E">
            <w:pPr>
              <w:pStyle w:val="RepTable"/>
              <w:rPr>
                <w:sz w:val="18"/>
                <w:szCs w:val="18"/>
              </w:rPr>
            </w:pPr>
            <w:r w:rsidRPr="004114EC">
              <w:rPr>
                <w:sz w:val="18"/>
                <w:szCs w:val="18"/>
              </w:rPr>
              <w:t>Study CH-0234/2021</w:t>
            </w:r>
          </w:p>
          <w:p w14:paraId="4AD964C9"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10FC5E78"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3CC0E734"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4F7285EA"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77883B8B"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40614605"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42B47D68" w14:textId="77777777" w:rsidTr="003A775E">
        <w:tc>
          <w:tcPr>
            <w:tcW w:w="654" w:type="pct"/>
            <w:shd w:val="clear" w:color="auto" w:fill="auto"/>
          </w:tcPr>
          <w:p w14:paraId="0D41AE08" w14:textId="77777777" w:rsidR="003A775E" w:rsidRPr="004114EC" w:rsidRDefault="003A775E" w:rsidP="003A775E">
            <w:pPr>
              <w:rPr>
                <w:sz w:val="18"/>
                <w:szCs w:val="18"/>
                <w:highlight w:val="yellow"/>
                <w:lang w:val="en-GB"/>
              </w:rPr>
            </w:pPr>
            <w:r w:rsidRPr="004114EC">
              <w:rPr>
                <w:sz w:val="18"/>
                <w:szCs w:val="18"/>
              </w:rPr>
              <w:t>KCP 10.3.1.2/01</w:t>
            </w:r>
          </w:p>
        </w:tc>
        <w:tc>
          <w:tcPr>
            <w:tcW w:w="542" w:type="pct"/>
            <w:shd w:val="clear" w:color="auto" w:fill="auto"/>
          </w:tcPr>
          <w:p w14:paraId="2BBE1C62" w14:textId="77777777" w:rsidR="003A775E" w:rsidRPr="004114EC" w:rsidRDefault="003A775E" w:rsidP="003A775E">
            <w:pPr>
              <w:rPr>
                <w:sz w:val="18"/>
                <w:szCs w:val="18"/>
                <w:highlight w:val="yellow"/>
                <w:lang w:val="en-GB"/>
              </w:rPr>
            </w:pPr>
            <w:r w:rsidRPr="004114EC">
              <w:rPr>
                <w:sz w:val="18"/>
                <w:szCs w:val="18"/>
              </w:rPr>
              <w:t>Ponti B.</w:t>
            </w:r>
          </w:p>
        </w:tc>
        <w:tc>
          <w:tcPr>
            <w:tcW w:w="246" w:type="pct"/>
            <w:shd w:val="clear" w:color="auto" w:fill="auto"/>
          </w:tcPr>
          <w:p w14:paraId="3753AD46" w14:textId="77777777" w:rsidR="003A775E" w:rsidRPr="004114EC" w:rsidRDefault="003A775E" w:rsidP="003A775E">
            <w:pPr>
              <w:rPr>
                <w:sz w:val="18"/>
                <w:szCs w:val="18"/>
                <w:highlight w:val="yellow"/>
                <w:lang w:val="en-GB"/>
              </w:rPr>
            </w:pPr>
            <w:r w:rsidRPr="004114EC">
              <w:rPr>
                <w:sz w:val="18"/>
                <w:szCs w:val="18"/>
              </w:rPr>
              <w:t>2021c</w:t>
            </w:r>
          </w:p>
        </w:tc>
        <w:tc>
          <w:tcPr>
            <w:tcW w:w="1621" w:type="pct"/>
            <w:shd w:val="clear" w:color="auto" w:fill="auto"/>
          </w:tcPr>
          <w:p w14:paraId="202B2FD2"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33D65984" w14:textId="77777777" w:rsidR="003A775E" w:rsidRPr="004114EC" w:rsidRDefault="003A775E" w:rsidP="003A775E">
            <w:pPr>
              <w:pStyle w:val="RepTable"/>
              <w:rPr>
                <w:sz w:val="18"/>
                <w:szCs w:val="18"/>
              </w:rPr>
            </w:pPr>
            <w:r w:rsidRPr="004114EC">
              <w:rPr>
                <w:sz w:val="18"/>
                <w:szCs w:val="18"/>
              </w:rPr>
              <w:t xml:space="preserve">Chronic Oral Toxicity to adult worker honeybees </w:t>
            </w:r>
            <w:r w:rsidRPr="004114EC">
              <w:rPr>
                <w:i/>
                <w:iCs/>
                <w:sz w:val="18"/>
                <w:szCs w:val="18"/>
              </w:rPr>
              <w:t xml:space="preserve">Apis mellifera </w:t>
            </w:r>
            <w:r w:rsidRPr="004114EC">
              <w:rPr>
                <w:sz w:val="18"/>
                <w:szCs w:val="18"/>
              </w:rPr>
              <w:t>L. (10-day feeding)</w:t>
            </w:r>
          </w:p>
          <w:p w14:paraId="4134E8B5" w14:textId="77777777" w:rsidR="003A775E" w:rsidRPr="004114EC" w:rsidRDefault="003A775E" w:rsidP="003A775E">
            <w:pPr>
              <w:pStyle w:val="RepTable"/>
              <w:rPr>
                <w:sz w:val="18"/>
                <w:szCs w:val="18"/>
              </w:rPr>
            </w:pPr>
            <w:r w:rsidRPr="004114EC">
              <w:rPr>
                <w:sz w:val="18"/>
                <w:szCs w:val="18"/>
              </w:rPr>
              <w:t>Study CH-0669/2021</w:t>
            </w:r>
          </w:p>
          <w:p w14:paraId="25D033BC" w14:textId="77777777" w:rsidR="003A775E" w:rsidRPr="004114EC" w:rsidRDefault="003A775E" w:rsidP="003A775E">
            <w:pPr>
              <w:pStyle w:val="RepTable"/>
              <w:rPr>
                <w:sz w:val="18"/>
                <w:szCs w:val="18"/>
              </w:rPr>
            </w:pPr>
            <w:r w:rsidRPr="004114EC">
              <w:rPr>
                <w:sz w:val="18"/>
                <w:szCs w:val="18"/>
              </w:rPr>
              <w:lastRenderedPageBreak/>
              <w:t>Source : ChemService S.r.l. Controlli e Ricerche GLP Studies Department, Novate Milanese (MI), Italy.</w:t>
            </w:r>
          </w:p>
          <w:p w14:paraId="3F5D6DD1"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7E4ABF71" w14:textId="77777777" w:rsidR="003A775E" w:rsidRPr="004114EC" w:rsidRDefault="003A775E" w:rsidP="003A775E">
            <w:pPr>
              <w:jc w:val="center"/>
              <w:rPr>
                <w:sz w:val="18"/>
                <w:szCs w:val="18"/>
                <w:highlight w:val="yellow"/>
                <w:lang w:val="en-GB"/>
              </w:rPr>
            </w:pPr>
            <w:r w:rsidRPr="004114EC">
              <w:rPr>
                <w:sz w:val="18"/>
                <w:szCs w:val="18"/>
              </w:rPr>
              <w:lastRenderedPageBreak/>
              <w:t>N</w:t>
            </w:r>
          </w:p>
        </w:tc>
        <w:tc>
          <w:tcPr>
            <w:tcW w:w="413" w:type="pct"/>
          </w:tcPr>
          <w:p w14:paraId="149F4E0F"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3E82609A"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2AC0D4E7"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3A69FD50" w14:textId="77777777" w:rsidTr="003A775E">
        <w:tc>
          <w:tcPr>
            <w:tcW w:w="654" w:type="pct"/>
            <w:shd w:val="clear" w:color="auto" w:fill="auto"/>
          </w:tcPr>
          <w:p w14:paraId="213BD04E" w14:textId="77777777" w:rsidR="003A775E" w:rsidRPr="004114EC" w:rsidRDefault="003A775E" w:rsidP="003A775E">
            <w:pPr>
              <w:rPr>
                <w:sz w:val="18"/>
                <w:szCs w:val="18"/>
                <w:highlight w:val="yellow"/>
                <w:lang w:val="en-GB"/>
              </w:rPr>
            </w:pPr>
            <w:r w:rsidRPr="004114EC">
              <w:rPr>
                <w:sz w:val="18"/>
                <w:szCs w:val="18"/>
              </w:rPr>
              <w:t>KCP 10.3.1.3/01</w:t>
            </w:r>
          </w:p>
        </w:tc>
        <w:tc>
          <w:tcPr>
            <w:tcW w:w="542" w:type="pct"/>
            <w:shd w:val="clear" w:color="auto" w:fill="auto"/>
          </w:tcPr>
          <w:p w14:paraId="0EB30BCB"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05D81ADB" w14:textId="77777777" w:rsidR="003A775E" w:rsidRPr="004114EC" w:rsidRDefault="003A775E" w:rsidP="003A775E">
            <w:pPr>
              <w:rPr>
                <w:sz w:val="18"/>
                <w:szCs w:val="18"/>
                <w:highlight w:val="yellow"/>
                <w:lang w:val="en-GB"/>
              </w:rPr>
            </w:pPr>
            <w:r w:rsidRPr="004114EC">
              <w:rPr>
                <w:sz w:val="18"/>
                <w:szCs w:val="18"/>
              </w:rPr>
              <w:t>2021e</w:t>
            </w:r>
          </w:p>
        </w:tc>
        <w:tc>
          <w:tcPr>
            <w:tcW w:w="1621" w:type="pct"/>
            <w:shd w:val="clear" w:color="auto" w:fill="auto"/>
          </w:tcPr>
          <w:p w14:paraId="4E8AE833"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41FABF8C" w14:textId="77777777" w:rsidR="003A775E" w:rsidRPr="004114EC" w:rsidRDefault="003A775E" w:rsidP="003A775E">
            <w:pPr>
              <w:pStyle w:val="RepTable"/>
              <w:rPr>
                <w:sz w:val="18"/>
                <w:szCs w:val="18"/>
              </w:rPr>
            </w:pPr>
            <w:r w:rsidRPr="004114EC">
              <w:rPr>
                <w:sz w:val="18"/>
                <w:szCs w:val="18"/>
              </w:rPr>
              <w:t>Honey bees (</w:t>
            </w:r>
            <w:r w:rsidRPr="004114EC">
              <w:rPr>
                <w:i/>
                <w:iCs/>
                <w:sz w:val="18"/>
                <w:szCs w:val="18"/>
              </w:rPr>
              <w:t>Apis mellifera</w:t>
            </w:r>
            <w:r w:rsidRPr="004114EC">
              <w:rPr>
                <w:sz w:val="18"/>
                <w:szCs w:val="18"/>
              </w:rPr>
              <w:t xml:space="preserve"> L.) Larval Toxicity Test with Repeated Exposure</w:t>
            </w:r>
          </w:p>
          <w:p w14:paraId="4B934197" w14:textId="77777777" w:rsidR="003A775E" w:rsidRPr="004114EC" w:rsidRDefault="003A775E" w:rsidP="003A775E">
            <w:pPr>
              <w:pStyle w:val="RepTable"/>
              <w:rPr>
                <w:sz w:val="18"/>
                <w:szCs w:val="18"/>
              </w:rPr>
            </w:pPr>
            <w:r w:rsidRPr="004114EC">
              <w:rPr>
                <w:sz w:val="18"/>
                <w:szCs w:val="18"/>
              </w:rPr>
              <w:t>Study CH-0236/2021</w:t>
            </w:r>
          </w:p>
          <w:p w14:paraId="6B480EA0"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466608FC"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537384EF"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11BFB96A"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0338E344"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38734D51"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458F8E0F" w14:textId="77777777" w:rsidTr="003A775E">
        <w:tc>
          <w:tcPr>
            <w:tcW w:w="654" w:type="pct"/>
            <w:shd w:val="clear" w:color="auto" w:fill="auto"/>
          </w:tcPr>
          <w:p w14:paraId="0F27AB3A" w14:textId="77777777" w:rsidR="003A775E" w:rsidRPr="004114EC" w:rsidRDefault="003A775E" w:rsidP="003A775E">
            <w:pPr>
              <w:rPr>
                <w:sz w:val="18"/>
                <w:szCs w:val="18"/>
                <w:highlight w:val="yellow"/>
                <w:lang w:val="en-GB"/>
              </w:rPr>
            </w:pPr>
            <w:r w:rsidRPr="004114EC">
              <w:rPr>
                <w:sz w:val="18"/>
                <w:szCs w:val="18"/>
              </w:rPr>
              <w:t>KCP 10.3.2.1/01</w:t>
            </w:r>
          </w:p>
        </w:tc>
        <w:tc>
          <w:tcPr>
            <w:tcW w:w="542" w:type="pct"/>
            <w:shd w:val="clear" w:color="auto" w:fill="auto"/>
          </w:tcPr>
          <w:p w14:paraId="7FE07648" w14:textId="77777777" w:rsidR="003A775E" w:rsidRPr="004114EC" w:rsidRDefault="003A775E" w:rsidP="003A775E">
            <w:pPr>
              <w:rPr>
                <w:sz w:val="18"/>
                <w:szCs w:val="18"/>
                <w:highlight w:val="yellow"/>
                <w:lang w:val="en-GB"/>
              </w:rPr>
            </w:pPr>
            <w:r w:rsidRPr="004114EC">
              <w:rPr>
                <w:sz w:val="18"/>
                <w:szCs w:val="18"/>
              </w:rPr>
              <w:t>Dini R.</w:t>
            </w:r>
          </w:p>
        </w:tc>
        <w:tc>
          <w:tcPr>
            <w:tcW w:w="246" w:type="pct"/>
            <w:shd w:val="clear" w:color="auto" w:fill="auto"/>
          </w:tcPr>
          <w:p w14:paraId="61269A6C" w14:textId="77777777" w:rsidR="003A775E" w:rsidRPr="004114EC" w:rsidRDefault="003A775E" w:rsidP="003A775E">
            <w:pPr>
              <w:rPr>
                <w:sz w:val="18"/>
                <w:szCs w:val="18"/>
                <w:highlight w:val="yellow"/>
                <w:lang w:val="en-GB"/>
              </w:rPr>
            </w:pPr>
            <w:r w:rsidRPr="004114EC">
              <w:rPr>
                <w:sz w:val="18"/>
                <w:szCs w:val="18"/>
              </w:rPr>
              <w:t>2021a</w:t>
            </w:r>
          </w:p>
        </w:tc>
        <w:tc>
          <w:tcPr>
            <w:tcW w:w="1621" w:type="pct"/>
            <w:shd w:val="clear" w:color="auto" w:fill="auto"/>
          </w:tcPr>
          <w:p w14:paraId="20FEFB3A"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70F89950" w14:textId="77777777" w:rsidR="003A775E" w:rsidRPr="004114EC" w:rsidRDefault="003A775E" w:rsidP="003A775E">
            <w:pPr>
              <w:pStyle w:val="RepTable"/>
              <w:rPr>
                <w:sz w:val="18"/>
                <w:szCs w:val="18"/>
                <w:lang w:val="it-IT"/>
              </w:rPr>
            </w:pPr>
            <w:r w:rsidRPr="004114EC">
              <w:rPr>
                <w:sz w:val="18"/>
                <w:szCs w:val="18"/>
                <w:lang w:val="it-IT"/>
              </w:rPr>
              <w:t xml:space="preserve">Effects on the Parasitoid </w:t>
            </w:r>
            <w:r w:rsidRPr="004114EC">
              <w:rPr>
                <w:i/>
                <w:iCs/>
                <w:sz w:val="18"/>
                <w:szCs w:val="18"/>
                <w:lang w:val="it-IT"/>
              </w:rPr>
              <w:t>Aphidius rhopalosiphi</w:t>
            </w:r>
            <w:r w:rsidRPr="004114EC">
              <w:rPr>
                <w:sz w:val="18"/>
                <w:szCs w:val="18"/>
                <w:lang w:val="it-IT"/>
              </w:rPr>
              <w:t xml:space="preserve"> De Stefani Perez (Hymenoptera, Braconidae) under laboratory conditions</w:t>
            </w:r>
          </w:p>
          <w:p w14:paraId="0C1E8994" w14:textId="77777777" w:rsidR="003A775E" w:rsidRPr="004114EC" w:rsidRDefault="003A775E" w:rsidP="003A775E">
            <w:pPr>
              <w:pStyle w:val="RepTable"/>
              <w:rPr>
                <w:sz w:val="18"/>
                <w:szCs w:val="18"/>
              </w:rPr>
            </w:pPr>
            <w:r w:rsidRPr="004114EC">
              <w:rPr>
                <w:sz w:val="18"/>
                <w:szCs w:val="18"/>
              </w:rPr>
              <w:t>Study CH-0238/2021</w:t>
            </w:r>
          </w:p>
          <w:p w14:paraId="0A909B75"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68A87CD1"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22C9494D"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1F0DCD9D"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6F95D42D"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61F9C1E0"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1AE5ABFA" w14:textId="77777777" w:rsidTr="003A775E">
        <w:tc>
          <w:tcPr>
            <w:tcW w:w="654" w:type="pct"/>
            <w:shd w:val="clear" w:color="auto" w:fill="auto"/>
          </w:tcPr>
          <w:p w14:paraId="2F49AD91" w14:textId="77777777" w:rsidR="003A775E" w:rsidRPr="004114EC" w:rsidRDefault="003A775E" w:rsidP="003A775E">
            <w:pPr>
              <w:rPr>
                <w:sz w:val="18"/>
                <w:szCs w:val="18"/>
                <w:highlight w:val="yellow"/>
                <w:lang w:val="en-GB"/>
              </w:rPr>
            </w:pPr>
            <w:r w:rsidRPr="004114EC">
              <w:rPr>
                <w:sz w:val="18"/>
                <w:szCs w:val="18"/>
              </w:rPr>
              <w:t>KCP 10.3.2.1/02</w:t>
            </w:r>
          </w:p>
        </w:tc>
        <w:tc>
          <w:tcPr>
            <w:tcW w:w="542" w:type="pct"/>
            <w:shd w:val="clear" w:color="auto" w:fill="auto"/>
          </w:tcPr>
          <w:p w14:paraId="38945E88" w14:textId="77777777" w:rsidR="003A775E" w:rsidRPr="004114EC" w:rsidRDefault="003A775E" w:rsidP="003A775E">
            <w:pPr>
              <w:rPr>
                <w:sz w:val="18"/>
                <w:szCs w:val="18"/>
                <w:highlight w:val="yellow"/>
                <w:lang w:val="en-GB"/>
              </w:rPr>
            </w:pPr>
            <w:r w:rsidRPr="004114EC">
              <w:rPr>
                <w:sz w:val="18"/>
                <w:szCs w:val="18"/>
              </w:rPr>
              <w:t>Dini R.</w:t>
            </w:r>
          </w:p>
        </w:tc>
        <w:tc>
          <w:tcPr>
            <w:tcW w:w="246" w:type="pct"/>
            <w:shd w:val="clear" w:color="auto" w:fill="auto"/>
          </w:tcPr>
          <w:p w14:paraId="2EFB4C7E" w14:textId="77777777" w:rsidR="003A775E" w:rsidRPr="004114EC" w:rsidRDefault="003A775E" w:rsidP="003A775E">
            <w:pPr>
              <w:rPr>
                <w:sz w:val="18"/>
                <w:szCs w:val="18"/>
                <w:highlight w:val="yellow"/>
                <w:lang w:val="en-GB"/>
              </w:rPr>
            </w:pPr>
            <w:r w:rsidRPr="004114EC">
              <w:rPr>
                <w:sz w:val="18"/>
                <w:szCs w:val="18"/>
              </w:rPr>
              <w:t>2021b</w:t>
            </w:r>
          </w:p>
        </w:tc>
        <w:tc>
          <w:tcPr>
            <w:tcW w:w="1621" w:type="pct"/>
            <w:shd w:val="clear" w:color="auto" w:fill="auto"/>
          </w:tcPr>
          <w:p w14:paraId="79B24361"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46CFD6A0" w14:textId="77777777" w:rsidR="003A775E" w:rsidRPr="004114EC" w:rsidRDefault="003A775E" w:rsidP="003A775E">
            <w:pPr>
              <w:pStyle w:val="RepTable"/>
              <w:rPr>
                <w:sz w:val="18"/>
                <w:szCs w:val="18"/>
              </w:rPr>
            </w:pPr>
            <w:r w:rsidRPr="004114EC">
              <w:rPr>
                <w:sz w:val="18"/>
                <w:szCs w:val="18"/>
              </w:rPr>
              <w:t xml:space="preserve">Effects on the predatory mite </w:t>
            </w:r>
            <w:r w:rsidRPr="004114EC">
              <w:rPr>
                <w:i/>
                <w:iCs/>
                <w:sz w:val="18"/>
                <w:szCs w:val="18"/>
              </w:rPr>
              <w:t>Typhlodromus pyri</w:t>
            </w:r>
            <w:r w:rsidRPr="004114EC">
              <w:rPr>
                <w:sz w:val="18"/>
                <w:szCs w:val="18"/>
              </w:rPr>
              <w:t xml:space="preserve"> Scheuten (Acari: Phytoseiidae) under laboratory conditions</w:t>
            </w:r>
          </w:p>
          <w:p w14:paraId="2E6991AA" w14:textId="77777777" w:rsidR="003A775E" w:rsidRPr="004114EC" w:rsidRDefault="003A775E" w:rsidP="003A775E">
            <w:pPr>
              <w:pStyle w:val="RepTable"/>
              <w:rPr>
                <w:sz w:val="18"/>
                <w:szCs w:val="18"/>
              </w:rPr>
            </w:pPr>
            <w:r w:rsidRPr="004114EC">
              <w:rPr>
                <w:sz w:val="18"/>
                <w:szCs w:val="18"/>
              </w:rPr>
              <w:t>Study CH-0237/2021</w:t>
            </w:r>
          </w:p>
          <w:p w14:paraId="230602EC"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38AADB3F"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0DA9CC9E"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461B7CE0"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27926F0C"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37BAF8C0"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0806E89F" w14:textId="77777777" w:rsidTr="003A775E">
        <w:tc>
          <w:tcPr>
            <w:tcW w:w="654" w:type="pct"/>
            <w:shd w:val="clear" w:color="auto" w:fill="auto"/>
          </w:tcPr>
          <w:p w14:paraId="78036192" w14:textId="77777777" w:rsidR="003A775E" w:rsidRPr="004114EC" w:rsidRDefault="003A775E" w:rsidP="003A775E">
            <w:pPr>
              <w:rPr>
                <w:sz w:val="18"/>
                <w:szCs w:val="18"/>
                <w:highlight w:val="yellow"/>
                <w:lang w:val="en-GB"/>
              </w:rPr>
            </w:pPr>
            <w:r w:rsidRPr="004114EC">
              <w:rPr>
                <w:sz w:val="18"/>
                <w:szCs w:val="18"/>
              </w:rPr>
              <w:t>KCP 10.4.1.1/01</w:t>
            </w:r>
          </w:p>
        </w:tc>
        <w:tc>
          <w:tcPr>
            <w:tcW w:w="542" w:type="pct"/>
            <w:shd w:val="clear" w:color="auto" w:fill="auto"/>
          </w:tcPr>
          <w:p w14:paraId="34C31061" w14:textId="77777777" w:rsidR="003A775E" w:rsidRPr="004114EC" w:rsidRDefault="003A775E" w:rsidP="003A775E">
            <w:pPr>
              <w:rPr>
                <w:sz w:val="18"/>
                <w:szCs w:val="18"/>
                <w:highlight w:val="yellow"/>
                <w:lang w:val="en-GB"/>
              </w:rPr>
            </w:pPr>
            <w:r w:rsidRPr="004114EC">
              <w:rPr>
                <w:sz w:val="18"/>
                <w:szCs w:val="18"/>
              </w:rPr>
              <w:t>Dini R.</w:t>
            </w:r>
          </w:p>
        </w:tc>
        <w:tc>
          <w:tcPr>
            <w:tcW w:w="246" w:type="pct"/>
            <w:shd w:val="clear" w:color="auto" w:fill="auto"/>
          </w:tcPr>
          <w:p w14:paraId="3A583A1F" w14:textId="77777777" w:rsidR="003A775E" w:rsidRPr="004114EC" w:rsidRDefault="003A775E" w:rsidP="003A775E">
            <w:pPr>
              <w:rPr>
                <w:sz w:val="18"/>
                <w:szCs w:val="18"/>
                <w:highlight w:val="yellow"/>
                <w:lang w:val="en-GB"/>
              </w:rPr>
            </w:pPr>
            <w:r w:rsidRPr="004114EC">
              <w:rPr>
                <w:sz w:val="18"/>
                <w:szCs w:val="18"/>
              </w:rPr>
              <w:t>2021c</w:t>
            </w:r>
          </w:p>
        </w:tc>
        <w:tc>
          <w:tcPr>
            <w:tcW w:w="1621" w:type="pct"/>
            <w:shd w:val="clear" w:color="auto" w:fill="auto"/>
          </w:tcPr>
          <w:p w14:paraId="65BA8BC7"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40914D4D" w14:textId="77777777" w:rsidR="003A775E" w:rsidRPr="004114EC" w:rsidRDefault="003A775E" w:rsidP="003A775E">
            <w:pPr>
              <w:pStyle w:val="RepTable"/>
              <w:rPr>
                <w:sz w:val="18"/>
                <w:szCs w:val="18"/>
              </w:rPr>
            </w:pPr>
            <w:r w:rsidRPr="004114EC">
              <w:rPr>
                <w:sz w:val="18"/>
                <w:szCs w:val="18"/>
              </w:rPr>
              <w:t xml:space="preserve">Effects on Reproduction of Earthworm </w:t>
            </w:r>
            <w:r w:rsidRPr="004114EC">
              <w:rPr>
                <w:i/>
                <w:iCs/>
                <w:sz w:val="18"/>
                <w:szCs w:val="18"/>
              </w:rPr>
              <w:t>Eisenia fetida</w:t>
            </w:r>
            <w:r w:rsidRPr="004114EC">
              <w:rPr>
                <w:sz w:val="18"/>
                <w:szCs w:val="18"/>
              </w:rPr>
              <w:t xml:space="preserve"> in an Artificial Soil Study</w:t>
            </w:r>
          </w:p>
          <w:p w14:paraId="214F4E0E" w14:textId="77777777" w:rsidR="003A775E" w:rsidRPr="004114EC" w:rsidRDefault="003A775E" w:rsidP="003A775E">
            <w:pPr>
              <w:pStyle w:val="RepTable"/>
              <w:rPr>
                <w:sz w:val="18"/>
                <w:szCs w:val="18"/>
              </w:rPr>
            </w:pPr>
            <w:r w:rsidRPr="004114EC">
              <w:rPr>
                <w:sz w:val="18"/>
                <w:szCs w:val="18"/>
              </w:rPr>
              <w:t>Study CH-0239/2021</w:t>
            </w:r>
          </w:p>
          <w:p w14:paraId="7A7222B5"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07AA7FBB"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32F2D3B8"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28B108D2"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2AAC2500"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29143A22"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2D99097A" w14:textId="77777777" w:rsidTr="003A775E">
        <w:tc>
          <w:tcPr>
            <w:tcW w:w="654" w:type="pct"/>
            <w:shd w:val="clear" w:color="auto" w:fill="auto"/>
          </w:tcPr>
          <w:p w14:paraId="0C16CD11" w14:textId="77777777" w:rsidR="003A775E" w:rsidRPr="004114EC" w:rsidRDefault="003A775E" w:rsidP="003A775E">
            <w:pPr>
              <w:rPr>
                <w:sz w:val="18"/>
                <w:szCs w:val="18"/>
                <w:highlight w:val="yellow"/>
                <w:lang w:val="en-GB"/>
              </w:rPr>
            </w:pPr>
            <w:r w:rsidRPr="004114EC">
              <w:rPr>
                <w:sz w:val="18"/>
                <w:szCs w:val="18"/>
              </w:rPr>
              <w:t>KCP 10.4.2.1/01</w:t>
            </w:r>
          </w:p>
        </w:tc>
        <w:tc>
          <w:tcPr>
            <w:tcW w:w="542" w:type="pct"/>
            <w:shd w:val="clear" w:color="auto" w:fill="auto"/>
          </w:tcPr>
          <w:p w14:paraId="61C5CC95" w14:textId="77777777" w:rsidR="003A775E" w:rsidRPr="004114EC" w:rsidRDefault="003A775E" w:rsidP="003A775E">
            <w:pPr>
              <w:rPr>
                <w:sz w:val="18"/>
                <w:szCs w:val="18"/>
                <w:highlight w:val="yellow"/>
                <w:lang w:val="en-GB"/>
              </w:rPr>
            </w:pPr>
            <w:r w:rsidRPr="004114EC">
              <w:rPr>
                <w:sz w:val="18"/>
                <w:szCs w:val="18"/>
              </w:rPr>
              <w:t>Dini R.</w:t>
            </w:r>
          </w:p>
        </w:tc>
        <w:tc>
          <w:tcPr>
            <w:tcW w:w="246" w:type="pct"/>
            <w:shd w:val="clear" w:color="auto" w:fill="auto"/>
          </w:tcPr>
          <w:p w14:paraId="7C464DF0" w14:textId="77777777" w:rsidR="003A775E" w:rsidRPr="004114EC" w:rsidRDefault="003A775E" w:rsidP="003A775E">
            <w:pPr>
              <w:rPr>
                <w:sz w:val="18"/>
                <w:szCs w:val="18"/>
                <w:highlight w:val="yellow"/>
                <w:lang w:val="en-GB"/>
              </w:rPr>
            </w:pPr>
            <w:r w:rsidRPr="004114EC">
              <w:rPr>
                <w:sz w:val="18"/>
                <w:szCs w:val="18"/>
              </w:rPr>
              <w:t>2021d</w:t>
            </w:r>
          </w:p>
        </w:tc>
        <w:tc>
          <w:tcPr>
            <w:tcW w:w="1621" w:type="pct"/>
            <w:shd w:val="clear" w:color="auto" w:fill="auto"/>
          </w:tcPr>
          <w:p w14:paraId="3028D9EA"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2A3CA4E0" w14:textId="77777777" w:rsidR="003A775E" w:rsidRPr="004114EC" w:rsidRDefault="003A775E" w:rsidP="003A775E">
            <w:pPr>
              <w:pStyle w:val="RepTable"/>
              <w:rPr>
                <w:sz w:val="18"/>
                <w:szCs w:val="18"/>
              </w:rPr>
            </w:pPr>
            <w:r w:rsidRPr="004114EC">
              <w:rPr>
                <w:sz w:val="18"/>
                <w:szCs w:val="18"/>
              </w:rPr>
              <w:t xml:space="preserve">Effects on Collembolan Reproduction in an Artificial Soil </w:t>
            </w:r>
            <w:r w:rsidRPr="004114EC">
              <w:rPr>
                <w:sz w:val="18"/>
                <w:szCs w:val="18"/>
              </w:rPr>
              <w:lastRenderedPageBreak/>
              <w:t>Study</w:t>
            </w:r>
          </w:p>
          <w:p w14:paraId="738DE80F" w14:textId="77777777" w:rsidR="003A775E" w:rsidRPr="004114EC" w:rsidRDefault="003A775E" w:rsidP="003A775E">
            <w:pPr>
              <w:pStyle w:val="RepTable"/>
              <w:rPr>
                <w:sz w:val="18"/>
                <w:szCs w:val="18"/>
              </w:rPr>
            </w:pPr>
            <w:r w:rsidRPr="004114EC">
              <w:rPr>
                <w:sz w:val="18"/>
                <w:szCs w:val="18"/>
              </w:rPr>
              <w:t>Study CH-0240/2021</w:t>
            </w:r>
          </w:p>
          <w:p w14:paraId="260C7A9E"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47C8B9EB"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7A9140E3" w14:textId="77777777" w:rsidR="003A775E" w:rsidRPr="004114EC" w:rsidRDefault="003A775E" w:rsidP="003A775E">
            <w:pPr>
              <w:jc w:val="center"/>
              <w:rPr>
                <w:sz w:val="18"/>
                <w:szCs w:val="18"/>
                <w:highlight w:val="yellow"/>
                <w:lang w:val="en-GB"/>
              </w:rPr>
            </w:pPr>
            <w:r w:rsidRPr="004114EC">
              <w:rPr>
                <w:sz w:val="18"/>
                <w:szCs w:val="18"/>
              </w:rPr>
              <w:lastRenderedPageBreak/>
              <w:t>N</w:t>
            </w:r>
          </w:p>
        </w:tc>
        <w:tc>
          <w:tcPr>
            <w:tcW w:w="413" w:type="pct"/>
          </w:tcPr>
          <w:p w14:paraId="31734079"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2D7D2D1D"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36386C21" w14:textId="77777777" w:rsidR="003A775E" w:rsidRPr="004114EC" w:rsidRDefault="003A775E" w:rsidP="003A775E">
            <w:pPr>
              <w:rPr>
                <w:sz w:val="18"/>
                <w:szCs w:val="18"/>
                <w:highlight w:val="yellow"/>
                <w:lang w:val="en-GB"/>
              </w:rPr>
            </w:pPr>
            <w:r w:rsidRPr="004114EC">
              <w:rPr>
                <w:sz w:val="18"/>
                <w:szCs w:val="18"/>
              </w:rPr>
              <w:t xml:space="preserve">INDOFIL industries </w:t>
            </w:r>
            <w:r w:rsidRPr="004114EC">
              <w:rPr>
                <w:sz w:val="18"/>
                <w:szCs w:val="18"/>
              </w:rPr>
              <w:lastRenderedPageBreak/>
              <w:t>(Netherlands) B.V</w:t>
            </w:r>
          </w:p>
        </w:tc>
      </w:tr>
      <w:tr w:rsidR="003A775E" w:rsidRPr="004114EC" w14:paraId="322D4AA7" w14:textId="77777777" w:rsidTr="003A775E">
        <w:tc>
          <w:tcPr>
            <w:tcW w:w="654" w:type="pct"/>
            <w:shd w:val="clear" w:color="auto" w:fill="auto"/>
          </w:tcPr>
          <w:p w14:paraId="630D5ED7" w14:textId="77777777" w:rsidR="003A775E" w:rsidRPr="004114EC" w:rsidRDefault="003A775E" w:rsidP="003A775E">
            <w:pPr>
              <w:rPr>
                <w:sz w:val="18"/>
                <w:szCs w:val="18"/>
                <w:highlight w:val="yellow"/>
                <w:lang w:val="en-GB"/>
              </w:rPr>
            </w:pPr>
            <w:r w:rsidRPr="004114EC">
              <w:rPr>
                <w:sz w:val="18"/>
                <w:szCs w:val="18"/>
              </w:rPr>
              <w:lastRenderedPageBreak/>
              <w:t>KCP 10.4.2.1/02</w:t>
            </w:r>
          </w:p>
        </w:tc>
        <w:tc>
          <w:tcPr>
            <w:tcW w:w="542" w:type="pct"/>
            <w:shd w:val="clear" w:color="auto" w:fill="auto"/>
          </w:tcPr>
          <w:p w14:paraId="12FC4FED" w14:textId="77777777" w:rsidR="003A775E" w:rsidRPr="004114EC" w:rsidRDefault="003A775E" w:rsidP="003A775E">
            <w:pPr>
              <w:rPr>
                <w:sz w:val="18"/>
                <w:szCs w:val="18"/>
                <w:highlight w:val="yellow"/>
                <w:lang w:val="en-GB"/>
              </w:rPr>
            </w:pPr>
            <w:r w:rsidRPr="004114EC">
              <w:rPr>
                <w:sz w:val="18"/>
                <w:szCs w:val="18"/>
              </w:rPr>
              <w:t>Dini R.</w:t>
            </w:r>
          </w:p>
        </w:tc>
        <w:tc>
          <w:tcPr>
            <w:tcW w:w="246" w:type="pct"/>
            <w:shd w:val="clear" w:color="auto" w:fill="auto"/>
          </w:tcPr>
          <w:p w14:paraId="7492E733" w14:textId="77777777" w:rsidR="003A775E" w:rsidRPr="004114EC" w:rsidRDefault="003A775E" w:rsidP="003A775E">
            <w:pPr>
              <w:rPr>
                <w:sz w:val="18"/>
                <w:szCs w:val="18"/>
                <w:highlight w:val="yellow"/>
                <w:lang w:val="en-GB"/>
              </w:rPr>
            </w:pPr>
            <w:r w:rsidRPr="004114EC">
              <w:rPr>
                <w:sz w:val="18"/>
                <w:szCs w:val="18"/>
              </w:rPr>
              <w:t>2021e</w:t>
            </w:r>
          </w:p>
        </w:tc>
        <w:tc>
          <w:tcPr>
            <w:tcW w:w="1621" w:type="pct"/>
            <w:shd w:val="clear" w:color="auto" w:fill="auto"/>
          </w:tcPr>
          <w:p w14:paraId="42BC80E5"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54A9A449" w14:textId="77777777" w:rsidR="003A775E" w:rsidRPr="004114EC" w:rsidRDefault="003A775E" w:rsidP="003A775E">
            <w:pPr>
              <w:pStyle w:val="RepTable"/>
              <w:rPr>
                <w:sz w:val="18"/>
                <w:szCs w:val="18"/>
              </w:rPr>
            </w:pPr>
            <w:r w:rsidRPr="004114EC">
              <w:rPr>
                <w:sz w:val="18"/>
                <w:szCs w:val="18"/>
              </w:rPr>
              <w:t xml:space="preserve">Effects on </w:t>
            </w:r>
            <w:r w:rsidRPr="004114EC">
              <w:rPr>
                <w:i/>
                <w:iCs/>
                <w:sz w:val="18"/>
                <w:szCs w:val="18"/>
              </w:rPr>
              <w:t>Hypoaspis (Geolaelaps) aculeifer</w:t>
            </w:r>
            <w:r w:rsidRPr="004114EC">
              <w:rPr>
                <w:sz w:val="18"/>
                <w:szCs w:val="18"/>
              </w:rPr>
              <w:t xml:space="preserve"> Reproduction in an Artificial Soil Study</w:t>
            </w:r>
          </w:p>
          <w:p w14:paraId="0B106F39" w14:textId="77777777" w:rsidR="003A775E" w:rsidRPr="004114EC" w:rsidRDefault="003A775E" w:rsidP="003A775E">
            <w:pPr>
              <w:pStyle w:val="RepTable"/>
              <w:rPr>
                <w:sz w:val="18"/>
                <w:szCs w:val="18"/>
              </w:rPr>
            </w:pPr>
            <w:r w:rsidRPr="004114EC">
              <w:rPr>
                <w:sz w:val="18"/>
                <w:szCs w:val="18"/>
              </w:rPr>
              <w:t>Study CH-0241/2021</w:t>
            </w:r>
          </w:p>
          <w:p w14:paraId="10878400"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39DFA082"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531D7105"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2B85A5D5"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4137AE20"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101FE1FC"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41CCE03C" w14:textId="77777777" w:rsidTr="003A775E">
        <w:tc>
          <w:tcPr>
            <w:tcW w:w="654" w:type="pct"/>
            <w:shd w:val="clear" w:color="auto" w:fill="auto"/>
          </w:tcPr>
          <w:p w14:paraId="0E95B4CC" w14:textId="77777777" w:rsidR="003A775E" w:rsidRPr="004114EC" w:rsidRDefault="003A775E" w:rsidP="003A775E">
            <w:pPr>
              <w:rPr>
                <w:sz w:val="18"/>
                <w:szCs w:val="18"/>
                <w:highlight w:val="yellow"/>
                <w:lang w:val="en-GB"/>
              </w:rPr>
            </w:pPr>
            <w:r w:rsidRPr="004114EC">
              <w:rPr>
                <w:sz w:val="18"/>
                <w:szCs w:val="18"/>
              </w:rPr>
              <w:t>KCP 10.5/01</w:t>
            </w:r>
          </w:p>
        </w:tc>
        <w:tc>
          <w:tcPr>
            <w:tcW w:w="542" w:type="pct"/>
            <w:shd w:val="clear" w:color="auto" w:fill="auto"/>
          </w:tcPr>
          <w:p w14:paraId="2045BE91" w14:textId="77777777" w:rsidR="003A775E" w:rsidRPr="004114EC" w:rsidRDefault="003A775E" w:rsidP="003A775E">
            <w:pPr>
              <w:rPr>
                <w:sz w:val="18"/>
                <w:szCs w:val="18"/>
                <w:highlight w:val="yellow"/>
                <w:lang w:val="en-GB"/>
              </w:rPr>
            </w:pPr>
            <w:r w:rsidRPr="004114EC">
              <w:rPr>
                <w:sz w:val="18"/>
                <w:szCs w:val="18"/>
              </w:rPr>
              <w:t>Tediosi E.</w:t>
            </w:r>
          </w:p>
        </w:tc>
        <w:tc>
          <w:tcPr>
            <w:tcW w:w="246" w:type="pct"/>
            <w:shd w:val="clear" w:color="auto" w:fill="auto"/>
          </w:tcPr>
          <w:p w14:paraId="2EAC8CF4" w14:textId="77777777" w:rsidR="003A775E" w:rsidRPr="004114EC" w:rsidRDefault="003A775E" w:rsidP="003A775E">
            <w:pPr>
              <w:rPr>
                <w:sz w:val="18"/>
                <w:szCs w:val="18"/>
                <w:highlight w:val="yellow"/>
                <w:lang w:val="en-GB"/>
              </w:rPr>
            </w:pPr>
            <w:r w:rsidRPr="004114EC">
              <w:rPr>
                <w:sz w:val="18"/>
                <w:szCs w:val="18"/>
              </w:rPr>
              <w:t>2021</w:t>
            </w:r>
          </w:p>
        </w:tc>
        <w:tc>
          <w:tcPr>
            <w:tcW w:w="1621" w:type="pct"/>
            <w:shd w:val="clear" w:color="auto" w:fill="auto"/>
          </w:tcPr>
          <w:p w14:paraId="2CA84309"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4E20744E" w14:textId="77777777" w:rsidR="003A775E" w:rsidRPr="004114EC" w:rsidRDefault="003A775E" w:rsidP="003A775E">
            <w:pPr>
              <w:pStyle w:val="RepTable"/>
              <w:rPr>
                <w:sz w:val="18"/>
                <w:szCs w:val="18"/>
              </w:rPr>
            </w:pPr>
            <w:r w:rsidRPr="004114EC">
              <w:rPr>
                <w:sz w:val="18"/>
                <w:szCs w:val="18"/>
              </w:rPr>
              <w:t>Effects on Soil Microorganisms -Nitrogen Transformation Test</w:t>
            </w:r>
          </w:p>
          <w:p w14:paraId="4E1AAB7A" w14:textId="77777777" w:rsidR="003A775E" w:rsidRPr="004114EC" w:rsidRDefault="003A775E" w:rsidP="003A775E">
            <w:pPr>
              <w:pStyle w:val="RepTable"/>
              <w:rPr>
                <w:sz w:val="18"/>
                <w:szCs w:val="18"/>
              </w:rPr>
            </w:pPr>
            <w:r w:rsidRPr="004114EC">
              <w:rPr>
                <w:sz w:val="18"/>
                <w:szCs w:val="18"/>
              </w:rPr>
              <w:t>Study CH-0242/2021</w:t>
            </w:r>
          </w:p>
          <w:p w14:paraId="70314AAC" w14:textId="77777777" w:rsidR="003A775E" w:rsidRPr="004114EC" w:rsidRDefault="003A775E" w:rsidP="003A775E">
            <w:pPr>
              <w:pStyle w:val="RepTable"/>
              <w:rPr>
                <w:sz w:val="18"/>
                <w:szCs w:val="18"/>
                <w:lang w:val="it-IT"/>
              </w:rPr>
            </w:pPr>
            <w:r w:rsidRPr="004114EC">
              <w:rPr>
                <w:sz w:val="18"/>
                <w:szCs w:val="18"/>
                <w:lang w:val="it-IT"/>
              </w:rPr>
              <w:t>Source : ChemService S.r.l. Controlli e Ricerche GLP Studies Department, Novate Milanese (MI), Italy.</w:t>
            </w:r>
          </w:p>
          <w:p w14:paraId="2E0AA325"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69218341"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45B53306"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537341EC"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07B4E549"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7D5269F8" w14:textId="77777777" w:rsidTr="003A775E">
        <w:tc>
          <w:tcPr>
            <w:tcW w:w="654" w:type="pct"/>
            <w:shd w:val="clear" w:color="auto" w:fill="auto"/>
          </w:tcPr>
          <w:p w14:paraId="6BC338E8" w14:textId="77777777" w:rsidR="003A775E" w:rsidRPr="004114EC" w:rsidRDefault="003A775E" w:rsidP="003A775E">
            <w:pPr>
              <w:rPr>
                <w:sz w:val="18"/>
                <w:szCs w:val="18"/>
                <w:highlight w:val="yellow"/>
                <w:lang w:val="en-GB"/>
              </w:rPr>
            </w:pPr>
            <w:r w:rsidRPr="004114EC">
              <w:rPr>
                <w:sz w:val="18"/>
                <w:szCs w:val="18"/>
              </w:rPr>
              <w:t>KCP 10.6.2/01</w:t>
            </w:r>
          </w:p>
        </w:tc>
        <w:tc>
          <w:tcPr>
            <w:tcW w:w="542" w:type="pct"/>
            <w:shd w:val="clear" w:color="auto" w:fill="auto"/>
          </w:tcPr>
          <w:p w14:paraId="3B6B17B0"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16789B13" w14:textId="77777777" w:rsidR="003A775E" w:rsidRPr="004114EC" w:rsidRDefault="003A775E" w:rsidP="003A775E">
            <w:pPr>
              <w:rPr>
                <w:sz w:val="18"/>
                <w:szCs w:val="18"/>
                <w:highlight w:val="yellow"/>
                <w:lang w:val="en-GB"/>
              </w:rPr>
            </w:pPr>
            <w:r w:rsidRPr="004114EC">
              <w:rPr>
                <w:sz w:val="18"/>
                <w:szCs w:val="18"/>
              </w:rPr>
              <w:t>2021f</w:t>
            </w:r>
          </w:p>
        </w:tc>
        <w:tc>
          <w:tcPr>
            <w:tcW w:w="1621" w:type="pct"/>
            <w:shd w:val="clear" w:color="auto" w:fill="auto"/>
          </w:tcPr>
          <w:p w14:paraId="2BE1DD1A" w14:textId="77777777" w:rsidR="003A775E" w:rsidRPr="004114EC" w:rsidRDefault="003A775E" w:rsidP="003A775E">
            <w:pPr>
              <w:pStyle w:val="RepTable"/>
              <w:rPr>
                <w:sz w:val="18"/>
                <w:szCs w:val="18"/>
                <w:lang w:val="it-IT"/>
              </w:rPr>
            </w:pPr>
            <w:r w:rsidRPr="004114EC">
              <w:rPr>
                <w:sz w:val="18"/>
                <w:szCs w:val="18"/>
                <w:lang w:val="it-IT"/>
              </w:rPr>
              <w:t>Difenoconazole 130 g/L + Prothioconazole 250 g/L EC – IN233C1560:</w:t>
            </w:r>
          </w:p>
          <w:p w14:paraId="12EC06F0" w14:textId="77777777" w:rsidR="003A775E" w:rsidRPr="004114EC" w:rsidRDefault="003A775E" w:rsidP="003A775E">
            <w:pPr>
              <w:pStyle w:val="RepTable"/>
              <w:rPr>
                <w:sz w:val="18"/>
                <w:szCs w:val="18"/>
              </w:rPr>
            </w:pPr>
            <w:r w:rsidRPr="004114EC">
              <w:rPr>
                <w:sz w:val="18"/>
                <w:szCs w:val="18"/>
              </w:rPr>
              <w:t>Seedling Emergence and Seedling Growth Test of Terrestrial Plants</w:t>
            </w:r>
          </w:p>
          <w:p w14:paraId="03D2EC86" w14:textId="77777777" w:rsidR="003A775E" w:rsidRPr="004114EC" w:rsidRDefault="003A775E" w:rsidP="003A775E">
            <w:pPr>
              <w:pStyle w:val="RepTable"/>
              <w:rPr>
                <w:sz w:val="18"/>
                <w:szCs w:val="18"/>
              </w:rPr>
            </w:pPr>
            <w:r w:rsidRPr="004114EC">
              <w:rPr>
                <w:sz w:val="18"/>
                <w:szCs w:val="18"/>
              </w:rPr>
              <w:t>Study CH-0243/2021</w:t>
            </w:r>
          </w:p>
          <w:p w14:paraId="4DC88128"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200FC961"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18AD4CA8"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4B628845"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1E12A499"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4C4139C7" w14:textId="77777777" w:rsidR="003A775E" w:rsidRPr="004114EC" w:rsidRDefault="003A775E" w:rsidP="003A775E">
            <w:pPr>
              <w:rPr>
                <w:sz w:val="18"/>
                <w:szCs w:val="18"/>
                <w:highlight w:val="yellow"/>
                <w:lang w:val="en-GB"/>
              </w:rPr>
            </w:pPr>
            <w:r w:rsidRPr="004114EC">
              <w:rPr>
                <w:sz w:val="18"/>
                <w:szCs w:val="18"/>
              </w:rPr>
              <w:t>INDOFIL industries (Netherlands) B.V</w:t>
            </w:r>
          </w:p>
        </w:tc>
      </w:tr>
      <w:tr w:rsidR="003A775E" w:rsidRPr="004114EC" w14:paraId="59AAD5BA" w14:textId="77777777" w:rsidTr="003A775E">
        <w:tc>
          <w:tcPr>
            <w:tcW w:w="654" w:type="pct"/>
            <w:shd w:val="clear" w:color="auto" w:fill="auto"/>
          </w:tcPr>
          <w:p w14:paraId="5DB857C3" w14:textId="77777777" w:rsidR="003A775E" w:rsidRPr="004114EC" w:rsidRDefault="003A775E" w:rsidP="003A775E">
            <w:pPr>
              <w:rPr>
                <w:sz w:val="18"/>
                <w:szCs w:val="18"/>
                <w:highlight w:val="yellow"/>
                <w:lang w:val="en-GB"/>
              </w:rPr>
            </w:pPr>
            <w:r w:rsidRPr="004114EC">
              <w:rPr>
                <w:sz w:val="18"/>
                <w:szCs w:val="18"/>
              </w:rPr>
              <w:t>KCP 10.6.2./02</w:t>
            </w:r>
          </w:p>
        </w:tc>
        <w:tc>
          <w:tcPr>
            <w:tcW w:w="542" w:type="pct"/>
            <w:shd w:val="clear" w:color="auto" w:fill="auto"/>
          </w:tcPr>
          <w:p w14:paraId="040BB9AC" w14:textId="77777777" w:rsidR="003A775E" w:rsidRPr="004114EC" w:rsidRDefault="003A775E" w:rsidP="003A775E">
            <w:pPr>
              <w:rPr>
                <w:sz w:val="18"/>
                <w:szCs w:val="18"/>
                <w:highlight w:val="yellow"/>
                <w:lang w:val="en-GB"/>
              </w:rPr>
            </w:pPr>
            <w:r w:rsidRPr="004114EC">
              <w:rPr>
                <w:sz w:val="18"/>
                <w:szCs w:val="18"/>
              </w:rPr>
              <w:t>Noè F.</w:t>
            </w:r>
          </w:p>
        </w:tc>
        <w:tc>
          <w:tcPr>
            <w:tcW w:w="246" w:type="pct"/>
            <w:shd w:val="clear" w:color="auto" w:fill="auto"/>
          </w:tcPr>
          <w:p w14:paraId="50DEA931" w14:textId="77777777" w:rsidR="003A775E" w:rsidRPr="004114EC" w:rsidRDefault="003A775E" w:rsidP="003A775E">
            <w:pPr>
              <w:rPr>
                <w:sz w:val="18"/>
                <w:szCs w:val="18"/>
                <w:highlight w:val="yellow"/>
                <w:lang w:val="en-GB"/>
              </w:rPr>
            </w:pPr>
            <w:r w:rsidRPr="004114EC">
              <w:rPr>
                <w:sz w:val="18"/>
                <w:szCs w:val="18"/>
              </w:rPr>
              <w:t>2021g</w:t>
            </w:r>
          </w:p>
        </w:tc>
        <w:tc>
          <w:tcPr>
            <w:tcW w:w="1621" w:type="pct"/>
            <w:shd w:val="clear" w:color="auto" w:fill="auto"/>
          </w:tcPr>
          <w:p w14:paraId="090D8F00" w14:textId="77777777" w:rsidR="003A775E" w:rsidRPr="004114EC" w:rsidRDefault="003A775E" w:rsidP="003A775E">
            <w:pPr>
              <w:pStyle w:val="RepTable"/>
              <w:rPr>
                <w:sz w:val="18"/>
                <w:szCs w:val="18"/>
                <w:lang w:val="it-IT"/>
              </w:rPr>
            </w:pPr>
            <w:r w:rsidRPr="004114EC">
              <w:rPr>
                <w:sz w:val="18"/>
                <w:szCs w:val="18"/>
                <w:lang w:val="it-IT"/>
              </w:rPr>
              <w:t xml:space="preserve">Difenoconazole 130 g/L + Prothioconazole 250 g/L EC – IN233C1560: </w:t>
            </w:r>
          </w:p>
          <w:p w14:paraId="6833B070" w14:textId="77777777" w:rsidR="003A775E" w:rsidRPr="004114EC" w:rsidRDefault="003A775E" w:rsidP="003A775E">
            <w:pPr>
              <w:pStyle w:val="RepTable"/>
              <w:rPr>
                <w:sz w:val="18"/>
                <w:szCs w:val="18"/>
              </w:rPr>
            </w:pPr>
            <w:r w:rsidRPr="004114EC">
              <w:rPr>
                <w:sz w:val="18"/>
                <w:szCs w:val="18"/>
              </w:rPr>
              <w:t>Vegetative Vigour Test of Terrestrial Plants</w:t>
            </w:r>
          </w:p>
          <w:p w14:paraId="2204B6CB" w14:textId="77777777" w:rsidR="003A775E" w:rsidRPr="004114EC" w:rsidRDefault="003A775E" w:rsidP="003A775E">
            <w:pPr>
              <w:pStyle w:val="RepTable"/>
              <w:rPr>
                <w:sz w:val="18"/>
                <w:szCs w:val="18"/>
              </w:rPr>
            </w:pPr>
            <w:r w:rsidRPr="004114EC">
              <w:rPr>
                <w:sz w:val="18"/>
                <w:szCs w:val="18"/>
              </w:rPr>
              <w:t>Study CH-0244/2021</w:t>
            </w:r>
          </w:p>
          <w:p w14:paraId="29E5581F" w14:textId="77777777" w:rsidR="003A775E" w:rsidRPr="004114EC" w:rsidRDefault="003A775E" w:rsidP="003A775E">
            <w:pPr>
              <w:pStyle w:val="RepTable"/>
              <w:rPr>
                <w:sz w:val="18"/>
                <w:szCs w:val="18"/>
              </w:rPr>
            </w:pPr>
            <w:r w:rsidRPr="004114EC">
              <w:rPr>
                <w:sz w:val="18"/>
                <w:szCs w:val="18"/>
              </w:rPr>
              <w:t>Source : ChemService S.r.l. Controlli e Ricerche GLP Studies Department, Novate Milanese (MI), Italy.</w:t>
            </w:r>
          </w:p>
          <w:p w14:paraId="5E7276F3" w14:textId="77777777" w:rsidR="003A775E" w:rsidRPr="004114EC" w:rsidRDefault="003A775E" w:rsidP="003A775E">
            <w:pPr>
              <w:rPr>
                <w:sz w:val="18"/>
                <w:szCs w:val="18"/>
                <w:highlight w:val="yellow"/>
                <w:lang w:val="en-GB"/>
              </w:rPr>
            </w:pPr>
            <w:r w:rsidRPr="004114EC">
              <w:rPr>
                <w:sz w:val="18"/>
                <w:szCs w:val="18"/>
              </w:rPr>
              <w:t>GLP, Unpublished</w:t>
            </w:r>
          </w:p>
        </w:tc>
        <w:tc>
          <w:tcPr>
            <w:tcW w:w="222" w:type="pct"/>
            <w:shd w:val="clear" w:color="auto" w:fill="auto"/>
          </w:tcPr>
          <w:p w14:paraId="684A3260" w14:textId="77777777" w:rsidR="003A775E" w:rsidRPr="004114EC" w:rsidRDefault="003A775E" w:rsidP="003A775E">
            <w:pPr>
              <w:jc w:val="center"/>
              <w:rPr>
                <w:sz w:val="18"/>
                <w:szCs w:val="18"/>
                <w:highlight w:val="yellow"/>
                <w:lang w:val="en-GB"/>
              </w:rPr>
            </w:pPr>
            <w:r w:rsidRPr="004114EC">
              <w:rPr>
                <w:sz w:val="18"/>
                <w:szCs w:val="18"/>
              </w:rPr>
              <w:t>N</w:t>
            </w:r>
          </w:p>
        </w:tc>
        <w:tc>
          <w:tcPr>
            <w:tcW w:w="413" w:type="pct"/>
          </w:tcPr>
          <w:p w14:paraId="017B6E83" w14:textId="77777777" w:rsidR="003A775E" w:rsidRPr="004114EC" w:rsidRDefault="003A775E" w:rsidP="003A775E">
            <w:pPr>
              <w:jc w:val="center"/>
              <w:rPr>
                <w:sz w:val="18"/>
                <w:szCs w:val="18"/>
                <w:highlight w:val="yellow"/>
                <w:lang w:val="en-GB"/>
              </w:rPr>
            </w:pPr>
            <w:r w:rsidRPr="004114EC">
              <w:rPr>
                <w:sz w:val="18"/>
                <w:szCs w:val="18"/>
                <w:lang w:val="en-GB"/>
              </w:rPr>
              <w:t>Y</w:t>
            </w:r>
          </w:p>
        </w:tc>
        <w:tc>
          <w:tcPr>
            <w:tcW w:w="889" w:type="pct"/>
          </w:tcPr>
          <w:p w14:paraId="774B3EB3" w14:textId="77777777" w:rsidR="003A775E" w:rsidRPr="007F2DC6" w:rsidRDefault="003A775E" w:rsidP="003A775E">
            <w:pPr>
              <w:rPr>
                <w:sz w:val="18"/>
                <w:szCs w:val="18"/>
                <w:lang w:val="en-GB"/>
              </w:rPr>
            </w:pPr>
            <w:r w:rsidRPr="007F2DC6">
              <w:rPr>
                <w:sz w:val="18"/>
                <w:szCs w:val="18"/>
                <w:lang w:val="en-GB"/>
              </w:rPr>
              <w:t>Data/study report never submitted before to Poland</w:t>
            </w:r>
          </w:p>
        </w:tc>
        <w:tc>
          <w:tcPr>
            <w:tcW w:w="414" w:type="pct"/>
          </w:tcPr>
          <w:p w14:paraId="1CB15231" w14:textId="77777777" w:rsidR="003A775E" w:rsidRPr="004114EC" w:rsidRDefault="003A775E" w:rsidP="003A775E">
            <w:pPr>
              <w:rPr>
                <w:sz w:val="18"/>
                <w:szCs w:val="18"/>
                <w:highlight w:val="yellow"/>
                <w:lang w:val="en-GB"/>
              </w:rPr>
            </w:pPr>
            <w:r w:rsidRPr="004114EC">
              <w:rPr>
                <w:sz w:val="18"/>
                <w:szCs w:val="18"/>
              </w:rPr>
              <w:t>INDOFIL industries (Netherlands) B.V</w:t>
            </w:r>
          </w:p>
        </w:tc>
      </w:tr>
    </w:tbl>
    <w:p w14:paraId="09D615B1" w14:textId="77777777" w:rsidR="007A4CAE" w:rsidRPr="002D6140" w:rsidRDefault="007A4CAE" w:rsidP="007A4CAE">
      <w:pPr>
        <w:pStyle w:val="RepStandard"/>
        <w:rPr>
          <w:lang w:val="en-GB"/>
        </w:rPr>
      </w:pPr>
    </w:p>
    <w:p w14:paraId="750AE7F6" w14:textId="77777777" w:rsidR="007A4CAE" w:rsidRPr="002D6140" w:rsidRDefault="007A4CAE" w:rsidP="007A4CAE">
      <w:pPr>
        <w:pStyle w:val="RepNewPart"/>
        <w:rPr>
          <w:rStyle w:val="RepEditorNote"/>
          <w:color w:val="auto"/>
          <w:lang w:val="en-GB"/>
        </w:rPr>
      </w:pPr>
      <w:r w:rsidRPr="002D6140">
        <w:rPr>
          <w:rStyle w:val="RepEditorNote"/>
          <w:color w:val="auto"/>
          <w:lang w:val="en-GB"/>
        </w:rPr>
        <w:lastRenderedPageBreak/>
        <w:t>List of data submitted or referred to by the applicant and relied on, but already evaluated at EU peer review</w:t>
      </w:r>
      <w:r w:rsidR="00611D2B">
        <w:rPr>
          <w:rStyle w:val="RepEditorNote"/>
          <w:color w:val="auto"/>
          <w:lang w:val="en-GB"/>
        </w:rPr>
        <w:t xml:space="preserve"> for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823"/>
        <w:gridCol w:w="801"/>
        <w:gridCol w:w="4861"/>
        <w:gridCol w:w="810"/>
        <w:gridCol w:w="993"/>
        <w:gridCol w:w="2781"/>
        <w:gridCol w:w="1354"/>
      </w:tblGrid>
      <w:tr w:rsidR="00611D2B" w:rsidRPr="002D6140" w14:paraId="709349E0" w14:textId="77777777" w:rsidTr="00D32D24">
        <w:trPr>
          <w:tblHeader/>
        </w:trPr>
        <w:tc>
          <w:tcPr>
            <w:tcW w:w="391" w:type="pct"/>
            <w:shd w:val="clear" w:color="auto" w:fill="auto"/>
            <w:vAlign w:val="center"/>
          </w:tcPr>
          <w:p w14:paraId="3E71BF34"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626" w:type="pct"/>
            <w:shd w:val="clear" w:color="auto" w:fill="auto"/>
            <w:vAlign w:val="center"/>
          </w:tcPr>
          <w:p w14:paraId="2CC10AE1"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04CB1D2D"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p>
        </w:tc>
        <w:tc>
          <w:tcPr>
            <w:tcW w:w="275" w:type="pct"/>
            <w:shd w:val="clear" w:color="auto" w:fill="auto"/>
            <w:vAlign w:val="center"/>
          </w:tcPr>
          <w:p w14:paraId="7F2B0D1A"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1669" w:type="pct"/>
            <w:shd w:val="clear" w:color="auto" w:fill="auto"/>
            <w:vAlign w:val="center"/>
          </w:tcPr>
          <w:p w14:paraId="31A2A2C5"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474B30DD"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2A9E6B33"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278" w:type="pct"/>
            <w:shd w:val="clear" w:color="auto" w:fill="auto"/>
            <w:vAlign w:val="center"/>
          </w:tcPr>
          <w:p w14:paraId="1A833FFF"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383AE384"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341" w:type="pct"/>
            <w:vAlign w:val="center"/>
          </w:tcPr>
          <w:p w14:paraId="46371C8A"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4B4EAEF4"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955" w:type="pct"/>
            <w:vAlign w:val="center"/>
          </w:tcPr>
          <w:p w14:paraId="249A91CC"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465" w:type="pct"/>
            <w:vAlign w:val="center"/>
          </w:tcPr>
          <w:p w14:paraId="58D7F9B4" w14:textId="77777777" w:rsidR="00611D2B" w:rsidRPr="002D6140" w:rsidRDefault="00611D2B" w:rsidP="00E87EEB">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611D2B" w:rsidRPr="002D6140" w14:paraId="291866F6" w14:textId="77777777" w:rsidTr="00D32D24">
        <w:tc>
          <w:tcPr>
            <w:tcW w:w="391" w:type="pct"/>
            <w:shd w:val="clear" w:color="auto" w:fill="auto"/>
          </w:tcPr>
          <w:p w14:paraId="5D860E42" w14:textId="77777777" w:rsidR="00611D2B" w:rsidRPr="00354858" w:rsidRDefault="00611D2B" w:rsidP="00E87EEB">
            <w:pPr>
              <w:rPr>
                <w:strike/>
                <w:sz w:val="20"/>
                <w:szCs w:val="20"/>
                <w:highlight w:val="cyan"/>
                <w:lang w:val="en-GB"/>
              </w:rPr>
            </w:pPr>
            <w:r w:rsidRPr="00354858">
              <w:rPr>
                <w:strike/>
                <w:sz w:val="20"/>
                <w:szCs w:val="20"/>
                <w:highlight w:val="cyan"/>
              </w:rPr>
              <w:t>CP 5.2</w:t>
            </w:r>
          </w:p>
        </w:tc>
        <w:tc>
          <w:tcPr>
            <w:tcW w:w="626" w:type="pct"/>
            <w:shd w:val="clear" w:color="auto" w:fill="auto"/>
          </w:tcPr>
          <w:p w14:paraId="7ADDEBCA" w14:textId="77777777" w:rsidR="00611D2B" w:rsidRPr="00354858" w:rsidRDefault="00611D2B" w:rsidP="00E87EEB">
            <w:pPr>
              <w:rPr>
                <w:strike/>
                <w:sz w:val="20"/>
                <w:szCs w:val="20"/>
                <w:highlight w:val="cyan"/>
                <w:lang w:val="en-GB"/>
              </w:rPr>
            </w:pPr>
            <w:r w:rsidRPr="00354858">
              <w:rPr>
                <w:strike/>
                <w:sz w:val="20"/>
                <w:szCs w:val="20"/>
                <w:highlight w:val="cyan"/>
              </w:rPr>
              <w:t>Anft &amp; Bardel</w:t>
            </w:r>
          </w:p>
        </w:tc>
        <w:tc>
          <w:tcPr>
            <w:tcW w:w="275" w:type="pct"/>
            <w:shd w:val="clear" w:color="auto" w:fill="auto"/>
          </w:tcPr>
          <w:p w14:paraId="2EABA137" w14:textId="77777777" w:rsidR="00611D2B" w:rsidRPr="00354858" w:rsidRDefault="00611D2B" w:rsidP="00E87EEB">
            <w:pPr>
              <w:rPr>
                <w:strike/>
                <w:sz w:val="20"/>
                <w:szCs w:val="20"/>
                <w:highlight w:val="cyan"/>
                <w:lang w:val="en-GB"/>
              </w:rPr>
            </w:pPr>
            <w:r w:rsidRPr="00354858">
              <w:rPr>
                <w:strike/>
                <w:sz w:val="20"/>
                <w:szCs w:val="20"/>
                <w:highlight w:val="cyan"/>
              </w:rPr>
              <w:t>2005</w:t>
            </w:r>
          </w:p>
        </w:tc>
        <w:tc>
          <w:tcPr>
            <w:tcW w:w="1669" w:type="pct"/>
            <w:shd w:val="clear" w:color="auto" w:fill="auto"/>
          </w:tcPr>
          <w:p w14:paraId="095485FD"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Modification M001 of method 00731 for the determination of residues of JAU 6476-desthio (SXX 0665) in air by HPLCMS/ MS </w:t>
            </w:r>
          </w:p>
          <w:p w14:paraId="0AA4E792"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Bayer CropScience, </w:t>
            </w:r>
          </w:p>
          <w:p w14:paraId="73548967"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Report No.: 00731/M001 </w:t>
            </w:r>
          </w:p>
          <w:p w14:paraId="0D282B8F" w14:textId="77777777" w:rsidR="00611D2B" w:rsidRPr="00354858" w:rsidRDefault="00611D2B" w:rsidP="00E87EEB">
            <w:pPr>
              <w:pStyle w:val="RepTable"/>
              <w:rPr>
                <w:strike/>
                <w:szCs w:val="20"/>
                <w:highlight w:val="cyan"/>
                <w:lang w:val="en-GB"/>
              </w:rPr>
            </w:pPr>
            <w:r w:rsidRPr="00354858">
              <w:rPr>
                <w:strike/>
                <w:szCs w:val="20"/>
                <w:highlight w:val="cyan"/>
              </w:rPr>
              <w:t>GLP</w:t>
            </w:r>
          </w:p>
          <w:p w14:paraId="591BB915" w14:textId="77777777" w:rsidR="00611D2B" w:rsidRPr="00354858" w:rsidRDefault="00611D2B" w:rsidP="00E87EEB">
            <w:pPr>
              <w:rPr>
                <w:strike/>
                <w:sz w:val="20"/>
                <w:szCs w:val="20"/>
                <w:highlight w:val="cyan"/>
                <w:lang w:val="en-GB"/>
              </w:rPr>
            </w:pPr>
            <w:r w:rsidRPr="00354858">
              <w:rPr>
                <w:strike/>
                <w:noProof/>
                <w:sz w:val="20"/>
                <w:szCs w:val="20"/>
                <w:highlight w:val="cyan"/>
                <w:lang w:val="en-GB"/>
              </w:rPr>
              <w:t>Unpublished</w:t>
            </w:r>
          </w:p>
        </w:tc>
        <w:tc>
          <w:tcPr>
            <w:tcW w:w="278" w:type="pct"/>
            <w:shd w:val="clear" w:color="auto" w:fill="auto"/>
          </w:tcPr>
          <w:p w14:paraId="179833F2" w14:textId="77777777" w:rsidR="00611D2B" w:rsidRPr="00354858" w:rsidRDefault="00611D2B" w:rsidP="00E87EEB">
            <w:pPr>
              <w:jc w:val="center"/>
              <w:rPr>
                <w:strike/>
                <w:sz w:val="20"/>
                <w:szCs w:val="20"/>
                <w:highlight w:val="cyan"/>
                <w:lang w:val="en-GB"/>
              </w:rPr>
            </w:pPr>
            <w:r w:rsidRPr="00354858">
              <w:rPr>
                <w:strike/>
                <w:sz w:val="20"/>
                <w:szCs w:val="20"/>
                <w:highlight w:val="cyan"/>
              </w:rPr>
              <w:t>N</w:t>
            </w:r>
          </w:p>
        </w:tc>
        <w:tc>
          <w:tcPr>
            <w:tcW w:w="341" w:type="pct"/>
          </w:tcPr>
          <w:p w14:paraId="450D922C" w14:textId="77777777" w:rsidR="00611D2B" w:rsidRPr="00354858" w:rsidRDefault="00611D2B" w:rsidP="00E87EEB">
            <w:pPr>
              <w:jc w:val="center"/>
              <w:rPr>
                <w:strike/>
                <w:sz w:val="20"/>
                <w:szCs w:val="20"/>
                <w:highlight w:val="cyan"/>
                <w:lang w:val="en-GB"/>
              </w:rPr>
            </w:pPr>
            <w:r w:rsidRPr="00354858">
              <w:rPr>
                <w:strike/>
                <w:sz w:val="20"/>
                <w:szCs w:val="20"/>
                <w:highlight w:val="cyan"/>
                <w:lang w:val="en-GB"/>
              </w:rPr>
              <w:t>N</w:t>
            </w:r>
          </w:p>
        </w:tc>
        <w:tc>
          <w:tcPr>
            <w:tcW w:w="955" w:type="pct"/>
          </w:tcPr>
          <w:p w14:paraId="34AD71DC" w14:textId="77777777" w:rsidR="00611D2B" w:rsidRPr="00354858" w:rsidRDefault="00611D2B" w:rsidP="00E87EEB">
            <w:pPr>
              <w:rPr>
                <w:strike/>
                <w:sz w:val="20"/>
                <w:szCs w:val="20"/>
                <w:highlight w:val="cyan"/>
                <w:lang w:val="en-GB"/>
              </w:rPr>
            </w:pPr>
          </w:p>
        </w:tc>
        <w:tc>
          <w:tcPr>
            <w:tcW w:w="465" w:type="pct"/>
          </w:tcPr>
          <w:p w14:paraId="7CF5D085"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Bayer CropScience</w:t>
            </w:r>
          </w:p>
          <w:p w14:paraId="7D4D8915"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AG </w:t>
            </w:r>
          </w:p>
          <w:p w14:paraId="2290D3C1" w14:textId="77777777" w:rsidR="00611D2B" w:rsidRPr="00354858" w:rsidRDefault="00611D2B" w:rsidP="00E87EEB">
            <w:pPr>
              <w:rPr>
                <w:strike/>
                <w:sz w:val="20"/>
                <w:szCs w:val="20"/>
                <w:highlight w:val="cyan"/>
                <w:lang w:val="en-GB"/>
              </w:rPr>
            </w:pPr>
          </w:p>
        </w:tc>
      </w:tr>
      <w:tr w:rsidR="00611D2B" w:rsidRPr="002D6140" w14:paraId="6F93E9C4" w14:textId="77777777" w:rsidTr="00D32D24">
        <w:tc>
          <w:tcPr>
            <w:tcW w:w="391" w:type="pct"/>
            <w:shd w:val="clear" w:color="auto" w:fill="auto"/>
          </w:tcPr>
          <w:p w14:paraId="2832A8A9" w14:textId="77777777" w:rsidR="00611D2B" w:rsidRPr="00D364E8" w:rsidRDefault="00611D2B" w:rsidP="00E87EEB">
            <w:pPr>
              <w:rPr>
                <w:sz w:val="20"/>
                <w:szCs w:val="20"/>
                <w:highlight w:val="yellow"/>
                <w:lang w:val="en-GB"/>
              </w:rPr>
            </w:pPr>
            <w:r w:rsidRPr="00D364E8">
              <w:rPr>
                <w:sz w:val="20"/>
                <w:szCs w:val="20"/>
              </w:rPr>
              <w:t>CP 5.2</w:t>
            </w:r>
          </w:p>
        </w:tc>
        <w:tc>
          <w:tcPr>
            <w:tcW w:w="626" w:type="pct"/>
            <w:shd w:val="clear" w:color="auto" w:fill="auto"/>
          </w:tcPr>
          <w:p w14:paraId="3A7D2533" w14:textId="77777777" w:rsidR="00611D2B" w:rsidRPr="00D364E8" w:rsidRDefault="00611D2B" w:rsidP="00E87EEB">
            <w:pPr>
              <w:rPr>
                <w:sz w:val="20"/>
                <w:szCs w:val="20"/>
                <w:highlight w:val="yellow"/>
                <w:lang w:val="en-GB"/>
              </w:rPr>
            </w:pPr>
            <w:r w:rsidRPr="00D364E8">
              <w:rPr>
                <w:sz w:val="20"/>
                <w:szCs w:val="20"/>
              </w:rPr>
              <w:t>Scharmel, O.</w:t>
            </w:r>
          </w:p>
        </w:tc>
        <w:tc>
          <w:tcPr>
            <w:tcW w:w="275" w:type="pct"/>
            <w:shd w:val="clear" w:color="auto" w:fill="auto"/>
          </w:tcPr>
          <w:p w14:paraId="6E08EC24" w14:textId="77777777" w:rsidR="00611D2B" w:rsidRPr="00D364E8" w:rsidRDefault="00611D2B" w:rsidP="00E87EEB">
            <w:pPr>
              <w:rPr>
                <w:sz w:val="20"/>
                <w:szCs w:val="20"/>
                <w:highlight w:val="yellow"/>
                <w:lang w:val="en-GB"/>
              </w:rPr>
            </w:pPr>
            <w:r w:rsidRPr="00D364E8">
              <w:rPr>
                <w:sz w:val="20"/>
                <w:szCs w:val="20"/>
              </w:rPr>
              <w:t>2006</w:t>
            </w:r>
          </w:p>
        </w:tc>
        <w:tc>
          <w:tcPr>
            <w:tcW w:w="1669" w:type="pct"/>
            <w:shd w:val="clear" w:color="auto" w:fill="auto"/>
          </w:tcPr>
          <w:p w14:paraId="67582061" w14:textId="77777777" w:rsidR="00611D2B" w:rsidRPr="00D364E8" w:rsidRDefault="00611D2B" w:rsidP="00E87EEB">
            <w:pPr>
              <w:rPr>
                <w:noProof/>
                <w:sz w:val="20"/>
                <w:szCs w:val="20"/>
                <w:lang w:val="en-GB"/>
              </w:rPr>
            </w:pPr>
            <w:r w:rsidRPr="00D364E8">
              <w:rPr>
                <w:noProof/>
                <w:sz w:val="20"/>
                <w:szCs w:val="20"/>
                <w:lang w:val="en-GB"/>
              </w:rPr>
              <w:t>Report No.: M-041798-01-1</w:t>
            </w:r>
          </w:p>
          <w:p w14:paraId="3ADF1A75" w14:textId="77777777" w:rsidR="00611D2B" w:rsidRPr="00D364E8" w:rsidRDefault="00611D2B" w:rsidP="00E87EEB">
            <w:pPr>
              <w:rPr>
                <w:noProof/>
                <w:sz w:val="20"/>
                <w:szCs w:val="20"/>
                <w:lang w:val="en-GB"/>
              </w:rPr>
            </w:pPr>
            <w:r w:rsidRPr="00D364E8">
              <w:rPr>
                <w:noProof/>
                <w:sz w:val="20"/>
                <w:szCs w:val="20"/>
                <w:lang w:val="en-GB"/>
              </w:rPr>
              <w:t>EU agreed, DAR, United Kingdom, 2004.</w:t>
            </w:r>
          </w:p>
          <w:p w14:paraId="1C06BF97" w14:textId="77777777" w:rsidR="00611D2B" w:rsidRPr="00D364E8" w:rsidRDefault="00611D2B" w:rsidP="00E87EEB">
            <w:pPr>
              <w:pStyle w:val="RepTable"/>
              <w:rPr>
                <w:szCs w:val="20"/>
                <w:lang w:val="en-GB"/>
              </w:rPr>
            </w:pPr>
            <w:r w:rsidRPr="00D364E8">
              <w:rPr>
                <w:szCs w:val="20"/>
              </w:rPr>
              <w:t>GLP</w:t>
            </w:r>
          </w:p>
          <w:p w14:paraId="49F0C977" w14:textId="77777777" w:rsidR="00611D2B" w:rsidRPr="00D364E8" w:rsidRDefault="00611D2B" w:rsidP="00E87EEB">
            <w:pPr>
              <w:rPr>
                <w:sz w:val="20"/>
                <w:szCs w:val="20"/>
                <w:highlight w:val="yellow"/>
                <w:lang w:val="en-GB"/>
              </w:rPr>
            </w:pPr>
            <w:r w:rsidRPr="00D364E8">
              <w:rPr>
                <w:noProof/>
                <w:sz w:val="20"/>
                <w:szCs w:val="20"/>
                <w:lang w:val="en-GB"/>
              </w:rPr>
              <w:t>Unpublished</w:t>
            </w:r>
          </w:p>
        </w:tc>
        <w:tc>
          <w:tcPr>
            <w:tcW w:w="278" w:type="pct"/>
            <w:shd w:val="clear" w:color="auto" w:fill="auto"/>
          </w:tcPr>
          <w:p w14:paraId="356DAA41" w14:textId="77777777" w:rsidR="00611D2B" w:rsidRPr="00D364E8" w:rsidRDefault="00611D2B" w:rsidP="00E87EEB">
            <w:pPr>
              <w:jc w:val="center"/>
              <w:rPr>
                <w:sz w:val="20"/>
                <w:szCs w:val="20"/>
                <w:highlight w:val="yellow"/>
                <w:lang w:val="en-GB"/>
              </w:rPr>
            </w:pPr>
            <w:r w:rsidRPr="00D364E8">
              <w:rPr>
                <w:sz w:val="20"/>
                <w:szCs w:val="20"/>
              </w:rPr>
              <w:t>N</w:t>
            </w:r>
          </w:p>
        </w:tc>
        <w:tc>
          <w:tcPr>
            <w:tcW w:w="341" w:type="pct"/>
          </w:tcPr>
          <w:p w14:paraId="4B295927" w14:textId="77777777" w:rsidR="00611D2B" w:rsidRPr="00D364E8" w:rsidRDefault="00611D2B" w:rsidP="00E87EEB">
            <w:pPr>
              <w:jc w:val="center"/>
              <w:rPr>
                <w:sz w:val="20"/>
                <w:szCs w:val="20"/>
                <w:highlight w:val="yellow"/>
                <w:lang w:val="en-GB"/>
              </w:rPr>
            </w:pPr>
            <w:r w:rsidRPr="00D364E8">
              <w:rPr>
                <w:sz w:val="20"/>
                <w:szCs w:val="20"/>
                <w:lang w:val="en-GB"/>
              </w:rPr>
              <w:t>N</w:t>
            </w:r>
          </w:p>
        </w:tc>
        <w:tc>
          <w:tcPr>
            <w:tcW w:w="955" w:type="pct"/>
          </w:tcPr>
          <w:p w14:paraId="0C4E0955" w14:textId="77777777" w:rsidR="00611D2B" w:rsidRPr="00D364E8" w:rsidRDefault="00611D2B" w:rsidP="00E87EEB">
            <w:pPr>
              <w:rPr>
                <w:sz w:val="20"/>
                <w:szCs w:val="20"/>
                <w:highlight w:val="yellow"/>
                <w:lang w:val="en-GB"/>
              </w:rPr>
            </w:pPr>
          </w:p>
        </w:tc>
        <w:tc>
          <w:tcPr>
            <w:tcW w:w="465" w:type="pct"/>
          </w:tcPr>
          <w:p w14:paraId="28C8C564"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Bayer CropScience</w:t>
            </w:r>
          </w:p>
          <w:p w14:paraId="39495A0E"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 xml:space="preserve">AG </w:t>
            </w:r>
          </w:p>
          <w:p w14:paraId="4E10A4ED" w14:textId="77777777" w:rsidR="00611D2B" w:rsidRPr="00D364E8" w:rsidRDefault="00611D2B" w:rsidP="00E87EEB">
            <w:pPr>
              <w:rPr>
                <w:sz w:val="20"/>
                <w:szCs w:val="20"/>
                <w:highlight w:val="yellow"/>
                <w:lang w:val="en-GB"/>
              </w:rPr>
            </w:pPr>
          </w:p>
        </w:tc>
      </w:tr>
      <w:tr w:rsidR="00611D2B" w:rsidRPr="002D6140" w14:paraId="6F6341B6" w14:textId="77777777" w:rsidTr="00D32D24">
        <w:tc>
          <w:tcPr>
            <w:tcW w:w="391" w:type="pct"/>
            <w:shd w:val="clear" w:color="auto" w:fill="auto"/>
          </w:tcPr>
          <w:p w14:paraId="187C03F5" w14:textId="77777777" w:rsidR="00611D2B" w:rsidRPr="00D364E8" w:rsidRDefault="00611D2B" w:rsidP="00E87EEB">
            <w:pPr>
              <w:rPr>
                <w:sz w:val="20"/>
                <w:szCs w:val="20"/>
                <w:highlight w:val="yellow"/>
                <w:lang w:val="en-GB"/>
              </w:rPr>
            </w:pPr>
            <w:r w:rsidRPr="00D364E8">
              <w:rPr>
                <w:sz w:val="20"/>
                <w:szCs w:val="20"/>
              </w:rPr>
              <w:t>CP 5.2</w:t>
            </w:r>
          </w:p>
        </w:tc>
        <w:tc>
          <w:tcPr>
            <w:tcW w:w="626" w:type="pct"/>
            <w:shd w:val="clear" w:color="auto" w:fill="auto"/>
          </w:tcPr>
          <w:p w14:paraId="68B09C4D" w14:textId="77777777" w:rsidR="00611D2B" w:rsidRPr="00D364E8" w:rsidRDefault="00611D2B" w:rsidP="00E87EEB">
            <w:pPr>
              <w:rPr>
                <w:sz w:val="20"/>
                <w:szCs w:val="20"/>
                <w:highlight w:val="yellow"/>
                <w:lang w:val="en-GB"/>
              </w:rPr>
            </w:pPr>
            <w:r w:rsidRPr="00D364E8">
              <w:rPr>
                <w:sz w:val="20"/>
                <w:szCs w:val="20"/>
              </w:rPr>
              <w:t>Steinhauer, S.</w:t>
            </w:r>
          </w:p>
        </w:tc>
        <w:tc>
          <w:tcPr>
            <w:tcW w:w="275" w:type="pct"/>
            <w:shd w:val="clear" w:color="auto" w:fill="auto"/>
          </w:tcPr>
          <w:p w14:paraId="5A692F0E" w14:textId="77777777" w:rsidR="00611D2B" w:rsidRPr="00D364E8" w:rsidRDefault="00611D2B" w:rsidP="00E87EEB">
            <w:pPr>
              <w:rPr>
                <w:sz w:val="20"/>
                <w:szCs w:val="20"/>
                <w:highlight w:val="yellow"/>
                <w:lang w:val="en-GB"/>
              </w:rPr>
            </w:pPr>
            <w:r w:rsidRPr="00D364E8">
              <w:rPr>
                <w:sz w:val="20"/>
                <w:szCs w:val="20"/>
              </w:rPr>
              <w:t>2001</w:t>
            </w:r>
          </w:p>
        </w:tc>
        <w:tc>
          <w:tcPr>
            <w:tcW w:w="1669" w:type="pct"/>
            <w:shd w:val="clear" w:color="auto" w:fill="auto"/>
          </w:tcPr>
          <w:p w14:paraId="103F1A4F"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Report No. : M-067970-01-1</w:t>
            </w:r>
          </w:p>
          <w:p w14:paraId="5FE10397"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EU agreed, DAR, United Kingdom, 2004.</w:t>
            </w:r>
          </w:p>
          <w:p w14:paraId="5653AF37" w14:textId="77777777" w:rsidR="00611D2B" w:rsidRPr="00D364E8" w:rsidRDefault="00611D2B" w:rsidP="00E87EEB">
            <w:pPr>
              <w:pStyle w:val="RepTable"/>
              <w:rPr>
                <w:szCs w:val="20"/>
                <w:lang w:val="en-GB"/>
              </w:rPr>
            </w:pPr>
            <w:r w:rsidRPr="00D364E8">
              <w:rPr>
                <w:szCs w:val="20"/>
              </w:rPr>
              <w:t>GLP</w:t>
            </w:r>
          </w:p>
          <w:p w14:paraId="6375B861" w14:textId="77777777" w:rsidR="00611D2B" w:rsidRPr="00D364E8" w:rsidRDefault="00611D2B" w:rsidP="00E87EEB">
            <w:pPr>
              <w:rPr>
                <w:sz w:val="20"/>
                <w:szCs w:val="20"/>
                <w:highlight w:val="yellow"/>
                <w:lang w:val="en-GB"/>
              </w:rPr>
            </w:pPr>
            <w:r w:rsidRPr="00D364E8">
              <w:rPr>
                <w:noProof/>
                <w:sz w:val="20"/>
                <w:szCs w:val="20"/>
                <w:lang w:val="en-GB"/>
              </w:rPr>
              <w:t>Unpublished</w:t>
            </w:r>
          </w:p>
        </w:tc>
        <w:tc>
          <w:tcPr>
            <w:tcW w:w="278" w:type="pct"/>
            <w:shd w:val="clear" w:color="auto" w:fill="auto"/>
          </w:tcPr>
          <w:p w14:paraId="362F548E" w14:textId="77777777" w:rsidR="00611D2B" w:rsidRPr="00D364E8" w:rsidRDefault="00611D2B" w:rsidP="00E87EEB">
            <w:pPr>
              <w:jc w:val="center"/>
              <w:rPr>
                <w:sz w:val="20"/>
                <w:szCs w:val="20"/>
                <w:highlight w:val="yellow"/>
                <w:lang w:val="en-GB"/>
              </w:rPr>
            </w:pPr>
            <w:r w:rsidRPr="00D364E8">
              <w:rPr>
                <w:sz w:val="20"/>
                <w:szCs w:val="20"/>
              </w:rPr>
              <w:t>N</w:t>
            </w:r>
          </w:p>
        </w:tc>
        <w:tc>
          <w:tcPr>
            <w:tcW w:w="341" w:type="pct"/>
          </w:tcPr>
          <w:p w14:paraId="50CB93F7" w14:textId="77777777" w:rsidR="00611D2B" w:rsidRPr="00D364E8" w:rsidRDefault="00611D2B" w:rsidP="00E87EEB">
            <w:pPr>
              <w:jc w:val="center"/>
              <w:rPr>
                <w:sz w:val="20"/>
                <w:szCs w:val="20"/>
                <w:highlight w:val="yellow"/>
                <w:lang w:val="en-GB"/>
              </w:rPr>
            </w:pPr>
            <w:r w:rsidRPr="00D364E8">
              <w:rPr>
                <w:sz w:val="20"/>
                <w:szCs w:val="20"/>
                <w:lang w:val="en-GB"/>
              </w:rPr>
              <w:t>N</w:t>
            </w:r>
          </w:p>
        </w:tc>
        <w:tc>
          <w:tcPr>
            <w:tcW w:w="955" w:type="pct"/>
          </w:tcPr>
          <w:p w14:paraId="2CF85667" w14:textId="77777777" w:rsidR="00611D2B" w:rsidRPr="00D364E8" w:rsidRDefault="00611D2B" w:rsidP="00E87EEB">
            <w:pPr>
              <w:rPr>
                <w:sz w:val="20"/>
                <w:szCs w:val="20"/>
                <w:highlight w:val="yellow"/>
                <w:lang w:val="en-GB"/>
              </w:rPr>
            </w:pPr>
          </w:p>
        </w:tc>
        <w:tc>
          <w:tcPr>
            <w:tcW w:w="465" w:type="pct"/>
          </w:tcPr>
          <w:p w14:paraId="4E1787EE"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Bayer CropScience</w:t>
            </w:r>
          </w:p>
          <w:p w14:paraId="77C69F7B"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 xml:space="preserve">AG </w:t>
            </w:r>
          </w:p>
          <w:p w14:paraId="19E132B6" w14:textId="77777777" w:rsidR="00611D2B" w:rsidRPr="00D364E8" w:rsidRDefault="00611D2B" w:rsidP="00E87EEB">
            <w:pPr>
              <w:rPr>
                <w:sz w:val="20"/>
                <w:szCs w:val="20"/>
                <w:highlight w:val="yellow"/>
                <w:lang w:val="en-GB"/>
              </w:rPr>
            </w:pPr>
          </w:p>
        </w:tc>
      </w:tr>
      <w:tr w:rsidR="00611D2B" w:rsidRPr="002D6140" w14:paraId="0E84FB36" w14:textId="77777777" w:rsidTr="00D32D24">
        <w:tc>
          <w:tcPr>
            <w:tcW w:w="391" w:type="pct"/>
            <w:shd w:val="clear" w:color="auto" w:fill="auto"/>
          </w:tcPr>
          <w:p w14:paraId="4DDCDBE7" w14:textId="77777777" w:rsidR="00611D2B" w:rsidRPr="00D364E8" w:rsidRDefault="00611D2B" w:rsidP="00E87EEB">
            <w:pPr>
              <w:rPr>
                <w:sz w:val="20"/>
                <w:szCs w:val="20"/>
                <w:highlight w:val="yellow"/>
                <w:lang w:val="en-GB"/>
              </w:rPr>
            </w:pPr>
            <w:r w:rsidRPr="00D364E8">
              <w:rPr>
                <w:sz w:val="20"/>
                <w:szCs w:val="20"/>
              </w:rPr>
              <w:t>CP 5.2</w:t>
            </w:r>
          </w:p>
        </w:tc>
        <w:tc>
          <w:tcPr>
            <w:tcW w:w="626" w:type="pct"/>
            <w:shd w:val="clear" w:color="auto" w:fill="auto"/>
          </w:tcPr>
          <w:p w14:paraId="2CECFF44" w14:textId="77777777" w:rsidR="00611D2B" w:rsidRPr="00D364E8" w:rsidRDefault="00611D2B" w:rsidP="00E87EEB">
            <w:pPr>
              <w:rPr>
                <w:sz w:val="20"/>
                <w:szCs w:val="20"/>
                <w:highlight w:val="yellow"/>
                <w:lang w:val="en-GB"/>
              </w:rPr>
            </w:pPr>
            <w:r w:rsidRPr="00D364E8">
              <w:rPr>
                <w:sz w:val="20"/>
                <w:szCs w:val="20"/>
              </w:rPr>
              <w:t>Sommer, H</w:t>
            </w:r>
          </w:p>
        </w:tc>
        <w:tc>
          <w:tcPr>
            <w:tcW w:w="275" w:type="pct"/>
            <w:shd w:val="clear" w:color="auto" w:fill="auto"/>
          </w:tcPr>
          <w:p w14:paraId="1B099F15" w14:textId="77777777" w:rsidR="00611D2B" w:rsidRPr="00D364E8" w:rsidRDefault="00611D2B" w:rsidP="00E87EEB">
            <w:pPr>
              <w:rPr>
                <w:sz w:val="20"/>
                <w:szCs w:val="20"/>
                <w:highlight w:val="yellow"/>
                <w:lang w:val="en-GB"/>
              </w:rPr>
            </w:pPr>
            <w:r w:rsidRPr="00D364E8">
              <w:rPr>
                <w:sz w:val="20"/>
                <w:szCs w:val="20"/>
              </w:rPr>
              <w:t>2001</w:t>
            </w:r>
          </w:p>
        </w:tc>
        <w:tc>
          <w:tcPr>
            <w:tcW w:w="1669" w:type="pct"/>
            <w:shd w:val="clear" w:color="auto" w:fill="auto"/>
          </w:tcPr>
          <w:p w14:paraId="5B28B820"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 xml:space="preserve">Report No.: M-079449-01-1 </w:t>
            </w:r>
          </w:p>
          <w:p w14:paraId="442C991D"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EU agreed, DAR, United Kingdom, 2004.</w:t>
            </w:r>
          </w:p>
          <w:p w14:paraId="7DFAC02D" w14:textId="77777777" w:rsidR="00611D2B" w:rsidRPr="00D364E8" w:rsidRDefault="00611D2B" w:rsidP="00E87EEB">
            <w:pPr>
              <w:pStyle w:val="RepTable"/>
              <w:rPr>
                <w:szCs w:val="20"/>
                <w:lang w:val="en-GB"/>
              </w:rPr>
            </w:pPr>
            <w:r w:rsidRPr="00D364E8">
              <w:rPr>
                <w:szCs w:val="20"/>
              </w:rPr>
              <w:t>GLP</w:t>
            </w:r>
          </w:p>
          <w:p w14:paraId="17AB8BF7" w14:textId="77777777" w:rsidR="00611D2B" w:rsidRPr="00D364E8" w:rsidRDefault="00611D2B" w:rsidP="00E87EEB">
            <w:pPr>
              <w:rPr>
                <w:sz w:val="20"/>
                <w:szCs w:val="20"/>
                <w:highlight w:val="yellow"/>
                <w:lang w:val="en-GB"/>
              </w:rPr>
            </w:pPr>
            <w:r w:rsidRPr="00D364E8">
              <w:rPr>
                <w:noProof/>
                <w:sz w:val="20"/>
                <w:szCs w:val="20"/>
                <w:lang w:val="en-GB"/>
              </w:rPr>
              <w:t>Unpublished</w:t>
            </w:r>
          </w:p>
        </w:tc>
        <w:tc>
          <w:tcPr>
            <w:tcW w:w="278" w:type="pct"/>
            <w:shd w:val="clear" w:color="auto" w:fill="auto"/>
          </w:tcPr>
          <w:p w14:paraId="2B2541BF" w14:textId="77777777" w:rsidR="00611D2B" w:rsidRPr="00D364E8" w:rsidRDefault="00611D2B" w:rsidP="00E87EEB">
            <w:pPr>
              <w:jc w:val="center"/>
              <w:rPr>
                <w:sz w:val="20"/>
                <w:szCs w:val="20"/>
                <w:highlight w:val="yellow"/>
                <w:lang w:val="en-GB"/>
              </w:rPr>
            </w:pPr>
            <w:r w:rsidRPr="00D364E8">
              <w:rPr>
                <w:sz w:val="20"/>
                <w:szCs w:val="20"/>
              </w:rPr>
              <w:t>N</w:t>
            </w:r>
          </w:p>
        </w:tc>
        <w:tc>
          <w:tcPr>
            <w:tcW w:w="341" w:type="pct"/>
          </w:tcPr>
          <w:p w14:paraId="4F580D02" w14:textId="77777777" w:rsidR="00611D2B" w:rsidRPr="00D364E8" w:rsidRDefault="00611D2B" w:rsidP="00E87EEB">
            <w:pPr>
              <w:jc w:val="center"/>
              <w:rPr>
                <w:sz w:val="20"/>
                <w:szCs w:val="20"/>
                <w:highlight w:val="yellow"/>
                <w:lang w:val="en-GB"/>
              </w:rPr>
            </w:pPr>
            <w:r w:rsidRPr="00D364E8">
              <w:rPr>
                <w:sz w:val="20"/>
                <w:szCs w:val="20"/>
                <w:lang w:val="en-GB"/>
              </w:rPr>
              <w:t>N</w:t>
            </w:r>
          </w:p>
        </w:tc>
        <w:tc>
          <w:tcPr>
            <w:tcW w:w="955" w:type="pct"/>
          </w:tcPr>
          <w:p w14:paraId="7FF7F0A5" w14:textId="77777777" w:rsidR="00611D2B" w:rsidRPr="00D364E8" w:rsidRDefault="00611D2B" w:rsidP="00E87EEB">
            <w:pPr>
              <w:rPr>
                <w:sz w:val="20"/>
                <w:szCs w:val="20"/>
                <w:highlight w:val="yellow"/>
                <w:lang w:val="en-GB"/>
              </w:rPr>
            </w:pPr>
          </w:p>
        </w:tc>
        <w:tc>
          <w:tcPr>
            <w:tcW w:w="465" w:type="pct"/>
          </w:tcPr>
          <w:p w14:paraId="65D7F1DC"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Bayer CropScience</w:t>
            </w:r>
          </w:p>
          <w:p w14:paraId="286671CB"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 xml:space="preserve">AG </w:t>
            </w:r>
          </w:p>
          <w:p w14:paraId="7D284FA9" w14:textId="77777777" w:rsidR="00611D2B" w:rsidRPr="00D364E8" w:rsidRDefault="00611D2B" w:rsidP="00E87EEB">
            <w:pPr>
              <w:rPr>
                <w:sz w:val="20"/>
                <w:szCs w:val="20"/>
                <w:highlight w:val="yellow"/>
                <w:lang w:val="en-GB"/>
              </w:rPr>
            </w:pPr>
          </w:p>
        </w:tc>
      </w:tr>
      <w:tr w:rsidR="00611D2B" w:rsidRPr="002D6140" w14:paraId="41F8F68B" w14:textId="77777777" w:rsidTr="00D32D24">
        <w:tc>
          <w:tcPr>
            <w:tcW w:w="391" w:type="pct"/>
            <w:shd w:val="clear" w:color="auto" w:fill="auto"/>
          </w:tcPr>
          <w:p w14:paraId="1EA600FD" w14:textId="77777777" w:rsidR="00611D2B" w:rsidRPr="00D364E8" w:rsidRDefault="00611D2B" w:rsidP="00E87EEB">
            <w:pPr>
              <w:rPr>
                <w:sz w:val="20"/>
                <w:szCs w:val="20"/>
                <w:highlight w:val="yellow"/>
                <w:lang w:val="en-GB"/>
              </w:rPr>
            </w:pPr>
            <w:r w:rsidRPr="00D364E8">
              <w:rPr>
                <w:sz w:val="20"/>
                <w:szCs w:val="20"/>
              </w:rPr>
              <w:t>CP 5.2</w:t>
            </w:r>
          </w:p>
        </w:tc>
        <w:tc>
          <w:tcPr>
            <w:tcW w:w="626" w:type="pct"/>
            <w:shd w:val="clear" w:color="auto" w:fill="auto"/>
          </w:tcPr>
          <w:p w14:paraId="6180B07E" w14:textId="77777777" w:rsidR="00611D2B" w:rsidRPr="00D364E8" w:rsidRDefault="00611D2B" w:rsidP="00E87EEB">
            <w:pPr>
              <w:rPr>
                <w:sz w:val="20"/>
                <w:szCs w:val="20"/>
                <w:highlight w:val="yellow"/>
                <w:lang w:val="en-GB"/>
              </w:rPr>
            </w:pPr>
            <w:r w:rsidRPr="00D364E8">
              <w:rPr>
                <w:sz w:val="20"/>
                <w:szCs w:val="20"/>
              </w:rPr>
              <w:t>Massfeld</w:t>
            </w:r>
          </w:p>
        </w:tc>
        <w:tc>
          <w:tcPr>
            <w:tcW w:w="275" w:type="pct"/>
            <w:shd w:val="clear" w:color="auto" w:fill="auto"/>
          </w:tcPr>
          <w:p w14:paraId="20FFAFA9" w14:textId="77777777" w:rsidR="00611D2B" w:rsidRPr="00D364E8" w:rsidRDefault="00611D2B" w:rsidP="00E87EEB">
            <w:pPr>
              <w:rPr>
                <w:sz w:val="20"/>
                <w:szCs w:val="20"/>
                <w:highlight w:val="yellow"/>
                <w:lang w:val="en-GB"/>
              </w:rPr>
            </w:pPr>
            <w:r w:rsidRPr="00D364E8">
              <w:rPr>
                <w:sz w:val="20"/>
                <w:szCs w:val="20"/>
              </w:rPr>
              <w:t>2002</w:t>
            </w:r>
          </w:p>
        </w:tc>
        <w:tc>
          <w:tcPr>
            <w:tcW w:w="1669" w:type="pct"/>
            <w:shd w:val="clear" w:color="auto" w:fill="auto"/>
          </w:tcPr>
          <w:p w14:paraId="0C02B0BA"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Report No. : M-032554-01-1</w:t>
            </w:r>
          </w:p>
          <w:p w14:paraId="5E428A3D"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EU agreed, DAR, United Kingdom, 2004.</w:t>
            </w:r>
          </w:p>
          <w:p w14:paraId="39BE289E" w14:textId="77777777" w:rsidR="00611D2B" w:rsidRPr="00D364E8" w:rsidRDefault="00611D2B" w:rsidP="00E87EEB">
            <w:pPr>
              <w:pStyle w:val="RepTable"/>
              <w:rPr>
                <w:szCs w:val="20"/>
                <w:lang w:val="en-GB"/>
              </w:rPr>
            </w:pPr>
            <w:r w:rsidRPr="00D364E8">
              <w:rPr>
                <w:szCs w:val="20"/>
              </w:rPr>
              <w:t>GLP</w:t>
            </w:r>
          </w:p>
          <w:p w14:paraId="4F2902CC" w14:textId="77777777" w:rsidR="00611D2B" w:rsidRPr="00D364E8" w:rsidRDefault="00611D2B" w:rsidP="00E87EEB">
            <w:pPr>
              <w:rPr>
                <w:sz w:val="20"/>
                <w:szCs w:val="20"/>
                <w:highlight w:val="yellow"/>
                <w:lang w:val="en-GB"/>
              </w:rPr>
            </w:pPr>
            <w:r w:rsidRPr="00D364E8">
              <w:rPr>
                <w:noProof/>
                <w:sz w:val="20"/>
                <w:szCs w:val="20"/>
                <w:lang w:val="en-GB"/>
              </w:rPr>
              <w:t>Unpublished</w:t>
            </w:r>
          </w:p>
        </w:tc>
        <w:tc>
          <w:tcPr>
            <w:tcW w:w="278" w:type="pct"/>
            <w:shd w:val="clear" w:color="auto" w:fill="auto"/>
          </w:tcPr>
          <w:p w14:paraId="735D3E4C" w14:textId="77777777" w:rsidR="00611D2B" w:rsidRPr="00D364E8" w:rsidRDefault="00611D2B" w:rsidP="00E87EEB">
            <w:pPr>
              <w:jc w:val="center"/>
              <w:rPr>
                <w:sz w:val="20"/>
                <w:szCs w:val="20"/>
                <w:highlight w:val="yellow"/>
                <w:lang w:val="en-GB"/>
              </w:rPr>
            </w:pPr>
            <w:r w:rsidRPr="00D364E8">
              <w:rPr>
                <w:sz w:val="20"/>
                <w:szCs w:val="20"/>
              </w:rPr>
              <w:t>N</w:t>
            </w:r>
          </w:p>
        </w:tc>
        <w:tc>
          <w:tcPr>
            <w:tcW w:w="341" w:type="pct"/>
          </w:tcPr>
          <w:p w14:paraId="5B2BE2EB" w14:textId="77777777" w:rsidR="00611D2B" w:rsidRPr="00D364E8" w:rsidRDefault="00611D2B" w:rsidP="00E87EEB">
            <w:pPr>
              <w:jc w:val="center"/>
              <w:rPr>
                <w:sz w:val="20"/>
                <w:szCs w:val="20"/>
                <w:highlight w:val="yellow"/>
                <w:lang w:val="en-GB"/>
              </w:rPr>
            </w:pPr>
            <w:r w:rsidRPr="00D364E8">
              <w:rPr>
                <w:sz w:val="20"/>
                <w:szCs w:val="20"/>
                <w:lang w:val="en-GB"/>
              </w:rPr>
              <w:t>N</w:t>
            </w:r>
          </w:p>
        </w:tc>
        <w:tc>
          <w:tcPr>
            <w:tcW w:w="955" w:type="pct"/>
          </w:tcPr>
          <w:p w14:paraId="3DAD2E35" w14:textId="77777777" w:rsidR="00611D2B" w:rsidRPr="00D364E8" w:rsidRDefault="00611D2B" w:rsidP="00E87EEB">
            <w:pPr>
              <w:rPr>
                <w:sz w:val="20"/>
                <w:szCs w:val="20"/>
                <w:highlight w:val="yellow"/>
                <w:lang w:val="en-GB"/>
              </w:rPr>
            </w:pPr>
          </w:p>
        </w:tc>
        <w:tc>
          <w:tcPr>
            <w:tcW w:w="465" w:type="pct"/>
          </w:tcPr>
          <w:p w14:paraId="37D2831E"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Bayer CropScience</w:t>
            </w:r>
          </w:p>
          <w:p w14:paraId="21FCE3E7" w14:textId="77777777" w:rsidR="00611D2B" w:rsidRPr="00D364E8" w:rsidRDefault="00611D2B" w:rsidP="00E87EEB">
            <w:pPr>
              <w:pStyle w:val="Default"/>
              <w:rPr>
                <w:rFonts w:ascii="Times New Roman" w:hAnsi="Times New Roman" w:cs="Times New Roman"/>
                <w:noProof/>
                <w:color w:val="auto"/>
                <w:sz w:val="20"/>
                <w:szCs w:val="20"/>
                <w:lang w:val="en-GB" w:eastAsia="de-DE"/>
              </w:rPr>
            </w:pPr>
            <w:r w:rsidRPr="00D364E8">
              <w:rPr>
                <w:rFonts w:ascii="Times New Roman" w:hAnsi="Times New Roman" w:cs="Times New Roman"/>
                <w:noProof/>
                <w:color w:val="auto"/>
                <w:sz w:val="20"/>
                <w:szCs w:val="20"/>
                <w:lang w:val="en-GB" w:eastAsia="de-DE"/>
              </w:rPr>
              <w:t xml:space="preserve">AG </w:t>
            </w:r>
          </w:p>
          <w:p w14:paraId="7DBFCBC3" w14:textId="77777777" w:rsidR="00611D2B" w:rsidRPr="00D364E8" w:rsidRDefault="00611D2B" w:rsidP="00E87EEB">
            <w:pPr>
              <w:rPr>
                <w:sz w:val="20"/>
                <w:szCs w:val="20"/>
                <w:highlight w:val="yellow"/>
                <w:lang w:val="en-GB"/>
              </w:rPr>
            </w:pPr>
          </w:p>
        </w:tc>
      </w:tr>
      <w:tr w:rsidR="00611D2B" w:rsidRPr="002D6140" w14:paraId="767AFDE2" w14:textId="77777777" w:rsidTr="00D32D24">
        <w:tc>
          <w:tcPr>
            <w:tcW w:w="391" w:type="pct"/>
            <w:shd w:val="clear" w:color="auto" w:fill="auto"/>
          </w:tcPr>
          <w:p w14:paraId="07171255" w14:textId="77777777" w:rsidR="00611D2B" w:rsidRPr="00354858" w:rsidRDefault="00611D2B" w:rsidP="00E87EEB">
            <w:pPr>
              <w:rPr>
                <w:strike/>
                <w:sz w:val="20"/>
                <w:szCs w:val="20"/>
                <w:highlight w:val="cyan"/>
                <w:lang w:val="en-GB"/>
              </w:rPr>
            </w:pPr>
            <w:r w:rsidRPr="00354858">
              <w:rPr>
                <w:strike/>
                <w:sz w:val="20"/>
                <w:szCs w:val="20"/>
                <w:highlight w:val="cyan"/>
              </w:rPr>
              <w:t>CP 5.2</w:t>
            </w:r>
          </w:p>
        </w:tc>
        <w:tc>
          <w:tcPr>
            <w:tcW w:w="626" w:type="pct"/>
            <w:shd w:val="clear" w:color="auto" w:fill="auto"/>
          </w:tcPr>
          <w:p w14:paraId="1B270692" w14:textId="77777777" w:rsidR="00611D2B" w:rsidRPr="00354858" w:rsidRDefault="00611D2B" w:rsidP="00E87EEB">
            <w:pPr>
              <w:rPr>
                <w:strike/>
                <w:sz w:val="20"/>
                <w:szCs w:val="20"/>
                <w:highlight w:val="cyan"/>
                <w:lang w:val="en-GB"/>
              </w:rPr>
            </w:pPr>
            <w:r w:rsidRPr="00354858">
              <w:rPr>
                <w:strike/>
                <w:sz w:val="20"/>
                <w:szCs w:val="20"/>
                <w:highlight w:val="cyan"/>
              </w:rPr>
              <w:t>Weeren &amp; Pelz</w:t>
            </w:r>
          </w:p>
        </w:tc>
        <w:tc>
          <w:tcPr>
            <w:tcW w:w="275" w:type="pct"/>
            <w:shd w:val="clear" w:color="auto" w:fill="auto"/>
          </w:tcPr>
          <w:p w14:paraId="4333D1A7" w14:textId="77777777" w:rsidR="00611D2B" w:rsidRPr="00354858" w:rsidRDefault="00611D2B" w:rsidP="00E87EEB">
            <w:pPr>
              <w:rPr>
                <w:strike/>
                <w:sz w:val="20"/>
                <w:szCs w:val="20"/>
                <w:highlight w:val="cyan"/>
                <w:lang w:val="en-GB"/>
              </w:rPr>
            </w:pPr>
            <w:r w:rsidRPr="00354858">
              <w:rPr>
                <w:strike/>
                <w:sz w:val="20"/>
                <w:szCs w:val="20"/>
                <w:highlight w:val="cyan"/>
              </w:rPr>
              <w:t>2000</w:t>
            </w:r>
          </w:p>
        </w:tc>
        <w:tc>
          <w:tcPr>
            <w:tcW w:w="1669" w:type="pct"/>
            <w:shd w:val="clear" w:color="auto" w:fill="auto"/>
          </w:tcPr>
          <w:p w14:paraId="35FEB981"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Report No. : M-027637-01-1</w:t>
            </w:r>
          </w:p>
          <w:p w14:paraId="081F486F"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EU agreed, DAR, United Kingdom, 2004</w:t>
            </w:r>
          </w:p>
          <w:p w14:paraId="332A7123" w14:textId="77777777" w:rsidR="00611D2B" w:rsidRPr="00354858" w:rsidRDefault="00611D2B" w:rsidP="00E87EEB">
            <w:pPr>
              <w:pStyle w:val="RepTable"/>
              <w:rPr>
                <w:strike/>
                <w:szCs w:val="20"/>
                <w:highlight w:val="cyan"/>
                <w:lang w:val="en-GB"/>
              </w:rPr>
            </w:pPr>
            <w:r w:rsidRPr="00354858">
              <w:rPr>
                <w:strike/>
                <w:szCs w:val="20"/>
                <w:highlight w:val="cyan"/>
              </w:rPr>
              <w:t>GLP</w:t>
            </w:r>
          </w:p>
          <w:p w14:paraId="7E4328FF" w14:textId="77777777" w:rsidR="00611D2B" w:rsidRPr="00354858" w:rsidRDefault="00611D2B" w:rsidP="00E87EEB">
            <w:pPr>
              <w:rPr>
                <w:strike/>
                <w:sz w:val="20"/>
                <w:szCs w:val="20"/>
                <w:highlight w:val="cyan"/>
                <w:lang w:val="en-GB"/>
              </w:rPr>
            </w:pPr>
            <w:r w:rsidRPr="00354858">
              <w:rPr>
                <w:strike/>
                <w:noProof/>
                <w:sz w:val="20"/>
                <w:szCs w:val="20"/>
                <w:highlight w:val="cyan"/>
                <w:lang w:val="en-GB"/>
              </w:rPr>
              <w:t>Unpublished</w:t>
            </w:r>
          </w:p>
        </w:tc>
        <w:tc>
          <w:tcPr>
            <w:tcW w:w="278" w:type="pct"/>
            <w:shd w:val="clear" w:color="auto" w:fill="auto"/>
          </w:tcPr>
          <w:p w14:paraId="7188C44E" w14:textId="77777777" w:rsidR="00611D2B" w:rsidRPr="00354858" w:rsidRDefault="00611D2B" w:rsidP="00E87EEB">
            <w:pPr>
              <w:jc w:val="center"/>
              <w:rPr>
                <w:strike/>
                <w:sz w:val="20"/>
                <w:szCs w:val="20"/>
                <w:highlight w:val="cyan"/>
                <w:lang w:val="en-GB"/>
              </w:rPr>
            </w:pPr>
            <w:r w:rsidRPr="00354858">
              <w:rPr>
                <w:strike/>
                <w:sz w:val="20"/>
                <w:szCs w:val="20"/>
                <w:highlight w:val="cyan"/>
              </w:rPr>
              <w:t>N</w:t>
            </w:r>
          </w:p>
        </w:tc>
        <w:tc>
          <w:tcPr>
            <w:tcW w:w="341" w:type="pct"/>
          </w:tcPr>
          <w:p w14:paraId="26DFE657" w14:textId="77777777" w:rsidR="00611D2B" w:rsidRPr="00354858" w:rsidRDefault="00611D2B" w:rsidP="00E87EEB">
            <w:pPr>
              <w:jc w:val="center"/>
              <w:rPr>
                <w:strike/>
                <w:sz w:val="20"/>
                <w:szCs w:val="20"/>
                <w:highlight w:val="cyan"/>
                <w:lang w:val="en-GB"/>
              </w:rPr>
            </w:pPr>
            <w:r w:rsidRPr="00354858">
              <w:rPr>
                <w:strike/>
                <w:sz w:val="20"/>
                <w:szCs w:val="20"/>
                <w:highlight w:val="cyan"/>
                <w:lang w:val="en-GB"/>
              </w:rPr>
              <w:t>N</w:t>
            </w:r>
          </w:p>
        </w:tc>
        <w:tc>
          <w:tcPr>
            <w:tcW w:w="955" w:type="pct"/>
          </w:tcPr>
          <w:p w14:paraId="769450C6" w14:textId="77777777" w:rsidR="00611D2B" w:rsidRPr="00354858" w:rsidRDefault="00611D2B" w:rsidP="00E87EEB">
            <w:pPr>
              <w:rPr>
                <w:strike/>
                <w:sz w:val="20"/>
                <w:szCs w:val="20"/>
                <w:highlight w:val="cyan"/>
                <w:lang w:val="en-GB"/>
              </w:rPr>
            </w:pPr>
          </w:p>
        </w:tc>
        <w:tc>
          <w:tcPr>
            <w:tcW w:w="465" w:type="pct"/>
          </w:tcPr>
          <w:p w14:paraId="32EBAC79"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Bayer CropScience</w:t>
            </w:r>
          </w:p>
          <w:p w14:paraId="1644710E"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AG </w:t>
            </w:r>
          </w:p>
          <w:p w14:paraId="5AB1EA6B" w14:textId="77777777" w:rsidR="00611D2B" w:rsidRPr="00354858" w:rsidRDefault="00611D2B" w:rsidP="00E87EEB">
            <w:pPr>
              <w:rPr>
                <w:strike/>
                <w:sz w:val="20"/>
                <w:szCs w:val="20"/>
                <w:highlight w:val="cyan"/>
                <w:lang w:val="en-GB"/>
              </w:rPr>
            </w:pPr>
          </w:p>
        </w:tc>
      </w:tr>
      <w:tr w:rsidR="00611D2B" w:rsidRPr="002D6140" w14:paraId="3F22AE2B" w14:textId="77777777" w:rsidTr="00D32D24">
        <w:tc>
          <w:tcPr>
            <w:tcW w:w="391" w:type="pct"/>
            <w:shd w:val="clear" w:color="auto" w:fill="auto"/>
          </w:tcPr>
          <w:p w14:paraId="676AC055" w14:textId="77777777" w:rsidR="00611D2B" w:rsidRPr="00354858" w:rsidRDefault="00611D2B" w:rsidP="00E87EEB">
            <w:pPr>
              <w:rPr>
                <w:strike/>
                <w:sz w:val="20"/>
                <w:szCs w:val="20"/>
                <w:highlight w:val="cyan"/>
                <w:lang w:val="en-GB"/>
              </w:rPr>
            </w:pPr>
            <w:r w:rsidRPr="00354858">
              <w:rPr>
                <w:strike/>
                <w:sz w:val="20"/>
                <w:szCs w:val="20"/>
                <w:highlight w:val="cyan"/>
              </w:rPr>
              <w:t>CP 5.2</w:t>
            </w:r>
          </w:p>
        </w:tc>
        <w:tc>
          <w:tcPr>
            <w:tcW w:w="626" w:type="pct"/>
            <w:shd w:val="clear" w:color="auto" w:fill="auto"/>
          </w:tcPr>
          <w:p w14:paraId="0561790A" w14:textId="77777777" w:rsidR="00611D2B" w:rsidRPr="00354858" w:rsidRDefault="00CC580C" w:rsidP="00E87EEB">
            <w:pPr>
              <w:rPr>
                <w:strike/>
                <w:sz w:val="20"/>
                <w:szCs w:val="20"/>
                <w:highlight w:val="cyan"/>
                <w:lang w:val="en-GB"/>
              </w:rPr>
            </w:pPr>
            <w:r w:rsidRPr="00354858">
              <w:rPr>
                <w:strike/>
                <w:sz w:val="20"/>
                <w:szCs w:val="20"/>
                <w:highlight w:val="cyan"/>
                <w:lang w:val="en-GB"/>
              </w:rPr>
              <w:t>Class, T.</w:t>
            </w:r>
          </w:p>
        </w:tc>
        <w:tc>
          <w:tcPr>
            <w:tcW w:w="275" w:type="pct"/>
            <w:shd w:val="clear" w:color="auto" w:fill="auto"/>
          </w:tcPr>
          <w:p w14:paraId="076D274A" w14:textId="77777777" w:rsidR="00611D2B" w:rsidRPr="00354858" w:rsidRDefault="00CC580C" w:rsidP="00E87EEB">
            <w:pPr>
              <w:rPr>
                <w:strike/>
                <w:sz w:val="20"/>
                <w:szCs w:val="20"/>
                <w:highlight w:val="cyan"/>
                <w:lang w:val="en-GB"/>
              </w:rPr>
            </w:pPr>
            <w:r w:rsidRPr="00354858">
              <w:rPr>
                <w:strike/>
                <w:sz w:val="20"/>
                <w:szCs w:val="20"/>
                <w:highlight w:val="cyan"/>
                <w:lang w:val="en-GB"/>
              </w:rPr>
              <w:t>2001</w:t>
            </w:r>
          </w:p>
        </w:tc>
        <w:tc>
          <w:tcPr>
            <w:tcW w:w="1669" w:type="pct"/>
            <w:shd w:val="clear" w:color="auto" w:fill="auto"/>
          </w:tcPr>
          <w:p w14:paraId="0188ED45"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Report No. : M-033019-01-1</w:t>
            </w:r>
          </w:p>
          <w:p w14:paraId="7D032A0F"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EU agreed, DAR, United Kingdom, 2004</w:t>
            </w:r>
          </w:p>
          <w:p w14:paraId="7D7171EA" w14:textId="77777777" w:rsidR="00611D2B" w:rsidRPr="00354858" w:rsidRDefault="00611D2B" w:rsidP="00E87EEB">
            <w:pPr>
              <w:pStyle w:val="RepTable"/>
              <w:rPr>
                <w:strike/>
                <w:szCs w:val="20"/>
                <w:highlight w:val="cyan"/>
                <w:lang w:val="en-GB"/>
              </w:rPr>
            </w:pPr>
            <w:r w:rsidRPr="00354858">
              <w:rPr>
                <w:strike/>
                <w:szCs w:val="20"/>
                <w:highlight w:val="cyan"/>
              </w:rPr>
              <w:t>GLP</w:t>
            </w:r>
          </w:p>
          <w:p w14:paraId="042C1BF7" w14:textId="77777777" w:rsidR="00611D2B" w:rsidRPr="00354858" w:rsidRDefault="00611D2B" w:rsidP="00E87EEB">
            <w:pPr>
              <w:rPr>
                <w:strike/>
                <w:sz w:val="20"/>
                <w:szCs w:val="20"/>
                <w:highlight w:val="cyan"/>
                <w:lang w:val="en-GB"/>
              </w:rPr>
            </w:pPr>
            <w:r w:rsidRPr="00354858">
              <w:rPr>
                <w:strike/>
                <w:noProof/>
                <w:sz w:val="20"/>
                <w:szCs w:val="20"/>
                <w:highlight w:val="cyan"/>
                <w:lang w:val="en-GB"/>
              </w:rPr>
              <w:t>Unpublished</w:t>
            </w:r>
          </w:p>
        </w:tc>
        <w:tc>
          <w:tcPr>
            <w:tcW w:w="278" w:type="pct"/>
            <w:shd w:val="clear" w:color="auto" w:fill="auto"/>
          </w:tcPr>
          <w:p w14:paraId="2B39933F" w14:textId="77777777" w:rsidR="00611D2B" w:rsidRPr="00354858" w:rsidRDefault="00611D2B" w:rsidP="00E87EEB">
            <w:pPr>
              <w:jc w:val="center"/>
              <w:rPr>
                <w:strike/>
                <w:sz w:val="20"/>
                <w:szCs w:val="20"/>
                <w:highlight w:val="cyan"/>
                <w:lang w:val="en-GB"/>
              </w:rPr>
            </w:pPr>
            <w:r w:rsidRPr="00354858">
              <w:rPr>
                <w:strike/>
                <w:sz w:val="20"/>
                <w:szCs w:val="20"/>
                <w:highlight w:val="cyan"/>
              </w:rPr>
              <w:t>N</w:t>
            </w:r>
          </w:p>
        </w:tc>
        <w:tc>
          <w:tcPr>
            <w:tcW w:w="341" w:type="pct"/>
          </w:tcPr>
          <w:p w14:paraId="5AD29A6C" w14:textId="77777777" w:rsidR="00611D2B" w:rsidRPr="00354858" w:rsidRDefault="00611D2B" w:rsidP="00E87EEB">
            <w:pPr>
              <w:jc w:val="center"/>
              <w:rPr>
                <w:strike/>
                <w:sz w:val="20"/>
                <w:szCs w:val="20"/>
                <w:highlight w:val="cyan"/>
                <w:lang w:val="en-GB"/>
              </w:rPr>
            </w:pPr>
            <w:r w:rsidRPr="00354858">
              <w:rPr>
                <w:strike/>
                <w:sz w:val="20"/>
                <w:szCs w:val="20"/>
                <w:highlight w:val="cyan"/>
                <w:lang w:val="en-GB"/>
              </w:rPr>
              <w:t>N</w:t>
            </w:r>
          </w:p>
        </w:tc>
        <w:tc>
          <w:tcPr>
            <w:tcW w:w="955" w:type="pct"/>
          </w:tcPr>
          <w:p w14:paraId="5C7B0676" w14:textId="77777777" w:rsidR="00611D2B" w:rsidRPr="00354858" w:rsidRDefault="00611D2B" w:rsidP="00E87EEB">
            <w:pPr>
              <w:rPr>
                <w:strike/>
                <w:sz w:val="20"/>
                <w:szCs w:val="20"/>
                <w:highlight w:val="cyan"/>
                <w:lang w:val="en-GB"/>
              </w:rPr>
            </w:pPr>
          </w:p>
        </w:tc>
        <w:tc>
          <w:tcPr>
            <w:tcW w:w="465" w:type="pct"/>
          </w:tcPr>
          <w:p w14:paraId="76B3C5EA"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Bayer CropScience</w:t>
            </w:r>
          </w:p>
          <w:p w14:paraId="69BC952C" w14:textId="77777777" w:rsidR="00611D2B" w:rsidRPr="00354858" w:rsidRDefault="00611D2B" w:rsidP="00E87EEB">
            <w:pPr>
              <w:pStyle w:val="Default"/>
              <w:rPr>
                <w:rFonts w:ascii="Times New Roman" w:hAnsi="Times New Roman" w:cs="Times New Roman"/>
                <w:strike/>
                <w:noProof/>
                <w:color w:val="auto"/>
                <w:sz w:val="20"/>
                <w:szCs w:val="20"/>
                <w:highlight w:val="cyan"/>
                <w:lang w:val="en-GB" w:eastAsia="de-DE"/>
              </w:rPr>
            </w:pPr>
            <w:r w:rsidRPr="00354858">
              <w:rPr>
                <w:rFonts w:ascii="Times New Roman" w:hAnsi="Times New Roman" w:cs="Times New Roman"/>
                <w:strike/>
                <w:noProof/>
                <w:color w:val="auto"/>
                <w:sz w:val="20"/>
                <w:szCs w:val="20"/>
                <w:highlight w:val="cyan"/>
                <w:lang w:val="en-GB" w:eastAsia="de-DE"/>
              </w:rPr>
              <w:t xml:space="preserve">AG </w:t>
            </w:r>
          </w:p>
          <w:p w14:paraId="02B399DF" w14:textId="77777777" w:rsidR="00611D2B" w:rsidRPr="00354858" w:rsidRDefault="00611D2B" w:rsidP="00E87EEB">
            <w:pPr>
              <w:rPr>
                <w:strike/>
                <w:sz w:val="20"/>
                <w:szCs w:val="20"/>
                <w:highlight w:val="cyan"/>
                <w:lang w:val="en-GB"/>
              </w:rPr>
            </w:pPr>
          </w:p>
        </w:tc>
      </w:tr>
      <w:tr w:rsidR="00354858" w:rsidRPr="002D6140" w14:paraId="21904B54" w14:textId="77777777" w:rsidTr="00D32D24">
        <w:tc>
          <w:tcPr>
            <w:tcW w:w="391" w:type="pct"/>
            <w:shd w:val="clear" w:color="auto" w:fill="auto"/>
          </w:tcPr>
          <w:p w14:paraId="30807D45" w14:textId="77777777" w:rsidR="00354858" w:rsidRPr="00354858" w:rsidRDefault="00354858" w:rsidP="00354858">
            <w:pPr>
              <w:rPr>
                <w:sz w:val="20"/>
                <w:szCs w:val="20"/>
                <w:highlight w:val="cyan"/>
                <w:lang w:val="en-GB"/>
              </w:rPr>
            </w:pPr>
            <w:r w:rsidRPr="00354858">
              <w:rPr>
                <w:sz w:val="20"/>
                <w:szCs w:val="20"/>
                <w:highlight w:val="cyan"/>
                <w:lang w:val="en-GB"/>
              </w:rPr>
              <w:lastRenderedPageBreak/>
              <w:t>CP 5.2</w:t>
            </w:r>
          </w:p>
        </w:tc>
        <w:tc>
          <w:tcPr>
            <w:tcW w:w="626" w:type="pct"/>
            <w:shd w:val="clear" w:color="auto" w:fill="auto"/>
          </w:tcPr>
          <w:p w14:paraId="4C527BC9" w14:textId="77777777" w:rsidR="00354858" w:rsidRPr="00354858" w:rsidRDefault="00354858" w:rsidP="00354858">
            <w:pPr>
              <w:rPr>
                <w:sz w:val="20"/>
                <w:szCs w:val="20"/>
                <w:highlight w:val="cyan"/>
                <w:lang w:val="en-GB"/>
              </w:rPr>
            </w:pPr>
            <w:r w:rsidRPr="00354858">
              <w:rPr>
                <w:sz w:val="20"/>
                <w:szCs w:val="20"/>
                <w:highlight w:val="cyan"/>
                <w:lang w:val="en-GB"/>
              </w:rPr>
              <w:t>Heinemann, O.</w:t>
            </w:r>
          </w:p>
        </w:tc>
        <w:tc>
          <w:tcPr>
            <w:tcW w:w="275" w:type="pct"/>
            <w:shd w:val="clear" w:color="auto" w:fill="auto"/>
          </w:tcPr>
          <w:p w14:paraId="13639EF2" w14:textId="77777777" w:rsidR="00354858" w:rsidRPr="00354858" w:rsidRDefault="00354858" w:rsidP="00354858">
            <w:pPr>
              <w:rPr>
                <w:sz w:val="20"/>
                <w:szCs w:val="20"/>
                <w:highlight w:val="cyan"/>
                <w:lang w:val="en-GB"/>
              </w:rPr>
            </w:pPr>
            <w:r w:rsidRPr="00354858">
              <w:rPr>
                <w:sz w:val="20"/>
                <w:szCs w:val="20"/>
                <w:highlight w:val="cyan"/>
                <w:lang w:val="en-GB"/>
              </w:rPr>
              <w:t>2001a</w:t>
            </w:r>
          </w:p>
        </w:tc>
        <w:tc>
          <w:tcPr>
            <w:tcW w:w="1669" w:type="pct"/>
            <w:shd w:val="clear" w:color="auto" w:fill="auto"/>
          </w:tcPr>
          <w:p w14:paraId="6FD563FB"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Analytical determination of residues of JAU6476-3-hydroxy-desthio,JAU6476-4-hydroxy-desthio, and JAU6476-desthio in/on matrices of animal origin by HPLC-MS/MS</w:t>
            </w:r>
          </w:p>
          <w:p w14:paraId="68698B9E"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 xml:space="preserve">Bayer AG, </w:t>
            </w:r>
          </w:p>
          <w:p w14:paraId="341E1AC5"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Report No.: 00655</w:t>
            </w:r>
          </w:p>
          <w:p w14:paraId="01F5C067"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GLP</w:t>
            </w:r>
          </w:p>
          <w:p w14:paraId="4BE2D1CF"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Unpublished</w:t>
            </w:r>
          </w:p>
          <w:p w14:paraId="5797DA5A"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EU agreed, DAR, United Kingdom, 2004</w:t>
            </w:r>
          </w:p>
        </w:tc>
        <w:tc>
          <w:tcPr>
            <w:tcW w:w="278" w:type="pct"/>
            <w:shd w:val="clear" w:color="auto" w:fill="auto"/>
          </w:tcPr>
          <w:p w14:paraId="77A08B9A" w14:textId="77777777" w:rsidR="00354858" w:rsidRPr="00D364E8" w:rsidRDefault="00354858" w:rsidP="00354858">
            <w:pPr>
              <w:jc w:val="center"/>
              <w:rPr>
                <w:sz w:val="20"/>
                <w:szCs w:val="20"/>
              </w:rPr>
            </w:pPr>
            <w:r w:rsidRPr="00F92350">
              <w:rPr>
                <w:highlight w:val="cyan"/>
              </w:rPr>
              <w:t>N</w:t>
            </w:r>
          </w:p>
        </w:tc>
        <w:tc>
          <w:tcPr>
            <w:tcW w:w="341" w:type="pct"/>
          </w:tcPr>
          <w:p w14:paraId="65189C23" w14:textId="77777777" w:rsidR="00354858" w:rsidRPr="00354858" w:rsidRDefault="00354858" w:rsidP="00354858">
            <w:pPr>
              <w:jc w:val="center"/>
              <w:rPr>
                <w:sz w:val="20"/>
                <w:szCs w:val="20"/>
                <w:highlight w:val="cyan"/>
                <w:lang w:val="en-GB"/>
              </w:rPr>
            </w:pPr>
            <w:r w:rsidRPr="00354858">
              <w:rPr>
                <w:sz w:val="20"/>
                <w:szCs w:val="20"/>
                <w:highlight w:val="cyan"/>
                <w:lang w:val="en-GB"/>
              </w:rPr>
              <w:t>N</w:t>
            </w:r>
          </w:p>
        </w:tc>
        <w:tc>
          <w:tcPr>
            <w:tcW w:w="955" w:type="pct"/>
          </w:tcPr>
          <w:p w14:paraId="7C2ADB07" w14:textId="77777777" w:rsidR="00354858" w:rsidRPr="00354858" w:rsidRDefault="00354858" w:rsidP="00354858">
            <w:pPr>
              <w:rPr>
                <w:sz w:val="20"/>
                <w:szCs w:val="20"/>
                <w:highlight w:val="cyan"/>
                <w:lang w:val="en-GB"/>
              </w:rPr>
            </w:pPr>
          </w:p>
        </w:tc>
        <w:tc>
          <w:tcPr>
            <w:tcW w:w="465" w:type="pct"/>
          </w:tcPr>
          <w:p w14:paraId="1321A677"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Bayer CropScience</w:t>
            </w:r>
          </w:p>
          <w:p w14:paraId="0CFBCD92"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 xml:space="preserve">AG </w:t>
            </w:r>
          </w:p>
          <w:p w14:paraId="3309FF34"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p>
        </w:tc>
      </w:tr>
      <w:tr w:rsidR="00354858" w:rsidRPr="002D6140" w14:paraId="2BF28500" w14:textId="77777777" w:rsidTr="00D32D24">
        <w:tc>
          <w:tcPr>
            <w:tcW w:w="391" w:type="pct"/>
            <w:shd w:val="clear" w:color="auto" w:fill="auto"/>
          </w:tcPr>
          <w:p w14:paraId="37A69C66" w14:textId="77777777" w:rsidR="00354858" w:rsidRPr="00354858" w:rsidRDefault="00354858" w:rsidP="00354858">
            <w:pPr>
              <w:rPr>
                <w:sz w:val="20"/>
                <w:szCs w:val="20"/>
                <w:highlight w:val="cyan"/>
                <w:lang w:val="en-GB"/>
              </w:rPr>
            </w:pPr>
            <w:r w:rsidRPr="00354858">
              <w:rPr>
                <w:sz w:val="20"/>
                <w:szCs w:val="20"/>
                <w:highlight w:val="cyan"/>
                <w:lang w:val="en-GB"/>
              </w:rPr>
              <w:t>CP 5.2</w:t>
            </w:r>
          </w:p>
        </w:tc>
        <w:tc>
          <w:tcPr>
            <w:tcW w:w="626" w:type="pct"/>
            <w:shd w:val="clear" w:color="auto" w:fill="auto"/>
          </w:tcPr>
          <w:p w14:paraId="0DCAC874" w14:textId="77777777" w:rsidR="00354858" w:rsidRPr="00354858" w:rsidRDefault="00354858" w:rsidP="00354858">
            <w:pPr>
              <w:rPr>
                <w:sz w:val="20"/>
                <w:szCs w:val="20"/>
                <w:highlight w:val="cyan"/>
                <w:lang w:val="en-GB"/>
              </w:rPr>
            </w:pPr>
            <w:r w:rsidRPr="00354858">
              <w:rPr>
                <w:sz w:val="20"/>
                <w:szCs w:val="20"/>
                <w:highlight w:val="cyan"/>
                <w:lang w:val="en-GB"/>
              </w:rPr>
              <w:t>Heinemann, O.</w:t>
            </w:r>
          </w:p>
        </w:tc>
        <w:tc>
          <w:tcPr>
            <w:tcW w:w="275" w:type="pct"/>
            <w:shd w:val="clear" w:color="auto" w:fill="auto"/>
          </w:tcPr>
          <w:p w14:paraId="3778C3FC" w14:textId="77777777" w:rsidR="00354858" w:rsidRPr="00354858" w:rsidRDefault="00354858" w:rsidP="00354858">
            <w:pPr>
              <w:rPr>
                <w:sz w:val="20"/>
                <w:szCs w:val="20"/>
                <w:highlight w:val="cyan"/>
                <w:lang w:val="en-GB"/>
              </w:rPr>
            </w:pPr>
            <w:r w:rsidRPr="00354858">
              <w:rPr>
                <w:sz w:val="20"/>
                <w:szCs w:val="20"/>
                <w:highlight w:val="cyan"/>
                <w:lang w:val="en-GB"/>
              </w:rPr>
              <w:t>2001c</w:t>
            </w:r>
          </w:p>
        </w:tc>
        <w:tc>
          <w:tcPr>
            <w:tcW w:w="1669" w:type="pct"/>
            <w:shd w:val="clear" w:color="auto" w:fill="auto"/>
          </w:tcPr>
          <w:p w14:paraId="2F037D14"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Analytical determination of residues of JAU6476-3-hydroxy-desthio, JAU6476-4-hydroxy-desthio, and JAU6476-desthio in milk by HPLCMS/MS (00655/M001)</w:t>
            </w:r>
          </w:p>
          <w:p w14:paraId="33E23CA3"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 xml:space="preserve">Bayer AG, </w:t>
            </w:r>
          </w:p>
          <w:p w14:paraId="093D00ED"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Report No.: 00655/M001</w:t>
            </w:r>
          </w:p>
          <w:p w14:paraId="0459310F"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GLP</w:t>
            </w:r>
          </w:p>
          <w:p w14:paraId="6CBBBF53"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Unpublished</w:t>
            </w:r>
          </w:p>
          <w:p w14:paraId="79A7B9CD"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EU agreed, DAR, United Kingdom, 2004</w:t>
            </w:r>
          </w:p>
        </w:tc>
        <w:tc>
          <w:tcPr>
            <w:tcW w:w="278" w:type="pct"/>
            <w:shd w:val="clear" w:color="auto" w:fill="auto"/>
          </w:tcPr>
          <w:p w14:paraId="328FE7D5" w14:textId="77777777" w:rsidR="00354858" w:rsidRPr="00354858" w:rsidRDefault="00354858" w:rsidP="00354858">
            <w:pPr>
              <w:jc w:val="center"/>
              <w:rPr>
                <w:sz w:val="20"/>
                <w:szCs w:val="20"/>
                <w:highlight w:val="cyan"/>
                <w:lang w:val="en-GB"/>
              </w:rPr>
            </w:pPr>
            <w:r w:rsidRPr="00F92350">
              <w:rPr>
                <w:highlight w:val="cyan"/>
              </w:rPr>
              <w:t>N</w:t>
            </w:r>
          </w:p>
        </w:tc>
        <w:tc>
          <w:tcPr>
            <w:tcW w:w="341" w:type="pct"/>
          </w:tcPr>
          <w:p w14:paraId="55BDA1AE" w14:textId="77777777" w:rsidR="00354858" w:rsidRPr="00354858" w:rsidRDefault="00354858" w:rsidP="00354858">
            <w:pPr>
              <w:jc w:val="center"/>
              <w:rPr>
                <w:sz w:val="20"/>
                <w:szCs w:val="20"/>
                <w:highlight w:val="cyan"/>
                <w:lang w:val="en-GB"/>
              </w:rPr>
            </w:pPr>
            <w:r w:rsidRPr="00354858">
              <w:rPr>
                <w:sz w:val="20"/>
                <w:szCs w:val="20"/>
                <w:highlight w:val="cyan"/>
                <w:lang w:val="en-GB"/>
              </w:rPr>
              <w:t>N</w:t>
            </w:r>
          </w:p>
        </w:tc>
        <w:tc>
          <w:tcPr>
            <w:tcW w:w="955" w:type="pct"/>
          </w:tcPr>
          <w:p w14:paraId="66F07F1A" w14:textId="77777777" w:rsidR="00354858" w:rsidRPr="00354858" w:rsidRDefault="00354858" w:rsidP="00354858">
            <w:pPr>
              <w:rPr>
                <w:sz w:val="20"/>
                <w:szCs w:val="20"/>
                <w:highlight w:val="cyan"/>
                <w:lang w:val="en-GB"/>
              </w:rPr>
            </w:pPr>
          </w:p>
        </w:tc>
        <w:tc>
          <w:tcPr>
            <w:tcW w:w="465" w:type="pct"/>
          </w:tcPr>
          <w:p w14:paraId="3349020E"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Bayer CropScience</w:t>
            </w:r>
          </w:p>
          <w:p w14:paraId="12E0A55C"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 xml:space="preserve">AG </w:t>
            </w:r>
          </w:p>
          <w:p w14:paraId="4F347ED5"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p>
        </w:tc>
      </w:tr>
      <w:tr w:rsidR="00354858" w:rsidRPr="002D6140" w14:paraId="2DA0D047" w14:textId="77777777" w:rsidTr="00D32D24">
        <w:tc>
          <w:tcPr>
            <w:tcW w:w="391" w:type="pct"/>
            <w:shd w:val="clear" w:color="auto" w:fill="auto"/>
          </w:tcPr>
          <w:p w14:paraId="11E51FC1" w14:textId="77777777" w:rsidR="00354858" w:rsidRPr="00354858" w:rsidRDefault="00354858" w:rsidP="00354858">
            <w:pPr>
              <w:rPr>
                <w:sz w:val="20"/>
                <w:szCs w:val="20"/>
                <w:highlight w:val="cyan"/>
                <w:lang w:val="en-GB"/>
              </w:rPr>
            </w:pPr>
            <w:r w:rsidRPr="00354858">
              <w:rPr>
                <w:sz w:val="20"/>
                <w:szCs w:val="20"/>
                <w:highlight w:val="cyan"/>
                <w:lang w:val="en-GB"/>
              </w:rPr>
              <w:t>CP 5.2</w:t>
            </w:r>
          </w:p>
        </w:tc>
        <w:tc>
          <w:tcPr>
            <w:tcW w:w="626" w:type="pct"/>
            <w:shd w:val="clear" w:color="auto" w:fill="auto"/>
          </w:tcPr>
          <w:p w14:paraId="1DFFDEEC" w14:textId="77777777" w:rsidR="00354858" w:rsidRPr="00354858" w:rsidRDefault="00354858" w:rsidP="00354858">
            <w:pPr>
              <w:rPr>
                <w:sz w:val="20"/>
                <w:szCs w:val="20"/>
                <w:highlight w:val="cyan"/>
                <w:lang w:val="en-GB"/>
              </w:rPr>
            </w:pPr>
            <w:r w:rsidRPr="00354858">
              <w:rPr>
                <w:sz w:val="20"/>
                <w:szCs w:val="20"/>
                <w:highlight w:val="cyan"/>
                <w:lang w:val="en-GB"/>
              </w:rPr>
              <w:t>Dubey, L.</w:t>
            </w:r>
          </w:p>
        </w:tc>
        <w:tc>
          <w:tcPr>
            <w:tcW w:w="275" w:type="pct"/>
            <w:shd w:val="clear" w:color="auto" w:fill="auto"/>
          </w:tcPr>
          <w:p w14:paraId="7C17B2DC" w14:textId="77777777" w:rsidR="00354858" w:rsidRPr="00354858" w:rsidRDefault="00354858" w:rsidP="00354858">
            <w:pPr>
              <w:rPr>
                <w:sz w:val="20"/>
                <w:szCs w:val="20"/>
                <w:highlight w:val="cyan"/>
                <w:lang w:val="en-GB"/>
              </w:rPr>
            </w:pPr>
            <w:r w:rsidRPr="00354858">
              <w:rPr>
                <w:sz w:val="20"/>
                <w:szCs w:val="20"/>
                <w:highlight w:val="cyan"/>
                <w:lang w:val="en-GB"/>
              </w:rPr>
              <w:t>2001</w:t>
            </w:r>
          </w:p>
        </w:tc>
        <w:tc>
          <w:tcPr>
            <w:tcW w:w="1669" w:type="pct"/>
            <w:shd w:val="clear" w:color="auto" w:fill="auto"/>
          </w:tcPr>
          <w:p w14:paraId="3435ABCA"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 xml:space="preserve">Independent laboratory validation </w:t>
            </w:r>
            <w:proofErr w:type="spellStart"/>
            <w:r w:rsidRPr="00354858">
              <w:rPr>
                <w:sz w:val="20"/>
                <w:szCs w:val="20"/>
                <w:highlight w:val="cyan"/>
                <w:lang w:val="en-GB"/>
              </w:rPr>
              <w:t>ofbayer</w:t>
            </w:r>
            <w:proofErr w:type="spellEnd"/>
            <w:r w:rsidRPr="00354858">
              <w:rPr>
                <w:sz w:val="20"/>
                <w:szCs w:val="20"/>
                <w:highlight w:val="cyan"/>
                <w:lang w:val="en-GB"/>
              </w:rPr>
              <w:t xml:space="preserve"> methods 00655 and 00655/M001 for the determination of residues of JAU6476-3-hydroxydesthio,JAU6476-4-hydroxy-desthio, and JAU6476-desthio in/on </w:t>
            </w:r>
            <w:proofErr w:type="spellStart"/>
            <w:r w:rsidRPr="00354858">
              <w:rPr>
                <w:sz w:val="20"/>
                <w:szCs w:val="20"/>
                <w:highlight w:val="cyan"/>
                <w:lang w:val="en-GB"/>
              </w:rPr>
              <w:t>matreces</w:t>
            </w:r>
            <w:proofErr w:type="spellEnd"/>
            <w:r w:rsidRPr="00354858">
              <w:rPr>
                <w:sz w:val="20"/>
                <w:szCs w:val="20"/>
                <w:highlight w:val="cyan"/>
                <w:lang w:val="en-GB"/>
              </w:rPr>
              <w:t xml:space="preserve"> of animal origin by HPLC-MS/MS</w:t>
            </w:r>
          </w:p>
          <w:p w14:paraId="0A0C469E"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 xml:space="preserve">Battelle, Geneva Research Centres, </w:t>
            </w:r>
            <w:proofErr w:type="spellStart"/>
            <w:r w:rsidRPr="00354858">
              <w:rPr>
                <w:sz w:val="20"/>
                <w:szCs w:val="20"/>
                <w:highlight w:val="cyan"/>
                <w:lang w:val="en-GB"/>
              </w:rPr>
              <w:t>Carouge</w:t>
            </w:r>
            <w:proofErr w:type="spellEnd"/>
            <w:r w:rsidRPr="00354858">
              <w:rPr>
                <w:sz w:val="20"/>
                <w:szCs w:val="20"/>
                <w:highlight w:val="cyan"/>
                <w:lang w:val="en-GB"/>
              </w:rPr>
              <w:t xml:space="preserve">/Geneva, </w:t>
            </w:r>
            <w:proofErr w:type="spellStart"/>
            <w:r w:rsidRPr="00354858">
              <w:rPr>
                <w:sz w:val="20"/>
                <w:szCs w:val="20"/>
                <w:highlight w:val="cyan"/>
                <w:lang w:val="en-GB"/>
              </w:rPr>
              <w:t>SwitzerlandBayer</w:t>
            </w:r>
            <w:proofErr w:type="spellEnd"/>
            <w:r w:rsidRPr="00354858">
              <w:rPr>
                <w:sz w:val="20"/>
                <w:szCs w:val="20"/>
                <w:highlight w:val="cyan"/>
                <w:lang w:val="en-GB"/>
              </w:rPr>
              <w:t xml:space="preserve"> AG, </w:t>
            </w:r>
          </w:p>
          <w:p w14:paraId="13FDD3E6"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Report No.: A-14-01-01</w:t>
            </w:r>
          </w:p>
          <w:p w14:paraId="0BB6D063" w14:textId="77777777" w:rsidR="00354858" w:rsidRPr="00354858" w:rsidRDefault="00354858" w:rsidP="00354858">
            <w:pPr>
              <w:pStyle w:val="Default"/>
              <w:rPr>
                <w:rFonts w:ascii="Times New Roman" w:hAnsi="Times New Roman" w:cs="Times New Roman"/>
                <w:color w:val="auto"/>
                <w:sz w:val="20"/>
                <w:szCs w:val="20"/>
                <w:highlight w:val="cyan"/>
                <w:lang w:val="en-GB" w:eastAsia="de-DE"/>
              </w:rPr>
            </w:pPr>
            <w:r w:rsidRPr="00354858">
              <w:rPr>
                <w:rFonts w:ascii="Times New Roman" w:hAnsi="Times New Roman" w:cs="Times New Roman"/>
                <w:color w:val="auto"/>
                <w:sz w:val="20"/>
                <w:szCs w:val="20"/>
                <w:highlight w:val="cyan"/>
                <w:lang w:val="en-GB" w:eastAsia="de-DE"/>
              </w:rPr>
              <w:t>GLP</w:t>
            </w:r>
          </w:p>
          <w:p w14:paraId="7F65116B"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Unpublished</w:t>
            </w:r>
          </w:p>
          <w:p w14:paraId="635A438F" w14:textId="77777777" w:rsidR="00354858" w:rsidRPr="00354858" w:rsidRDefault="00354858" w:rsidP="00354858">
            <w:pPr>
              <w:autoSpaceDE w:val="0"/>
              <w:autoSpaceDN w:val="0"/>
              <w:adjustRightInd w:val="0"/>
              <w:rPr>
                <w:sz w:val="20"/>
                <w:szCs w:val="20"/>
                <w:highlight w:val="cyan"/>
                <w:lang w:val="en-GB"/>
              </w:rPr>
            </w:pPr>
            <w:r w:rsidRPr="00354858">
              <w:rPr>
                <w:sz w:val="20"/>
                <w:szCs w:val="20"/>
                <w:highlight w:val="cyan"/>
                <w:lang w:val="en-GB"/>
              </w:rPr>
              <w:t>EU agreed, DAR, United Kingdom, 2004</w:t>
            </w:r>
          </w:p>
        </w:tc>
        <w:tc>
          <w:tcPr>
            <w:tcW w:w="278" w:type="pct"/>
            <w:shd w:val="clear" w:color="auto" w:fill="auto"/>
          </w:tcPr>
          <w:p w14:paraId="18DEB160" w14:textId="77777777" w:rsidR="00354858" w:rsidRPr="00354858" w:rsidRDefault="00354858" w:rsidP="00354858">
            <w:pPr>
              <w:jc w:val="center"/>
              <w:rPr>
                <w:sz w:val="20"/>
                <w:szCs w:val="20"/>
                <w:highlight w:val="cyan"/>
                <w:lang w:val="en-GB"/>
              </w:rPr>
            </w:pPr>
            <w:r w:rsidRPr="00F92350">
              <w:rPr>
                <w:highlight w:val="cyan"/>
              </w:rPr>
              <w:t>N</w:t>
            </w:r>
          </w:p>
        </w:tc>
        <w:tc>
          <w:tcPr>
            <w:tcW w:w="341" w:type="pct"/>
          </w:tcPr>
          <w:p w14:paraId="32475CFC" w14:textId="77777777" w:rsidR="00354858" w:rsidRPr="00354858" w:rsidRDefault="00354858" w:rsidP="00354858">
            <w:pPr>
              <w:jc w:val="center"/>
              <w:rPr>
                <w:sz w:val="20"/>
                <w:szCs w:val="20"/>
                <w:highlight w:val="cyan"/>
                <w:lang w:val="en-GB"/>
              </w:rPr>
            </w:pPr>
            <w:r w:rsidRPr="00354858">
              <w:rPr>
                <w:sz w:val="20"/>
                <w:szCs w:val="20"/>
                <w:highlight w:val="cyan"/>
                <w:lang w:val="en-GB"/>
              </w:rPr>
              <w:t>N</w:t>
            </w:r>
          </w:p>
        </w:tc>
        <w:tc>
          <w:tcPr>
            <w:tcW w:w="955" w:type="pct"/>
          </w:tcPr>
          <w:p w14:paraId="76C6F05B" w14:textId="77777777" w:rsidR="00354858" w:rsidRPr="00354858" w:rsidRDefault="00354858" w:rsidP="00354858">
            <w:pPr>
              <w:rPr>
                <w:sz w:val="20"/>
                <w:szCs w:val="20"/>
                <w:highlight w:val="cyan"/>
                <w:lang w:val="en-GB"/>
              </w:rPr>
            </w:pPr>
          </w:p>
        </w:tc>
        <w:tc>
          <w:tcPr>
            <w:tcW w:w="465" w:type="pct"/>
          </w:tcPr>
          <w:p w14:paraId="48FFD7D5"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Bayer CropScience</w:t>
            </w:r>
          </w:p>
          <w:p w14:paraId="1A07DB20"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r w:rsidRPr="00354858">
              <w:rPr>
                <w:rFonts w:ascii="Times New Roman" w:hAnsi="Times New Roman" w:cs="Times New Roman"/>
                <w:noProof/>
                <w:color w:val="auto"/>
                <w:sz w:val="20"/>
                <w:szCs w:val="20"/>
                <w:highlight w:val="cyan"/>
                <w:lang w:val="en-GB" w:eastAsia="de-DE"/>
              </w:rPr>
              <w:t xml:space="preserve">AG </w:t>
            </w:r>
          </w:p>
          <w:p w14:paraId="3A6E1ECF" w14:textId="77777777" w:rsidR="00354858" w:rsidRPr="00354858" w:rsidRDefault="00354858" w:rsidP="00354858">
            <w:pPr>
              <w:pStyle w:val="Default"/>
              <w:rPr>
                <w:rFonts w:ascii="Times New Roman" w:hAnsi="Times New Roman" w:cs="Times New Roman"/>
                <w:noProof/>
                <w:color w:val="auto"/>
                <w:sz w:val="20"/>
                <w:szCs w:val="20"/>
                <w:highlight w:val="cyan"/>
                <w:lang w:val="en-GB" w:eastAsia="de-DE"/>
              </w:rPr>
            </w:pPr>
          </w:p>
        </w:tc>
      </w:tr>
      <w:tr w:rsidR="00354858" w:rsidRPr="002D6140" w14:paraId="03F5E488" w14:textId="77777777" w:rsidTr="00D32D24">
        <w:tc>
          <w:tcPr>
            <w:tcW w:w="391" w:type="pct"/>
            <w:shd w:val="clear" w:color="auto" w:fill="auto"/>
          </w:tcPr>
          <w:p w14:paraId="0D630EE9" w14:textId="77777777" w:rsidR="00354858" w:rsidRPr="00D364E8" w:rsidRDefault="00354858" w:rsidP="00354858">
            <w:pPr>
              <w:rPr>
                <w:sz w:val="20"/>
                <w:szCs w:val="20"/>
              </w:rPr>
            </w:pPr>
            <w:r>
              <w:t>KCA</w:t>
            </w:r>
            <w:r w:rsidRPr="003D018D">
              <w:t xml:space="preserve"> 6.1/01</w:t>
            </w:r>
          </w:p>
        </w:tc>
        <w:tc>
          <w:tcPr>
            <w:tcW w:w="626" w:type="pct"/>
            <w:shd w:val="clear" w:color="auto" w:fill="auto"/>
          </w:tcPr>
          <w:p w14:paraId="2C3FAF54" w14:textId="77777777" w:rsidR="00354858" w:rsidRPr="00D364E8" w:rsidRDefault="00354858" w:rsidP="00354858">
            <w:pPr>
              <w:rPr>
                <w:sz w:val="20"/>
                <w:szCs w:val="20"/>
              </w:rPr>
            </w:pPr>
            <w:r w:rsidRPr="003D018D">
              <w:t>Heinemann, O.</w:t>
            </w:r>
          </w:p>
        </w:tc>
        <w:tc>
          <w:tcPr>
            <w:tcW w:w="275" w:type="pct"/>
            <w:shd w:val="clear" w:color="auto" w:fill="auto"/>
          </w:tcPr>
          <w:p w14:paraId="2235E336" w14:textId="77777777" w:rsidR="00354858" w:rsidRPr="00D364E8" w:rsidRDefault="00354858" w:rsidP="00354858">
            <w:pPr>
              <w:rPr>
                <w:sz w:val="20"/>
                <w:szCs w:val="20"/>
              </w:rPr>
            </w:pPr>
            <w:r w:rsidRPr="003D018D">
              <w:t>2001</w:t>
            </w:r>
          </w:p>
        </w:tc>
        <w:tc>
          <w:tcPr>
            <w:tcW w:w="1669" w:type="pct"/>
            <w:shd w:val="clear" w:color="auto" w:fill="auto"/>
          </w:tcPr>
          <w:p w14:paraId="085A6337" w14:textId="77777777" w:rsidR="00354858" w:rsidRPr="00F26B99" w:rsidRDefault="00354858" w:rsidP="00354858">
            <w:pPr>
              <w:pStyle w:val="RepTable"/>
              <w:rPr>
                <w:szCs w:val="20"/>
              </w:rPr>
            </w:pPr>
            <w:r w:rsidRPr="00F26B99">
              <w:rPr>
                <w:szCs w:val="20"/>
              </w:rPr>
              <w:t>18 months storage stability of residues of JAU 6476 and JAU6476-Desthio during frozen storage in/on wheat matrices</w:t>
            </w:r>
          </w:p>
          <w:p w14:paraId="0E9CEB3B" w14:textId="77777777" w:rsidR="00354858" w:rsidRPr="00F26B99" w:rsidRDefault="00354858" w:rsidP="00354858">
            <w:pPr>
              <w:pStyle w:val="RepTable"/>
              <w:rPr>
                <w:szCs w:val="20"/>
              </w:rPr>
            </w:pPr>
            <w:r w:rsidRPr="00F26B99">
              <w:rPr>
                <w:szCs w:val="20"/>
              </w:rPr>
              <w:t>Report No. : MR-282/00</w:t>
            </w:r>
          </w:p>
          <w:p w14:paraId="34F8FD64" w14:textId="77777777" w:rsidR="00354858" w:rsidRPr="00F26B99" w:rsidRDefault="00354858" w:rsidP="00354858">
            <w:pPr>
              <w:pStyle w:val="RepTable"/>
              <w:rPr>
                <w:szCs w:val="20"/>
              </w:rPr>
            </w:pPr>
            <w:r w:rsidRPr="00F26B99">
              <w:rPr>
                <w:szCs w:val="20"/>
              </w:rPr>
              <w:t>Bayer CropScience</w:t>
            </w:r>
          </w:p>
          <w:p w14:paraId="4F1DBFB1" w14:textId="77777777" w:rsidR="00354858" w:rsidRPr="00F26B99" w:rsidRDefault="00354858" w:rsidP="00354858">
            <w:pPr>
              <w:pStyle w:val="RepTable"/>
              <w:rPr>
                <w:szCs w:val="20"/>
              </w:rPr>
            </w:pPr>
            <w:r w:rsidRPr="00F26B99">
              <w:rPr>
                <w:szCs w:val="20"/>
              </w:rPr>
              <w:lastRenderedPageBreak/>
              <w:t>GLP : Yes</w:t>
            </w:r>
          </w:p>
          <w:p w14:paraId="434FC563"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665449DE" w14:textId="77777777" w:rsidR="00354858" w:rsidRPr="00D364E8" w:rsidRDefault="00354858" w:rsidP="00354858">
            <w:pPr>
              <w:jc w:val="center"/>
              <w:rPr>
                <w:sz w:val="20"/>
                <w:szCs w:val="20"/>
              </w:rPr>
            </w:pPr>
            <w:r w:rsidRPr="003D018D">
              <w:lastRenderedPageBreak/>
              <w:t>N</w:t>
            </w:r>
          </w:p>
        </w:tc>
        <w:tc>
          <w:tcPr>
            <w:tcW w:w="341" w:type="pct"/>
          </w:tcPr>
          <w:p w14:paraId="4AA2C0DC" w14:textId="77777777" w:rsidR="00354858" w:rsidRPr="00D364E8" w:rsidRDefault="00354858" w:rsidP="00354858">
            <w:pPr>
              <w:jc w:val="center"/>
              <w:rPr>
                <w:sz w:val="20"/>
                <w:szCs w:val="20"/>
                <w:highlight w:val="yellow"/>
                <w:lang w:val="en-GB"/>
              </w:rPr>
            </w:pPr>
            <w:r w:rsidRPr="007A5473">
              <w:t>N</w:t>
            </w:r>
          </w:p>
        </w:tc>
        <w:tc>
          <w:tcPr>
            <w:tcW w:w="955" w:type="pct"/>
          </w:tcPr>
          <w:p w14:paraId="60CD9162" w14:textId="77777777" w:rsidR="00354858" w:rsidRPr="00D364E8" w:rsidRDefault="00354858" w:rsidP="00354858">
            <w:pPr>
              <w:rPr>
                <w:sz w:val="20"/>
                <w:szCs w:val="20"/>
                <w:highlight w:val="yellow"/>
                <w:lang w:val="en-GB"/>
              </w:rPr>
            </w:pPr>
          </w:p>
        </w:tc>
        <w:tc>
          <w:tcPr>
            <w:tcW w:w="465" w:type="pct"/>
          </w:tcPr>
          <w:p w14:paraId="494F5828" w14:textId="77777777" w:rsidR="00354858" w:rsidRPr="00D364E8" w:rsidRDefault="00354858" w:rsidP="00354858">
            <w:pPr>
              <w:rPr>
                <w:noProof/>
                <w:sz w:val="20"/>
                <w:szCs w:val="20"/>
                <w:lang w:val="en-GB"/>
              </w:rPr>
            </w:pPr>
            <w:r w:rsidRPr="003D018D">
              <w:t>Bayer CropScience</w:t>
            </w:r>
          </w:p>
        </w:tc>
      </w:tr>
      <w:tr w:rsidR="00354858" w:rsidRPr="002D6140" w14:paraId="473C43EB" w14:textId="77777777" w:rsidTr="00D32D24">
        <w:tc>
          <w:tcPr>
            <w:tcW w:w="391" w:type="pct"/>
            <w:shd w:val="clear" w:color="auto" w:fill="auto"/>
          </w:tcPr>
          <w:p w14:paraId="0B4CDB66" w14:textId="77777777" w:rsidR="00354858" w:rsidRPr="00D364E8" w:rsidRDefault="00354858" w:rsidP="00354858">
            <w:pPr>
              <w:rPr>
                <w:sz w:val="20"/>
                <w:szCs w:val="20"/>
              </w:rPr>
            </w:pPr>
            <w:r>
              <w:t>KCA</w:t>
            </w:r>
            <w:r w:rsidRPr="00FF1BA5">
              <w:t xml:space="preserve"> 6.1</w:t>
            </w:r>
          </w:p>
        </w:tc>
        <w:tc>
          <w:tcPr>
            <w:tcW w:w="626" w:type="pct"/>
            <w:shd w:val="clear" w:color="auto" w:fill="auto"/>
          </w:tcPr>
          <w:p w14:paraId="1E898F0E" w14:textId="77777777" w:rsidR="00354858" w:rsidRPr="00D364E8" w:rsidRDefault="00354858" w:rsidP="00354858">
            <w:pPr>
              <w:rPr>
                <w:sz w:val="20"/>
                <w:szCs w:val="20"/>
              </w:rPr>
            </w:pPr>
            <w:r w:rsidRPr="00FF1BA5">
              <w:t>Murphy, I.</w:t>
            </w:r>
          </w:p>
        </w:tc>
        <w:tc>
          <w:tcPr>
            <w:tcW w:w="275" w:type="pct"/>
            <w:shd w:val="clear" w:color="auto" w:fill="auto"/>
          </w:tcPr>
          <w:p w14:paraId="1E41CC01" w14:textId="77777777" w:rsidR="00354858" w:rsidRPr="00D364E8" w:rsidRDefault="00354858" w:rsidP="00354858">
            <w:pPr>
              <w:rPr>
                <w:sz w:val="20"/>
                <w:szCs w:val="20"/>
              </w:rPr>
            </w:pPr>
            <w:r w:rsidRPr="00FF1BA5">
              <w:t>2008</w:t>
            </w:r>
          </w:p>
        </w:tc>
        <w:tc>
          <w:tcPr>
            <w:tcW w:w="1669" w:type="pct"/>
            <w:shd w:val="clear" w:color="auto" w:fill="auto"/>
          </w:tcPr>
          <w:p w14:paraId="5D3BF384" w14:textId="77777777" w:rsidR="00354858" w:rsidRPr="00F26B99" w:rsidRDefault="00354858" w:rsidP="00354858">
            <w:pPr>
              <w:pStyle w:val="RepTable"/>
              <w:rPr>
                <w:szCs w:val="20"/>
              </w:rPr>
            </w:pPr>
            <w:r w:rsidRPr="00F26B99">
              <w:rPr>
                <w:szCs w:val="20"/>
              </w:rPr>
              <w:t>Stability of 1,2,4-Triazole, Tiazole-alanine, and Triazolyl acetic acid in Various Crop Matrices and Processed Commodities during Frozen Storage</w:t>
            </w:r>
          </w:p>
          <w:p w14:paraId="5FF9EEC9" w14:textId="77777777" w:rsidR="00354858" w:rsidRPr="00F26B99" w:rsidRDefault="00354858" w:rsidP="00354858">
            <w:pPr>
              <w:pStyle w:val="RepTable"/>
              <w:rPr>
                <w:szCs w:val="20"/>
              </w:rPr>
            </w:pPr>
            <w:r w:rsidRPr="00F26B99">
              <w:rPr>
                <w:szCs w:val="20"/>
              </w:rPr>
              <w:t>Report No. : RAJAY006</w:t>
            </w:r>
          </w:p>
          <w:p w14:paraId="124A7B13" w14:textId="77777777" w:rsidR="00354858" w:rsidRPr="00F26B99" w:rsidRDefault="00354858" w:rsidP="00354858">
            <w:pPr>
              <w:pStyle w:val="RepTable"/>
              <w:rPr>
                <w:szCs w:val="20"/>
              </w:rPr>
            </w:pPr>
            <w:r w:rsidRPr="00F26B99">
              <w:rPr>
                <w:szCs w:val="20"/>
              </w:rPr>
              <w:t>ESFA technical report (10 August 2016)</w:t>
            </w:r>
          </w:p>
          <w:p w14:paraId="4E604A83" w14:textId="77777777" w:rsidR="00354858" w:rsidRPr="00F26B99" w:rsidRDefault="00354858" w:rsidP="00354858">
            <w:pPr>
              <w:pStyle w:val="RepTable"/>
              <w:rPr>
                <w:szCs w:val="20"/>
              </w:rPr>
            </w:pPr>
            <w:r w:rsidRPr="00F26B99">
              <w:rPr>
                <w:szCs w:val="20"/>
              </w:rPr>
              <w:t>GLP : Yes</w:t>
            </w:r>
          </w:p>
          <w:p w14:paraId="5F176FC9"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212856F3" w14:textId="77777777" w:rsidR="00354858" w:rsidRPr="00D364E8" w:rsidRDefault="00354858" w:rsidP="00354858">
            <w:pPr>
              <w:jc w:val="center"/>
              <w:rPr>
                <w:sz w:val="20"/>
                <w:szCs w:val="20"/>
              </w:rPr>
            </w:pPr>
            <w:r w:rsidRPr="003D018D">
              <w:t>N</w:t>
            </w:r>
          </w:p>
        </w:tc>
        <w:tc>
          <w:tcPr>
            <w:tcW w:w="341" w:type="pct"/>
          </w:tcPr>
          <w:p w14:paraId="239C7575" w14:textId="77777777" w:rsidR="00354858" w:rsidRPr="00D364E8" w:rsidRDefault="00354858" w:rsidP="00354858">
            <w:pPr>
              <w:jc w:val="center"/>
              <w:rPr>
                <w:sz w:val="20"/>
                <w:szCs w:val="20"/>
                <w:highlight w:val="yellow"/>
                <w:lang w:val="en-GB"/>
              </w:rPr>
            </w:pPr>
            <w:r w:rsidRPr="007A5473">
              <w:t>N</w:t>
            </w:r>
          </w:p>
        </w:tc>
        <w:tc>
          <w:tcPr>
            <w:tcW w:w="955" w:type="pct"/>
          </w:tcPr>
          <w:p w14:paraId="4452C06D" w14:textId="77777777" w:rsidR="00354858" w:rsidRPr="00D364E8" w:rsidRDefault="00354858" w:rsidP="00354858">
            <w:pPr>
              <w:rPr>
                <w:sz w:val="20"/>
                <w:szCs w:val="20"/>
                <w:highlight w:val="yellow"/>
                <w:lang w:val="en-GB"/>
              </w:rPr>
            </w:pPr>
          </w:p>
        </w:tc>
        <w:tc>
          <w:tcPr>
            <w:tcW w:w="465" w:type="pct"/>
          </w:tcPr>
          <w:p w14:paraId="35ACF4E8" w14:textId="77777777" w:rsidR="00354858" w:rsidRPr="00D364E8" w:rsidRDefault="00354858" w:rsidP="00354858">
            <w:pPr>
              <w:rPr>
                <w:noProof/>
                <w:sz w:val="20"/>
                <w:szCs w:val="20"/>
                <w:lang w:val="en-GB"/>
              </w:rPr>
            </w:pPr>
            <w:r w:rsidRPr="003D018D">
              <w:t>Bayer CropScience</w:t>
            </w:r>
          </w:p>
        </w:tc>
      </w:tr>
      <w:tr w:rsidR="00354858" w:rsidRPr="002D6140" w14:paraId="19D504A3" w14:textId="77777777" w:rsidTr="00D32D24">
        <w:tc>
          <w:tcPr>
            <w:tcW w:w="391" w:type="pct"/>
            <w:shd w:val="clear" w:color="auto" w:fill="auto"/>
          </w:tcPr>
          <w:p w14:paraId="6E066DD4" w14:textId="77777777" w:rsidR="00354858" w:rsidRPr="00D364E8" w:rsidRDefault="00354858" w:rsidP="00354858">
            <w:pPr>
              <w:rPr>
                <w:sz w:val="20"/>
                <w:szCs w:val="20"/>
              </w:rPr>
            </w:pPr>
            <w:r>
              <w:t>KCA 6.2.1/01</w:t>
            </w:r>
          </w:p>
        </w:tc>
        <w:tc>
          <w:tcPr>
            <w:tcW w:w="626" w:type="pct"/>
            <w:shd w:val="clear" w:color="auto" w:fill="auto"/>
          </w:tcPr>
          <w:p w14:paraId="07B04798" w14:textId="77777777" w:rsidR="00354858" w:rsidRPr="00D364E8" w:rsidRDefault="00354858" w:rsidP="00354858">
            <w:pPr>
              <w:rPr>
                <w:sz w:val="20"/>
                <w:szCs w:val="20"/>
              </w:rPr>
            </w:pPr>
            <w:r>
              <w:t>Hass,  M.</w:t>
            </w:r>
          </w:p>
        </w:tc>
        <w:tc>
          <w:tcPr>
            <w:tcW w:w="275" w:type="pct"/>
            <w:shd w:val="clear" w:color="auto" w:fill="auto"/>
          </w:tcPr>
          <w:p w14:paraId="10B74326" w14:textId="77777777" w:rsidR="00354858" w:rsidRPr="00D364E8" w:rsidRDefault="00354858" w:rsidP="00354858">
            <w:pPr>
              <w:rPr>
                <w:sz w:val="20"/>
                <w:szCs w:val="20"/>
              </w:rPr>
            </w:pPr>
            <w:r>
              <w:t>2000</w:t>
            </w:r>
          </w:p>
        </w:tc>
        <w:tc>
          <w:tcPr>
            <w:tcW w:w="1669" w:type="pct"/>
            <w:shd w:val="clear" w:color="auto" w:fill="auto"/>
          </w:tcPr>
          <w:p w14:paraId="6197D3BB" w14:textId="77777777" w:rsidR="00354858" w:rsidRPr="00F26B99" w:rsidRDefault="00354858" w:rsidP="00354858">
            <w:pPr>
              <w:pStyle w:val="RepTable"/>
              <w:rPr>
                <w:szCs w:val="20"/>
              </w:rPr>
            </w:pPr>
            <w:r w:rsidRPr="00F26B99">
              <w:rPr>
                <w:szCs w:val="20"/>
              </w:rPr>
              <w:t>Metabolism of JAU6476 in spring wheat (after foliar application)</w:t>
            </w:r>
          </w:p>
          <w:p w14:paraId="18A29F5A" w14:textId="77777777" w:rsidR="00354858" w:rsidRPr="00F26B99" w:rsidRDefault="00354858" w:rsidP="00354858">
            <w:pPr>
              <w:pStyle w:val="RepTable"/>
              <w:rPr>
                <w:szCs w:val="20"/>
              </w:rPr>
            </w:pPr>
            <w:r w:rsidRPr="00F26B99">
              <w:rPr>
                <w:szCs w:val="20"/>
              </w:rPr>
              <w:t>Report No. : MR-198/99</w:t>
            </w:r>
          </w:p>
          <w:p w14:paraId="31C8012F" w14:textId="77777777" w:rsidR="00354858" w:rsidRPr="00F26B99" w:rsidRDefault="00354858" w:rsidP="00354858">
            <w:pPr>
              <w:pStyle w:val="RepTable"/>
              <w:rPr>
                <w:szCs w:val="20"/>
              </w:rPr>
            </w:pPr>
            <w:r w:rsidRPr="00F26B99">
              <w:rPr>
                <w:szCs w:val="20"/>
              </w:rPr>
              <w:t>Bayer CropScience</w:t>
            </w:r>
          </w:p>
          <w:p w14:paraId="60E23878" w14:textId="77777777" w:rsidR="00354858" w:rsidRPr="00F26B99" w:rsidRDefault="00354858" w:rsidP="00354858">
            <w:pPr>
              <w:pStyle w:val="RepTable"/>
              <w:rPr>
                <w:szCs w:val="20"/>
              </w:rPr>
            </w:pPr>
            <w:r w:rsidRPr="00F26B99">
              <w:rPr>
                <w:szCs w:val="20"/>
              </w:rPr>
              <w:t>GLP : Yes</w:t>
            </w:r>
          </w:p>
          <w:p w14:paraId="619D4FF9"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6B11F160" w14:textId="77777777" w:rsidR="00354858" w:rsidRPr="00D364E8" w:rsidRDefault="00354858" w:rsidP="00354858">
            <w:pPr>
              <w:jc w:val="center"/>
              <w:rPr>
                <w:sz w:val="20"/>
                <w:szCs w:val="20"/>
              </w:rPr>
            </w:pPr>
            <w:r w:rsidRPr="003D018D">
              <w:t>N</w:t>
            </w:r>
          </w:p>
        </w:tc>
        <w:tc>
          <w:tcPr>
            <w:tcW w:w="341" w:type="pct"/>
          </w:tcPr>
          <w:p w14:paraId="2A65DBA0" w14:textId="77777777" w:rsidR="00354858" w:rsidRPr="00D364E8" w:rsidRDefault="00354858" w:rsidP="00354858">
            <w:pPr>
              <w:jc w:val="center"/>
              <w:rPr>
                <w:sz w:val="20"/>
                <w:szCs w:val="20"/>
                <w:highlight w:val="yellow"/>
                <w:lang w:val="en-GB"/>
              </w:rPr>
            </w:pPr>
            <w:r w:rsidRPr="007A5473">
              <w:t>N</w:t>
            </w:r>
          </w:p>
        </w:tc>
        <w:tc>
          <w:tcPr>
            <w:tcW w:w="955" w:type="pct"/>
          </w:tcPr>
          <w:p w14:paraId="20A7443F" w14:textId="77777777" w:rsidR="00354858" w:rsidRPr="00D364E8" w:rsidRDefault="00354858" w:rsidP="00354858">
            <w:pPr>
              <w:rPr>
                <w:sz w:val="20"/>
                <w:szCs w:val="20"/>
                <w:highlight w:val="yellow"/>
                <w:lang w:val="en-GB"/>
              </w:rPr>
            </w:pPr>
          </w:p>
        </w:tc>
        <w:tc>
          <w:tcPr>
            <w:tcW w:w="465" w:type="pct"/>
          </w:tcPr>
          <w:p w14:paraId="4BF1E46D" w14:textId="77777777" w:rsidR="00354858" w:rsidRPr="00D364E8" w:rsidRDefault="00354858" w:rsidP="00354858">
            <w:pPr>
              <w:rPr>
                <w:noProof/>
                <w:sz w:val="20"/>
                <w:szCs w:val="20"/>
                <w:lang w:val="en-GB"/>
              </w:rPr>
            </w:pPr>
            <w:r w:rsidRPr="003D018D">
              <w:t>Bayer CropScience</w:t>
            </w:r>
          </w:p>
        </w:tc>
      </w:tr>
      <w:tr w:rsidR="00354858" w:rsidRPr="002D6140" w14:paraId="16CB5752" w14:textId="77777777" w:rsidTr="00D32D24">
        <w:tc>
          <w:tcPr>
            <w:tcW w:w="391" w:type="pct"/>
            <w:shd w:val="clear" w:color="auto" w:fill="auto"/>
          </w:tcPr>
          <w:p w14:paraId="1C1FAF4B" w14:textId="77777777" w:rsidR="00354858" w:rsidRPr="00D364E8" w:rsidRDefault="00354858" w:rsidP="00354858">
            <w:pPr>
              <w:rPr>
                <w:sz w:val="20"/>
                <w:szCs w:val="20"/>
              </w:rPr>
            </w:pPr>
            <w:r>
              <w:t>KCA 6.2.1/04</w:t>
            </w:r>
          </w:p>
        </w:tc>
        <w:tc>
          <w:tcPr>
            <w:tcW w:w="626" w:type="pct"/>
            <w:shd w:val="clear" w:color="auto" w:fill="auto"/>
          </w:tcPr>
          <w:p w14:paraId="06948E11" w14:textId="77777777" w:rsidR="00354858" w:rsidRPr="00D364E8" w:rsidRDefault="00354858" w:rsidP="00354858">
            <w:pPr>
              <w:rPr>
                <w:sz w:val="20"/>
                <w:szCs w:val="20"/>
              </w:rPr>
            </w:pPr>
            <w:r>
              <w:t>Vogeler, K.</w:t>
            </w:r>
          </w:p>
        </w:tc>
        <w:tc>
          <w:tcPr>
            <w:tcW w:w="275" w:type="pct"/>
            <w:shd w:val="clear" w:color="auto" w:fill="auto"/>
          </w:tcPr>
          <w:p w14:paraId="0C1AD009" w14:textId="77777777" w:rsidR="00354858" w:rsidRPr="00D364E8" w:rsidRDefault="00354858" w:rsidP="00354858">
            <w:pPr>
              <w:rPr>
                <w:sz w:val="20"/>
                <w:szCs w:val="20"/>
              </w:rPr>
            </w:pPr>
            <w:r>
              <w:t>1993</w:t>
            </w:r>
          </w:p>
        </w:tc>
        <w:tc>
          <w:tcPr>
            <w:tcW w:w="1669" w:type="pct"/>
            <w:shd w:val="clear" w:color="auto" w:fill="auto"/>
          </w:tcPr>
          <w:p w14:paraId="7BABA309" w14:textId="77777777" w:rsidR="00354858" w:rsidRPr="00F26B99" w:rsidRDefault="00354858" w:rsidP="00354858">
            <w:pPr>
              <w:pStyle w:val="RepTable"/>
              <w:rPr>
                <w:szCs w:val="20"/>
              </w:rPr>
            </w:pPr>
            <w:r w:rsidRPr="00F26B99">
              <w:rPr>
                <w:szCs w:val="20"/>
              </w:rPr>
              <w:t>Metabolism of SXX0665 in summer wheat</w:t>
            </w:r>
          </w:p>
          <w:p w14:paraId="029A9233" w14:textId="77777777" w:rsidR="00354858" w:rsidRPr="00F26B99" w:rsidRDefault="00354858" w:rsidP="00354858">
            <w:pPr>
              <w:pStyle w:val="RepTable"/>
              <w:rPr>
                <w:szCs w:val="20"/>
              </w:rPr>
            </w:pPr>
            <w:r w:rsidRPr="00F26B99">
              <w:rPr>
                <w:szCs w:val="20"/>
              </w:rPr>
              <w:t>Report No. : PF3906</w:t>
            </w:r>
          </w:p>
          <w:p w14:paraId="7EE760A7" w14:textId="77777777" w:rsidR="00354858" w:rsidRPr="00F26B99" w:rsidRDefault="00354858" w:rsidP="00354858">
            <w:pPr>
              <w:pStyle w:val="RepTable"/>
              <w:rPr>
                <w:szCs w:val="20"/>
              </w:rPr>
            </w:pPr>
            <w:r w:rsidRPr="00F26B99">
              <w:rPr>
                <w:szCs w:val="20"/>
              </w:rPr>
              <w:t>Bayer CropScience</w:t>
            </w:r>
          </w:p>
          <w:p w14:paraId="0D73D45E" w14:textId="77777777" w:rsidR="00354858" w:rsidRPr="00F26B99" w:rsidRDefault="00354858" w:rsidP="00354858">
            <w:pPr>
              <w:pStyle w:val="RepTable"/>
              <w:rPr>
                <w:szCs w:val="20"/>
              </w:rPr>
            </w:pPr>
            <w:r w:rsidRPr="00F26B99">
              <w:rPr>
                <w:szCs w:val="20"/>
              </w:rPr>
              <w:t>GLP : Yes</w:t>
            </w:r>
          </w:p>
          <w:p w14:paraId="2FA6E18E"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3027E266" w14:textId="77777777" w:rsidR="00354858" w:rsidRPr="00D364E8" w:rsidRDefault="00354858" w:rsidP="00354858">
            <w:pPr>
              <w:jc w:val="center"/>
              <w:rPr>
                <w:sz w:val="20"/>
                <w:szCs w:val="20"/>
              </w:rPr>
            </w:pPr>
            <w:r w:rsidRPr="003D018D">
              <w:t>N</w:t>
            </w:r>
          </w:p>
        </w:tc>
        <w:tc>
          <w:tcPr>
            <w:tcW w:w="341" w:type="pct"/>
          </w:tcPr>
          <w:p w14:paraId="0525266B" w14:textId="77777777" w:rsidR="00354858" w:rsidRPr="00D364E8" w:rsidRDefault="00354858" w:rsidP="00354858">
            <w:pPr>
              <w:jc w:val="center"/>
              <w:rPr>
                <w:sz w:val="20"/>
                <w:szCs w:val="20"/>
                <w:highlight w:val="yellow"/>
                <w:lang w:val="en-GB"/>
              </w:rPr>
            </w:pPr>
            <w:r w:rsidRPr="007A5473">
              <w:t>N</w:t>
            </w:r>
          </w:p>
        </w:tc>
        <w:tc>
          <w:tcPr>
            <w:tcW w:w="955" w:type="pct"/>
          </w:tcPr>
          <w:p w14:paraId="7D3F95A8" w14:textId="77777777" w:rsidR="00354858" w:rsidRPr="00D364E8" w:rsidRDefault="00354858" w:rsidP="00354858">
            <w:pPr>
              <w:rPr>
                <w:sz w:val="20"/>
                <w:szCs w:val="20"/>
                <w:highlight w:val="yellow"/>
                <w:lang w:val="en-GB"/>
              </w:rPr>
            </w:pPr>
          </w:p>
        </w:tc>
        <w:tc>
          <w:tcPr>
            <w:tcW w:w="465" w:type="pct"/>
          </w:tcPr>
          <w:p w14:paraId="0B5D567B" w14:textId="77777777" w:rsidR="00354858" w:rsidRPr="00D364E8" w:rsidRDefault="00354858" w:rsidP="00354858">
            <w:pPr>
              <w:rPr>
                <w:noProof/>
                <w:sz w:val="20"/>
                <w:szCs w:val="20"/>
                <w:lang w:val="en-GB"/>
              </w:rPr>
            </w:pPr>
            <w:r w:rsidRPr="003D018D">
              <w:t>Bayer CropScience</w:t>
            </w:r>
          </w:p>
        </w:tc>
      </w:tr>
      <w:tr w:rsidR="00354858" w:rsidRPr="002D6140" w14:paraId="5D368C6E" w14:textId="77777777" w:rsidTr="00D32D24">
        <w:tc>
          <w:tcPr>
            <w:tcW w:w="391" w:type="pct"/>
            <w:shd w:val="clear" w:color="auto" w:fill="auto"/>
          </w:tcPr>
          <w:p w14:paraId="11E1A5D4" w14:textId="77777777" w:rsidR="00354858" w:rsidRPr="00D364E8" w:rsidRDefault="00354858" w:rsidP="00354858">
            <w:pPr>
              <w:rPr>
                <w:sz w:val="20"/>
                <w:szCs w:val="20"/>
              </w:rPr>
            </w:pPr>
            <w:r>
              <w:t>KCA 6.2.1/05</w:t>
            </w:r>
          </w:p>
        </w:tc>
        <w:tc>
          <w:tcPr>
            <w:tcW w:w="626" w:type="pct"/>
            <w:shd w:val="clear" w:color="auto" w:fill="auto"/>
          </w:tcPr>
          <w:p w14:paraId="18A382F8" w14:textId="77777777" w:rsidR="00354858" w:rsidRPr="00D364E8" w:rsidRDefault="00354858" w:rsidP="00354858">
            <w:pPr>
              <w:rPr>
                <w:sz w:val="20"/>
                <w:szCs w:val="20"/>
              </w:rPr>
            </w:pPr>
            <w:r>
              <w:t>Hass,  M.</w:t>
            </w:r>
          </w:p>
        </w:tc>
        <w:tc>
          <w:tcPr>
            <w:tcW w:w="275" w:type="pct"/>
            <w:shd w:val="clear" w:color="auto" w:fill="auto"/>
          </w:tcPr>
          <w:p w14:paraId="53E42C79" w14:textId="77777777" w:rsidR="00354858" w:rsidRPr="00D364E8" w:rsidRDefault="00354858" w:rsidP="00354858">
            <w:pPr>
              <w:rPr>
                <w:sz w:val="20"/>
                <w:szCs w:val="20"/>
              </w:rPr>
            </w:pPr>
            <w:r>
              <w:t>2001</w:t>
            </w:r>
          </w:p>
        </w:tc>
        <w:tc>
          <w:tcPr>
            <w:tcW w:w="1669" w:type="pct"/>
            <w:shd w:val="clear" w:color="auto" w:fill="auto"/>
          </w:tcPr>
          <w:p w14:paraId="738B09A0" w14:textId="77777777" w:rsidR="00354858" w:rsidRPr="00F26B99" w:rsidRDefault="00354858" w:rsidP="00354858">
            <w:pPr>
              <w:pStyle w:val="RepTable"/>
              <w:rPr>
                <w:szCs w:val="20"/>
              </w:rPr>
            </w:pPr>
            <w:r w:rsidRPr="00F26B99">
              <w:rPr>
                <w:szCs w:val="20"/>
              </w:rPr>
              <w:t>Metabolism of [phenyl-UL-14C]JAU6476 in peanuts</w:t>
            </w:r>
          </w:p>
          <w:p w14:paraId="37FD4001" w14:textId="77777777" w:rsidR="00354858" w:rsidRPr="00F26B99" w:rsidRDefault="00354858" w:rsidP="00354858">
            <w:pPr>
              <w:pStyle w:val="RepTable"/>
              <w:rPr>
                <w:szCs w:val="20"/>
              </w:rPr>
            </w:pPr>
            <w:r w:rsidRPr="00F26B99">
              <w:rPr>
                <w:szCs w:val="20"/>
              </w:rPr>
              <w:t>Report No. : MR-193/01</w:t>
            </w:r>
          </w:p>
          <w:p w14:paraId="098D2A07" w14:textId="77777777" w:rsidR="00354858" w:rsidRPr="00F26B99" w:rsidRDefault="00354858" w:rsidP="00354858">
            <w:pPr>
              <w:pStyle w:val="RepTable"/>
              <w:rPr>
                <w:szCs w:val="20"/>
              </w:rPr>
            </w:pPr>
            <w:r w:rsidRPr="00F26B99">
              <w:rPr>
                <w:szCs w:val="20"/>
              </w:rPr>
              <w:t>Bayer CropScience</w:t>
            </w:r>
          </w:p>
          <w:p w14:paraId="079202D9" w14:textId="77777777" w:rsidR="00354858" w:rsidRPr="00F26B99" w:rsidRDefault="00354858" w:rsidP="00354858">
            <w:pPr>
              <w:pStyle w:val="RepTable"/>
              <w:rPr>
                <w:szCs w:val="20"/>
              </w:rPr>
            </w:pPr>
            <w:r w:rsidRPr="00F26B99">
              <w:rPr>
                <w:szCs w:val="20"/>
              </w:rPr>
              <w:t>GLP : Yes</w:t>
            </w:r>
          </w:p>
          <w:p w14:paraId="0783EA12"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6AB76098" w14:textId="77777777" w:rsidR="00354858" w:rsidRPr="00D364E8" w:rsidRDefault="00354858" w:rsidP="00354858">
            <w:pPr>
              <w:jc w:val="center"/>
              <w:rPr>
                <w:sz w:val="20"/>
                <w:szCs w:val="20"/>
              </w:rPr>
            </w:pPr>
            <w:r w:rsidRPr="003D018D">
              <w:t>N</w:t>
            </w:r>
          </w:p>
        </w:tc>
        <w:tc>
          <w:tcPr>
            <w:tcW w:w="341" w:type="pct"/>
          </w:tcPr>
          <w:p w14:paraId="18019FEE" w14:textId="77777777" w:rsidR="00354858" w:rsidRPr="00D364E8" w:rsidRDefault="00354858" w:rsidP="00354858">
            <w:pPr>
              <w:jc w:val="center"/>
              <w:rPr>
                <w:sz w:val="20"/>
                <w:szCs w:val="20"/>
                <w:highlight w:val="yellow"/>
                <w:lang w:val="en-GB"/>
              </w:rPr>
            </w:pPr>
            <w:r w:rsidRPr="007A5473">
              <w:t>N</w:t>
            </w:r>
          </w:p>
        </w:tc>
        <w:tc>
          <w:tcPr>
            <w:tcW w:w="955" w:type="pct"/>
          </w:tcPr>
          <w:p w14:paraId="116138D8" w14:textId="77777777" w:rsidR="00354858" w:rsidRPr="00D364E8" w:rsidRDefault="00354858" w:rsidP="00354858">
            <w:pPr>
              <w:rPr>
                <w:sz w:val="20"/>
                <w:szCs w:val="20"/>
                <w:highlight w:val="yellow"/>
                <w:lang w:val="en-GB"/>
              </w:rPr>
            </w:pPr>
          </w:p>
        </w:tc>
        <w:tc>
          <w:tcPr>
            <w:tcW w:w="465" w:type="pct"/>
          </w:tcPr>
          <w:p w14:paraId="59CE5F9A" w14:textId="77777777" w:rsidR="00354858" w:rsidRPr="00D364E8" w:rsidRDefault="00354858" w:rsidP="00354858">
            <w:pPr>
              <w:rPr>
                <w:noProof/>
                <w:sz w:val="20"/>
                <w:szCs w:val="20"/>
                <w:lang w:val="en-GB"/>
              </w:rPr>
            </w:pPr>
            <w:r w:rsidRPr="003D018D">
              <w:t>Bayer CropScience</w:t>
            </w:r>
          </w:p>
        </w:tc>
      </w:tr>
      <w:tr w:rsidR="00354858" w:rsidRPr="002D6140" w14:paraId="47F7FDA1" w14:textId="77777777" w:rsidTr="00D32D24">
        <w:tc>
          <w:tcPr>
            <w:tcW w:w="391" w:type="pct"/>
            <w:shd w:val="clear" w:color="auto" w:fill="auto"/>
          </w:tcPr>
          <w:p w14:paraId="10B650F9" w14:textId="77777777" w:rsidR="00354858" w:rsidRPr="00D364E8" w:rsidRDefault="00354858" w:rsidP="00354858">
            <w:pPr>
              <w:rPr>
                <w:sz w:val="20"/>
                <w:szCs w:val="20"/>
              </w:rPr>
            </w:pPr>
            <w:r>
              <w:t>KCA 6.2.1/07</w:t>
            </w:r>
          </w:p>
        </w:tc>
        <w:tc>
          <w:tcPr>
            <w:tcW w:w="626" w:type="pct"/>
            <w:shd w:val="clear" w:color="auto" w:fill="auto"/>
          </w:tcPr>
          <w:p w14:paraId="3D4D2158" w14:textId="77777777" w:rsidR="00354858" w:rsidRPr="00D364E8" w:rsidRDefault="00354858" w:rsidP="00354858">
            <w:pPr>
              <w:rPr>
                <w:sz w:val="20"/>
                <w:szCs w:val="20"/>
              </w:rPr>
            </w:pPr>
            <w:r>
              <w:t>Beedle, E.C.</w:t>
            </w:r>
          </w:p>
        </w:tc>
        <w:tc>
          <w:tcPr>
            <w:tcW w:w="275" w:type="pct"/>
            <w:shd w:val="clear" w:color="auto" w:fill="auto"/>
          </w:tcPr>
          <w:p w14:paraId="53051259" w14:textId="77777777" w:rsidR="00354858" w:rsidRPr="00D364E8" w:rsidRDefault="00354858" w:rsidP="00354858">
            <w:pPr>
              <w:rPr>
                <w:sz w:val="20"/>
                <w:szCs w:val="20"/>
              </w:rPr>
            </w:pPr>
            <w:r>
              <w:t>2004</w:t>
            </w:r>
          </w:p>
        </w:tc>
        <w:tc>
          <w:tcPr>
            <w:tcW w:w="1669" w:type="pct"/>
            <w:shd w:val="clear" w:color="auto" w:fill="auto"/>
          </w:tcPr>
          <w:p w14:paraId="049DB0F5" w14:textId="77777777" w:rsidR="00354858" w:rsidRPr="00F26B99" w:rsidRDefault="00354858" w:rsidP="00354858">
            <w:pPr>
              <w:pStyle w:val="RepTable"/>
              <w:rPr>
                <w:szCs w:val="20"/>
              </w:rPr>
            </w:pPr>
            <w:r w:rsidRPr="00F26B99">
              <w:rPr>
                <w:szCs w:val="20"/>
              </w:rPr>
              <w:t>The metabolism of [phenyl-UL-14C]JAU6476 in sugar beets</w:t>
            </w:r>
          </w:p>
          <w:p w14:paraId="309A6B91" w14:textId="77777777" w:rsidR="00354858" w:rsidRPr="00F26B99" w:rsidRDefault="00354858" w:rsidP="00354858">
            <w:pPr>
              <w:pStyle w:val="RepTable"/>
              <w:rPr>
                <w:szCs w:val="20"/>
              </w:rPr>
            </w:pPr>
            <w:r w:rsidRPr="00F26B99">
              <w:rPr>
                <w:szCs w:val="20"/>
              </w:rPr>
              <w:t>Report No. : 200466</w:t>
            </w:r>
          </w:p>
          <w:p w14:paraId="2F1D54DF" w14:textId="77777777" w:rsidR="00354858" w:rsidRPr="00F26B99" w:rsidRDefault="00354858" w:rsidP="00354858">
            <w:pPr>
              <w:pStyle w:val="RepTable"/>
              <w:rPr>
                <w:szCs w:val="20"/>
              </w:rPr>
            </w:pPr>
            <w:r w:rsidRPr="00F26B99">
              <w:rPr>
                <w:szCs w:val="20"/>
              </w:rPr>
              <w:t>Bayer CropScience</w:t>
            </w:r>
          </w:p>
          <w:p w14:paraId="134DB586" w14:textId="77777777" w:rsidR="00354858" w:rsidRPr="00F26B99" w:rsidRDefault="00354858" w:rsidP="00354858">
            <w:pPr>
              <w:pStyle w:val="RepTable"/>
              <w:rPr>
                <w:szCs w:val="20"/>
              </w:rPr>
            </w:pPr>
            <w:r w:rsidRPr="00F26B99">
              <w:rPr>
                <w:szCs w:val="20"/>
              </w:rPr>
              <w:t>GLP : Yes</w:t>
            </w:r>
          </w:p>
          <w:p w14:paraId="2739863C"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64DF7A3F" w14:textId="77777777" w:rsidR="00354858" w:rsidRPr="00D364E8" w:rsidRDefault="00354858" w:rsidP="00354858">
            <w:pPr>
              <w:jc w:val="center"/>
              <w:rPr>
                <w:sz w:val="20"/>
                <w:szCs w:val="20"/>
              </w:rPr>
            </w:pPr>
            <w:r w:rsidRPr="003D018D">
              <w:t>N</w:t>
            </w:r>
          </w:p>
        </w:tc>
        <w:tc>
          <w:tcPr>
            <w:tcW w:w="341" w:type="pct"/>
          </w:tcPr>
          <w:p w14:paraId="6C61A38B" w14:textId="77777777" w:rsidR="00354858" w:rsidRPr="00D364E8" w:rsidRDefault="00354858" w:rsidP="00354858">
            <w:pPr>
              <w:jc w:val="center"/>
              <w:rPr>
                <w:sz w:val="20"/>
                <w:szCs w:val="20"/>
                <w:highlight w:val="yellow"/>
                <w:lang w:val="en-GB"/>
              </w:rPr>
            </w:pPr>
            <w:r w:rsidRPr="007A5473">
              <w:t>N</w:t>
            </w:r>
          </w:p>
        </w:tc>
        <w:tc>
          <w:tcPr>
            <w:tcW w:w="955" w:type="pct"/>
          </w:tcPr>
          <w:p w14:paraId="78CBF178" w14:textId="77777777" w:rsidR="00354858" w:rsidRPr="00D364E8" w:rsidRDefault="00354858" w:rsidP="00354858">
            <w:pPr>
              <w:rPr>
                <w:sz w:val="20"/>
                <w:szCs w:val="20"/>
                <w:highlight w:val="yellow"/>
                <w:lang w:val="en-GB"/>
              </w:rPr>
            </w:pPr>
          </w:p>
        </w:tc>
        <w:tc>
          <w:tcPr>
            <w:tcW w:w="465" w:type="pct"/>
          </w:tcPr>
          <w:p w14:paraId="42FB910A" w14:textId="77777777" w:rsidR="00354858" w:rsidRPr="00D364E8" w:rsidRDefault="00354858" w:rsidP="00354858">
            <w:pPr>
              <w:rPr>
                <w:noProof/>
                <w:sz w:val="20"/>
                <w:szCs w:val="20"/>
                <w:lang w:val="en-GB"/>
              </w:rPr>
            </w:pPr>
            <w:r w:rsidRPr="003D018D">
              <w:t>Bayer CropScience</w:t>
            </w:r>
          </w:p>
        </w:tc>
      </w:tr>
      <w:tr w:rsidR="00354858" w:rsidRPr="002D6140" w14:paraId="4A9F23B6" w14:textId="77777777" w:rsidTr="00D32D24">
        <w:tc>
          <w:tcPr>
            <w:tcW w:w="391" w:type="pct"/>
            <w:shd w:val="clear" w:color="auto" w:fill="auto"/>
          </w:tcPr>
          <w:p w14:paraId="0FC9F0E5" w14:textId="77777777" w:rsidR="00354858" w:rsidRPr="00D364E8" w:rsidRDefault="00354858" w:rsidP="00354858">
            <w:pPr>
              <w:rPr>
                <w:sz w:val="20"/>
                <w:szCs w:val="20"/>
              </w:rPr>
            </w:pPr>
            <w:r>
              <w:t>KCA 6.2.2/01</w:t>
            </w:r>
          </w:p>
        </w:tc>
        <w:tc>
          <w:tcPr>
            <w:tcW w:w="626" w:type="pct"/>
            <w:shd w:val="clear" w:color="auto" w:fill="auto"/>
          </w:tcPr>
          <w:p w14:paraId="512B27C7"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7FA1EC09" w14:textId="77777777" w:rsidR="00354858" w:rsidRPr="00D364E8" w:rsidRDefault="00354858" w:rsidP="00354858">
            <w:pPr>
              <w:rPr>
                <w:sz w:val="20"/>
                <w:szCs w:val="20"/>
              </w:rPr>
            </w:pPr>
            <w:r>
              <w:t>2001</w:t>
            </w:r>
          </w:p>
        </w:tc>
        <w:tc>
          <w:tcPr>
            <w:tcW w:w="1669" w:type="pct"/>
            <w:shd w:val="clear" w:color="auto" w:fill="auto"/>
          </w:tcPr>
          <w:p w14:paraId="01E900F2" w14:textId="77777777" w:rsidR="00354858" w:rsidRPr="00F26B99" w:rsidRDefault="00354858" w:rsidP="00354858">
            <w:pPr>
              <w:pStyle w:val="RepTable"/>
              <w:rPr>
                <w:szCs w:val="20"/>
              </w:rPr>
            </w:pPr>
            <w:r w:rsidRPr="00F26B99">
              <w:rPr>
                <w:szCs w:val="20"/>
              </w:rPr>
              <w:t>[Phenyl-UL-14C]JAU6476 – Absroption, distribution, excretion, and metabolism in laying hens</w:t>
            </w:r>
          </w:p>
          <w:p w14:paraId="62D5F823" w14:textId="77777777" w:rsidR="00354858" w:rsidRPr="00F26B99" w:rsidRDefault="00354858" w:rsidP="00354858">
            <w:pPr>
              <w:pStyle w:val="RepTable"/>
              <w:rPr>
                <w:szCs w:val="20"/>
              </w:rPr>
            </w:pPr>
            <w:r w:rsidRPr="00F26B99">
              <w:rPr>
                <w:szCs w:val="20"/>
              </w:rPr>
              <w:t>Report No. : MR-309/01</w:t>
            </w:r>
          </w:p>
          <w:p w14:paraId="459D47B6" w14:textId="77777777" w:rsidR="00354858" w:rsidRPr="00F26B99" w:rsidRDefault="00354858" w:rsidP="00354858">
            <w:pPr>
              <w:pStyle w:val="RepTable"/>
              <w:rPr>
                <w:szCs w:val="20"/>
              </w:rPr>
            </w:pPr>
            <w:r w:rsidRPr="00F26B99">
              <w:rPr>
                <w:szCs w:val="20"/>
                <w:highlight w:val="black"/>
              </w:rPr>
              <w:lastRenderedPageBreak/>
              <w:t>XXXXX</w:t>
            </w:r>
          </w:p>
          <w:p w14:paraId="3DD4D84D" w14:textId="77777777" w:rsidR="00354858" w:rsidRPr="00F26B99" w:rsidRDefault="00354858" w:rsidP="00354858">
            <w:pPr>
              <w:pStyle w:val="RepTable"/>
              <w:rPr>
                <w:szCs w:val="20"/>
              </w:rPr>
            </w:pPr>
            <w:r w:rsidRPr="00F26B99">
              <w:rPr>
                <w:szCs w:val="20"/>
              </w:rPr>
              <w:t>GLP : Yes</w:t>
            </w:r>
          </w:p>
          <w:p w14:paraId="297ACAE1"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66C5E976" w14:textId="77777777" w:rsidR="00354858" w:rsidRPr="00D364E8" w:rsidRDefault="00354858" w:rsidP="00354858">
            <w:pPr>
              <w:jc w:val="center"/>
              <w:rPr>
                <w:sz w:val="20"/>
                <w:szCs w:val="20"/>
              </w:rPr>
            </w:pPr>
            <w:r w:rsidRPr="00CB28D7">
              <w:lastRenderedPageBreak/>
              <w:t>Y</w:t>
            </w:r>
          </w:p>
        </w:tc>
        <w:tc>
          <w:tcPr>
            <w:tcW w:w="341" w:type="pct"/>
          </w:tcPr>
          <w:p w14:paraId="519A37E5" w14:textId="77777777" w:rsidR="00354858" w:rsidRPr="00D364E8" w:rsidRDefault="00354858" w:rsidP="00354858">
            <w:pPr>
              <w:jc w:val="center"/>
              <w:rPr>
                <w:sz w:val="20"/>
                <w:szCs w:val="20"/>
                <w:highlight w:val="yellow"/>
                <w:lang w:val="en-GB"/>
              </w:rPr>
            </w:pPr>
            <w:r w:rsidRPr="007A5473">
              <w:t>N</w:t>
            </w:r>
          </w:p>
        </w:tc>
        <w:tc>
          <w:tcPr>
            <w:tcW w:w="955" w:type="pct"/>
          </w:tcPr>
          <w:p w14:paraId="245F38D7" w14:textId="77777777" w:rsidR="00354858" w:rsidRPr="00D364E8" w:rsidRDefault="00354858" w:rsidP="00354858">
            <w:pPr>
              <w:rPr>
                <w:sz w:val="20"/>
                <w:szCs w:val="20"/>
                <w:highlight w:val="yellow"/>
                <w:lang w:val="en-GB"/>
              </w:rPr>
            </w:pPr>
          </w:p>
        </w:tc>
        <w:tc>
          <w:tcPr>
            <w:tcW w:w="465" w:type="pct"/>
          </w:tcPr>
          <w:p w14:paraId="7414521D" w14:textId="77777777" w:rsidR="00354858" w:rsidRPr="00D364E8" w:rsidRDefault="00354858" w:rsidP="00354858">
            <w:pPr>
              <w:rPr>
                <w:noProof/>
                <w:sz w:val="20"/>
                <w:szCs w:val="20"/>
                <w:lang w:val="en-GB"/>
              </w:rPr>
            </w:pPr>
            <w:r w:rsidRPr="003D018D">
              <w:t>Bayer CropScience</w:t>
            </w:r>
          </w:p>
        </w:tc>
      </w:tr>
      <w:tr w:rsidR="00354858" w:rsidRPr="002D6140" w14:paraId="30C844D5" w14:textId="77777777" w:rsidTr="00D32D24">
        <w:tc>
          <w:tcPr>
            <w:tcW w:w="391" w:type="pct"/>
            <w:shd w:val="clear" w:color="auto" w:fill="auto"/>
          </w:tcPr>
          <w:p w14:paraId="5629DCA6" w14:textId="77777777" w:rsidR="00354858" w:rsidRPr="00D364E8" w:rsidRDefault="00354858" w:rsidP="00354858">
            <w:pPr>
              <w:rPr>
                <w:sz w:val="20"/>
                <w:szCs w:val="20"/>
              </w:rPr>
            </w:pPr>
            <w:r>
              <w:t>KCA 6.2.2/02</w:t>
            </w:r>
          </w:p>
        </w:tc>
        <w:tc>
          <w:tcPr>
            <w:tcW w:w="626" w:type="pct"/>
            <w:shd w:val="clear" w:color="auto" w:fill="auto"/>
          </w:tcPr>
          <w:p w14:paraId="1F02BCD9"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4713A3ED" w14:textId="77777777" w:rsidR="00354858" w:rsidRPr="00D364E8" w:rsidRDefault="00354858" w:rsidP="00354858">
            <w:pPr>
              <w:rPr>
                <w:sz w:val="20"/>
                <w:szCs w:val="20"/>
              </w:rPr>
            </w:pPr>
            <w:r w:rsidRPr="007D5545">
              <w:t>2003</w:t>
            </w:r>
          </w:p>
        </w:tc>
        <w:tc>
          <w:tcPr>
            <w:tcW w:w="1669" w:type="pct"/>
            <w:shd w:val="clear" w:color="auto" w:fill="auto"/>
          </w:tcPr>
          <w:p w14:paraId="5784A5CB" w14:textId="77777777" w:rsidR="00354858" w:rsidRPr="00F26B99" w:rsidRDefault="00354858" w:rsidP="00354858">
            <w:pPr>
              <w:pStyle w:val="RepTable"/>
              <w:rPr>
                <w:szCs w:val="20"/>
              </w:rPr>
            </w:pPr>
            <w:r w:rsidRPr="00F26B99">
              <w:rPr>
                <w:szCs w:val="20"/>
              </w:rPr>
              <w:t>[Triazole-UL-14C]JAU6476 – Absroption, distribution, excretion, and metabolism in laying hens</w:t>
            </w:r>
          </w:p>
          <w:p w14:paraId="16D94FC4" w14:textId="77777777" w:rsidR="00354858" w:rsidRPr="00F26B99" w:rsidRDefault="00354858" w:rsidP="00354858">
            <w:pPr>
              <w:pStyle w:val="RepTable"/>
              <w:rPr>
                <w:szCs w:val="20"/>
              </w:rPr>
            </w:pPr>
            <w:r w:rsidRPr="00F26B99">
              <w:rPr>
                <w:szCs w:val="20"/>
              </w:rPr>
              <w:t>Report No. : MEF-005/03</w:t>
            </w:r>
          </w:p>
          <w:p w14:paraId="29D5BEB6" w14:textId="77777777" w:rsidR="00354858" w:rsidRPr="00F26B99" w:rsidRDefault="00354858" w:rsidP="00354858">
            <w:pPr>
              <w:pStyle w:val="RepTable"/>
              <w:rPr>
                <w:szCs w:val="20"/>
              </w:rPr>
            </w:pPr>
            <w:r w:rsidRPr="00F26B99">
              <w:rPr>
                <w:szCs w:val="20"/>
              </w:rPr>
              <w:t>Bayer CropScience</w:t>
            </w:r>
          </w:p>
          <w:p w14:paraId="080221EA" w14:textId="77777777" w:rsidR="00354858" w:rsidRPr="00F26B99" w:rsidRDefault="00354858" w:rsidP="00354858">
            <w:pPr>
              <w:pStyle w:val="RepTable"/>
              <w:rPr>
                <w:szCs w:val="20"/>
              </w:rPr>
            </w:pPr>
            <w:r w:rsidRPr="00F26B99">
              <w:rPr>
                <w:szCs w:val="20"/>
              </w:rPr>
              <w:t>GLP : Yes</w:t>
            </w:r>
          </w:p>
          <w:p w14:paraId="54DBC0A9"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0D7AE525" w14:textId="77777777" w:rsidR="00354858" w:rsidRPr="00D364E8" w:rsidRDefault="00354858" w:rsidP="00354858">
            <w:pPr>
              <w:jc w:val="center"/>
              <w:rPr>
                <w:sz w:val="20"/>
                <w:szCs w:val="20"/>
              </w:rPr>
            </w:pPr>
            <w:r w:rsidRPr="00CB28D7">
              <w:t>Y</w:t>
            </w:r>
          </w:p>
        </w:tc>
        <w:tc>
          <w:tcPr>
            <w:tcW w:w="341" w:type="pct"/>
          </w:tcPr>
          <w:p w14:paraId="3EB57670" w14:textId="77777777" w:rsidR="00354858" w:rsidRPr="00D364E8" w:rsidRDefault="00354858" w:rsidP="00354858">
            <w:pPr>
              <w:jc w:val="center"/>
              <w:rPr>
                <w:sz w:val="20"/>
                <w:szCs w:val="20"/>
                <w:highlight w:val="yellow"/>
                <w:lang w:val="en-GB"/>
              </w:rPr>
            </w:pPr>
            <w:r w:rsidRPr="007A5473">
              <w:t>N</w:t>
            </w:r>
          </w:p>
        </w:tc>
        <w:tc>
          <w:tcPr>
            <w:tcW w:w="955" w:type="pct"/>
          </w:tcPr>
          <w:p w14:paraId="528D70CA" w14:textId="77777777" w:rsidR="00354858" w:rsidRPr="00D364E8" w:rsidRDefault="00354858" w:rsidP="00354858">
            <w:pPr>
              <w:rPr>
                <w:sz w:val="20"/>
                <w:szCs w:val="20"/>
                <w:highlight w:val="yellow"/>
                <w:lang w:val="en-GB"/>
              </w:rPr>
            </w:pPr>
          </w:p>
        </w:tc>
        <w:tc>
          <w:tcPr>
            <w:tcW w:w="465" w:type="pct"/>
          </w:tcPr>
          <w:p w14:paraId="172CE7E0" w14:textId="77777777" w:rsidR="00354858" w:rsidRPr="00D364E8" w:rsidRDefault="00354858" w:rsidP="00354858">
            <w:pPr>
              <w:rPr>
                <w:noProof/>
                <w:sz w:val="20"/>
                <w:szCs w:val="20"/>
                <w:lang w:val="en-GB"/>
              </w:rPr>
            </w:pPr>
            <w:r w:rsidRPr="003D018D">
              <w:t>Bayer CropScience</w:t>
            </w:r>
          </w:p>
        </w:tc>
      </w:tr>
      <w:tr w:rsidR="00354858" w:rsidRPr="002D6140" w14:paraId="32EBE40E" w14:textId="77777777" w:rsidTr="00D32D24">
        <w:tc>
          <w:tcPr>
            <w:tcW w:w="391" w:type="pct"/>
            <w:shd w:val="clear" w:color="auto" w:fill="auto"/>
          </w:tcPr>
          <w:p w14:paraId="0E056BA9" w14:textId="77777777" w:rsidR="00354858" w:rsidRPr="00D364E8" w:rsidRDefault="00354858" w:rsidP="00354858">
            <w:pPr>
              <w:rPr>
                <w:sz w:val="20"/>
                <w:szCs w:val="20"/>
              </w:rPr>
            </w:pPr>
            <w:r>
              <w:t>KCA 6.2.3/01</w:t>
            </w:r>
          </w:p>
        </w:tc>
        <w:tc>
          <w:tcPr>
            <w:tcW w:w="626" w:type="pct"/>
            <w:shd w:val="clear" w:color="auto" w:fill="auto"/>
          </w:tcPr>
          <w:p w14:paraId="00FFE26E"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739E33A1" w14:textId="77777777" w:rsidR="00354858" w:rsidRPr="00D364E8" w:rsidRDefault="00354858" w:rsidP="00354858">
            <w:pPr>
              <w:rPr>
                <w:sz w:val="20"/>
                <w:szCs w:val="20"/>
              </w:rPr>
            </w:pPr>
            <w:r>
              <w:t>2001</w:t>
            </w:r>
          </w:p>
        </w:tc>
        <w:tc>
          <w:tcPr>
            <w:tcW w:w="1669" w:type="pct"/>
            <w:shd w:val="clear" w:color="auto" w:fill="auto"/>
          </w:tcPr>
          <w:p w14:paraId="172FA4FF" w14:textId="77777777" w:rsidR="00354858" w:rsidRPr="00F26B99" w:rsidRDefault="00354858" w:rsidP="00354858">
            <w:pPr>
              <w:pStyle w:val="RepTable"/>
              <w:rPr>
                <w:szCs w:val="20"/>
              </w:rPr>
            </w:pPr>
            <w:r w:rsidRPr="00F26B99">
              <w:rPr>
                <w:szCs w:val="20"/>
              </w:rPr>
              <w:t>[Phenyl-UL-14C]JAU6476 – Absroption, distribution, excretion, and metabolism in lactating goat</w:t>
            </w:r>
          </w:p>
          <w:p w14:paraId="19D99318" w14:textId="77777777" w:rsidR="00354858" w:rsidRPr="00F26B99" w:rsidRDefault="00354858" w:rsidP="00354858">
            <w:pPr>
              <w:pStyle w:val="RepTable"/>
              <w:rPr>
                <w:szCs w:val="20"/>
              </w:rPr>
            </w:pPr>
            <w:r w:rsidRPr="00F26B99">
              <w:rPr>
                <w:szCs w:val="20"/>
              </w:rPr>
              <w:t>Report No. : MR-092/01</w:t>
            </w:r>
          </w:p>
          <w:p w14:paraId="4AECCBFF" w14:textId="77777777" w:rsidR="00354858" w:rsidRPr="00F26B99" w:rsidRDefault="00354858" w:rsidP="00354858">
            <w:pPr>
              <w:pStyle w:val="RepTable"/>
              <w:rPr>
                <w:szCs w:val="20"/>
              </w:rPr>
            </w:pPr>
            <w:r w:rsidRPr="00F26B99">
              <w:rPr>
                <w:szCs w:val="20"/>
              </w:rPr>
              <w:t>Bayer CropScience</w:t>
            </w:r>
          </w:p>
          <w:p w14:paraId="795ACC07" w14:textId="77777777" w:rsidR="00354858" w:rsidRPr="00F26B99" w:rsidRDefault="00354858" w:rsidP="00354858">
            <w:pPr>
              <w:pStyle w:val="RepTable"/>
              <w:rPr>
                <w:szCs w:val="20"/>
              </w:rPr>
            </w:pPr>
            <w:r w:rsidRPr="00F26B99">
              <w:rPr>
                <w:szCs w:val="20"/>
              </w:rPr>
              <w:t>GLP : Yes</w:t>
            </w:r>
          </w:p>
          <w:p w14:paraId="2B5212F1"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06AD7EB2" w14:textId="77777777" w:rsidR="00354858" w:rsidRPr="00D364E8" w:rsidRDefault="00354858" w:rsidP="00354858">
            <w:pPr>
              <w:jc w:val="center"/>
              <w:rPr>
                <w:sz w:val="20"/>
                <w:szCs w:val="20"/>
              </w:rPr>
            </w:pPr>
            <w:r w:rsidRPr="00CB28D7">
              <w:t>Y</w:t>
            </w:r>
          </w:p>
        </w:tc>
        <w:tc>
          <w:tcPr>
            <w:tcW w:w="341" w:type="pct"/>
          </w:tcPr>
          <w:p w14:paraId="48E22FA8" w14:textId="77777777" w:rsidR="00354858" w:rsidRPr="00D364E8" w:rsidRDefault="00354858" w:rsidP="00354858">
            <w:pPr>
              <w:jc w:val="center"/>
              <w:rPr>
                <w:sz w:val="20"/>
                <w:szCs w:val="20"/>
                <w:highlight w:val="yellow"/>
                <w:lang w:val="en-GB"/>
              </w:rPr>
            </w:pPr>
            <w:r w:rsidRPr="007A5473">
              <w:t>N</w:t>
            </w:r>
          </w:p>
        </w:tc>
        <w:tc>
          <w:tcPr>
            <w:tcW w:w="955" w:type="pct"/>
          </w:tcPr>
          <w:p w14:paraId="284B1454" w14:textId="77777777" w:rsidR="00354858" w:rsidRPr="00D364E8" w:rsidRDefault="00354858" w:rsidP="00354858">
            <w:pPr>
              <w:rPr>
                <w:sz w:val="20"/>
                <w:szCs w:val="20"/>
                <w:highlight w:val="yellow"/>
                <w:lang w:val="en-GB"/>
              </w:rPr>
            </w:pPr>
          </w:p>
        </w:tc>
        <w:tc>
          <w:tcPr>
            <w:tcW w:w="465" w:type="pct"/>
          </w:tcPr>
          <w:p w14:paraId="63579B40" w14:textId="77777777" w:rsidR="00354858" w:rsidRPr="00D364E8" w:rsidRDefault="00354858" w:rsidP="00354858">
            <w:pPr>
              <w:rPr>
                <w:noProof/>
                <w:sz w:val="20"/>
                <w:szCs w:val="20"/>
                <w:lang w:val="en-GB"/>
              </w:rPr>
            </w:pPr>
            <w:r w:rsidRPr="003D018D">
              <w:t>Bayer CropScience</w:t>
            </w:r>
          </w:p>
        </w:tc>
      </w:tr>
      <w:tr w:rsidR="00354858" w:rsidRPr="002D6140" w14:paraId="3F08B9ED" w14:textId="77777777" w:rsidTr="00D32D24">
        <w:tc>
          <w:tcPr>
            <w:tcW w:w="391" w:type="pct"/>
            <w:shd w:val="clear" w:color="auto" w:fill="auto"/>
          </w:tcPr>
          <w:p w14:paraId="1E98C5F4" w14:textId="77777777" w:rsidR="00354858" w:rsidRPr="00D364E8" w:rsidRDefault="00354858" w:rsidP="00354858">
            <w:pPr>
              <w:rPr>
                <w:sz w:val="20"/>
                <w:szCs w:val="20"/>
              </w:rPr>
            </w:pPr>
            <w:r>
              <w:t>KCA 6.2.3/02</w:t>
            </w:r>
          </w:p>
        </w:tc>
        <w:tc>
          <w:tcPr>
            <w:tcW w:w="626" w:type="pct"/>
            <w:shd w:val="clear" w:color="auto" w:fill="auto"/>
          </w:tcPr>
          <w:p w14:paraId="65EEE573"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18E55561" w14:textId="77777777" w:rsidR="00354858" w:rsidRPr="00D364E8" w:rsidRDefault="00354858" w:rsidP="00354858">
            <w:pPr>
              <w:rPr>
                <w:sz w:val="20"/>
                <w:szCs w:val="20"/>
              </w:rPr>
            </w:pPr>
            <w:r>
              <w:t>2003</w:t>
            </w:r>
          </w:p>
        </w:tc>
        <w:tc>
          <w:tcPr>
            <w:tcW w:w="1669" w:type="pct"/>
            <w:shd w:val="clear" w:color="auto" w:fill="auto"/>
          </w:tcPr>
          <w:p w14:paraId="31093398" w14:textId="77777777" w:rsidR="00354858" w:rsidRPr="00F26B99" w:rsidRDefault="00354858" w:rsidP="00354858">
            <w:pPr>
              <w:pStyle w:val="RepTable"/>
              <w:rPr>
                <w:szCs w:val="20"/>
              </w:rPr>
            </w:pPr>
            <w:r w:rsidRPr="00F26B99">
              <w:rPr>
                <w:szCs w:val="20"/>
              </w:rPr>
              <w:t>[Triazole -UL-14C]JAU6476 – Absroption, distribution, excretion, and metabolism in lactating goat</w:t>
            </w:r>
          </w:p>
          <w:p w14:paraId="490D2164" w14:textId="77777777" w:rsidR="00354858" w:rsidRPr="00F26B99" w:rsidRDefault="00354858" w:rsidP="00354858">
            <w:pPr>
              <w:pStyle w:val="RepTable"/>
              <w:rPr>
                <w:szCs w:val="20"/>
              </w:rPr>
            </w:pPr>
            <w:r w:rsidRPr="00F26B99">
              <w:rPr>
                <w:szCs w:val="20"/>
              </w:rPr>
              <w:t>Report No. : MR-448/02</w:t>
            </w:r>
          </w:p>
          <w:p w14:paraId="17C6C4A2" w14:textId="77777777" w:rsidR="00354858" w:rsidRPr="00F26B99" w:rsidRDefault="00354858" w:rsidP="00354858">
            <w:pPr>
              <w:pStyle w:val="RepTable"/>
              <w:rPr>
                <w:szCs w:val="20"/>
              </w:rPr>
            </w:pPr>
            <w:r w:rsidRPr="00F26B99">
              <w:rPr>
                <w:szCs w:val="20"/>
              </w:rPr>
              <w:t>Bayer CropScience</w:t>
            </w:r>
          </w:p>
          <w:p w14:paraId="3F724362" w14:textId="77777777" w:rsidR="00354858" w:rsidRPr="00F26B99" w:rsidRDefault="00354858" w:rsidP="00354858">
            <w:pPr>
              <w:pStyle w:val="RepTable"/>
              <w:rPr>
                <w:szCs w:val="20"/>
              </w:rPr>
            </w:pPr>
            <w:r w:rsidRPr="00F26B99">
              <w:rPr>
                <w:szCs w:val="20"/>
              </w:rPr>
              <w:t>GLP : Yes</w:t>
            </w:r>
          </w:p>
          <w:p w14:paraId="1D8FD9D9"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32A52C1B" w14:textId="77777777" w:rsidR="00354858" w:rsidRPr="00D364E8" w:rsidRDefault="00354858" w:rsidP="00354858">
            <w:pPr>
              <w:jc w:val="center"/>
              <w:rPr>
                <w:sz w:val="20"/>
                <w:szCs w:val="20"/>
              </w:rPr>
            </w:pPr>
            <w:r w:rsidRPr="00CB28D7">
              <w:t>Y</w:t>
            </w:r>
          </w:p>
        </w:tc>
        <w:tc>
          <w:tcPr>
            <w:tcW w:w="341" w:type="pct"/>
          </w:tcPr>
          <w:p w14:paraId="0599CC39" w14:textId="77777777" w:rsidR="00354858" w:rsidRPr="00D364E8" w:rsidRDefault="00354858" w:rsidP="00354858">
            <w:pPr>
              <w:jc w:val="center"/>
              <w:rPr>
                <w:sz w:val="20"/>
                <w:szCs w:val="20"/>
                <w:highlight w:val="yellow"/>
                <w:lang w:val="en-GB"/>
              </w:rPr>
            </w:pPr>
            <w:r w:rsidRPr="007A5473">
              <w:t>N</w:t>
            </w:r>
          </w:p>
        </w:tc>
        <w:tc>
          <w:tcPr>
            <w:tcW w:w="955" w:type="pct"/>
          </w:tcPr>
          <w:p w14:paraId="783C53F6" w14:textId="77777777" w:rsidR="00354858" w:rsidRPr="00D364E8" w:rsidRDefault="00354858" w:rsidP="00354858">
            <w:pPr>
              <w:rPr>
                <w:sz w:val="20"/>
                <w:szCs w:val="20"/>
                <w:highlight w:val="yellow"/>
                <w:lang w:val="en-GB"/>
              </w:rPr>
            </w:pPr>
          </w:p>
        </w:tc>
        <w:tc>
          <w:tcPr>
            <w:tcW w:w="465" w:type="pct"/>
          </w:tcPr>
          <w:p w14:paraId="3D6DF97B" w14:textId="77777777" w:rsidR="00354858" w:rsidRPr="00D364E8" w:rsidRDefault="00354858" w:rsidP="00354858">
            <w:pPr>
              <w:rPr>
                <w:noProof/>
                <w:sz w:val="20"/>
                <w:szCs w:val="20"/>
                <w:lang w:val="en-GB"/>
              </w:rPr>
            </w:pPr>
            <w:r w:rsidRPr="003D018D">
              <w:t>Bayer CropScience</w:t>
            </w:r>
          </w:p>
        </w:tc>
      </w:tr>
      <w:tr w:rsidR="00354858" w:rsidRPr="002D6140" w14:paraId="63935819" w14:textId="77777777" w:rsidTr="00D32D24">
        <w:tc>
          <w:tcPr>
            <w:tcW w:w="391" w:type="pct"/>
            <w:shd w:val="clear" w:color="auto" w:fill="auto"/>
          </w:tcPr>
          <w:p w14:paraId="4CD1958F" w14:textId="77777777" w:rsidR="00354858" w:rsidRPr="00D364E8" w:rsidRDefault="00354858" w:rsidP="00354858">
            <w:pPr>
              <w:rPr>
                <w:sz w:val="20"/>
                <w:szCs w:val="20"/>
              </w:rPr>
            </w:pPr>
            <w:r>
              <w:t>KCA 6.2.3/03</w:t>
            </w:r>
          </w:p>
        </w:tc>
        <w:tc>
          <w:tcPr>
            <w:tcW w:w="626" w:type="pct"/>
            <w:shd w:val="clear" w:color="auto" w:fill="auto"/>
          </w:tcPr>
          <w:p w14:paraId="1F636E56"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448C957C" w14:textId="77777777" w:rsidR="00354858" w:rsidRPr="00D364E8" w:rsidRDefault="00354858" w:rsidP="00354858">
            <w:pPr>
              <w:rPr>
                <w:sz w:val="20"/>
                <w:szCs w:val="20"/>
              </w:rPr>
            </w:pPr>
            <w:r>
              <w:t>2002</w:t>
            </w:r>
          </w:p>
        </w:tc>
        <w:tc>
          <w:tcPr>
            <w:tcW w:w="1669" w:type="pct"/>
            <w:shd w:val="clear" w:color="auto" w:fill="auto"/>
          </w:tcPr>
          <w:p w14:paraId="604F9162" w14:textId="77777777" w:rsidR="00354858" w:rsidRPr="00F26B99" w:rsidRDefault="00354858" w:rsidP="00354858">
            <w:pPr>
              <w:pStyle w:val="RepTable"/>
              <w:rPr>
                <w:szCs w:val="20"/>
              </w:rPr>
            </w:pPr>
            <w:r w:rsidRPr="00F26B99">
              <w:rPr>
                <w:szCs w:val="20"/>
              </w:rPr>
              <w:t>[Phenyl-UL-14C]JAU6476-desthio – Absroption, distribution, excretion, and metabolism in lactating goat</w:t>
            </w:r>
          </w:p>
          <w:p w14:paraId="6789468C" w14:textId="77777777" w:rsidR="00354858" w:rsidRPr="00F26B99" w:rsidRDefault="00354858" w:rsidP="00354858">
            <w:pPr>
              <w:pStyle w:val="RepTable"/>
              <w:rPr>
                <w:szCs w:val="20"/>
              </w:rPr>
            </w:pPr>
            <w:r w:rsidRPr="00F26B99">
              <w:rPr>
                <w:szCs w:val="20"/>
              </w:rPr>
              <w:t>Report No. : MR-091/01</w:t>
            </w:r>
          </w:p>
          <w:p w14:paraId="186462EC" w14:textId="77777777" w:rsidR="00354858" w:rsidRPr="00F26B99" w:rsidRDefault="00354858" w:rsidP="00354858">
            <w:pPr>
              <w:pStyle w:val="RepTable"/>
              <w:rPr>
                <w:szCs w:val="20"/>
              </w:rPr>
            </w:pPr>
            <w:r w:rsidRPr="00F26B99">
              <w:rPr>
                <w:szCs w:val="20"/>
              </w:rPr>
              <w:t>Bayer CropScience</w:t>
            </w:r>
          </w:p>
          <w:p w14:paraId="5E33A716" w14:textId="77777777" w:rsidR="00354858" w:rsidRPr="00F26B99" w:rsidRDefault="00354858" w:rsidP="00354858">
            <w:pPr>
              <w:pStyle w:val="RepTable"/>
              <w:rPr>
                <w:szCs w:val="20"/>
              </w:rPr>
            </w:pPr>
            <w:r w:rsidRPr="00F26B99">
              <w:rPr>
                <w:szCs w:val="20"/>
              </w:rPr>
              <w:t>GLP : Yes</w:t>
            </w:r>
          </w:p>
          <w:p w14:paraId="7E9DEF66"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0BF6184A" w14:textId="77777777" w:rsidR="00354858" w:rsidRPr="00D364E8" w:rsidRDefault="00354858" w:rsidP="00354858">
            <w:pPr>
              <w:jc w:val="center"/>
              <w:rPr>
                <w:sz w:val="20"/>
                <w:szCs w:val="20"/>
              </w:rPr>
            </w:pPr>
            <w:r w:rsidRPr="00CB28D7">
              <w:t>Y</w:t>
            </w:r>
          </w:p>
        </w:tc>
        <w:tc>
          <w:tcPr>
            <w:tcW w:w="341" w:type="pct"/>
          </w:tcPr>
          <w:p w14:paraId="7B0E8880" w14:textId="77777777" w:rsidR="00354858" w:rsidRPr="00D364E8" w:rsidRDefault="00354858" w:rsidP="00354858">
            <w:pPr>
              <w:jc w:val="center"/>
              <w:rPr>
                <w:sz w:val="20"/>
                <w:szCs w:val="20"/>
                <w:highlight w:val="yellow"/>
                <w:lang w:val="en-GB"/>
              </w:rPr>
            </w:pPr>
            <w:r w:rsidRPr="007A5473">
              <w:t>N</w:t>
            </w:r>
          </w:p>
        </w:tc>
        <w:tc>
          <w:tcPr>
            <w:tcW w:w="955" w:type="pct"/>
          </w:tcPr>
          <w:p w14:paraId="77978A7C" w14:textId="77777777" w:rsidR="00354858" w:rsidRPr="00D364E8" w:rsidRDefault="00354858" w:rsidP="00354858">
            <w:pPr>
              <w:rPr>
                <w:sz w:val="20"/>
                <w:szCs w:val="20"/>
                <w:highlight w:val="yellow"/>
                <w:lang w:val="en-GB"/>
              </w:rPr>
            </w:pPr>
          </w:p>
        </w:tc>
        <w:tc>
          <w:tcPr>
            <w:tcW w:w="465" w:type="pct"/>
          </w:tcPr>
          <w:p w14:paraId="0BA8BE25" w14:textId="77777777" w:rsidR="00354858" w:rsidRPr="00D364E8" w:rsidRDefault="00354858" w:rsidP="00354858">
            <w:pPr>
              <w:rPr>
                <w:noProof/>
                <w:sz w:val="20"/>
                <w:szCs w:val="20"/>
                <w:lang w:val="en-GB"/>
              </w:rPr>
            </w:pPr>
            <w:r w:rsidRPr="003D018D">
              <w:t>Bayer CropScience</w:t>
            </w:r>
          </w:p>
        </w:tc>
      </w:tr>
      <w:tr w:rsidR="00354858" w:rsidRPr="002D6140" w14:paraId="6485B609" w14:textId="77777777" w:rsidTr="00D32D24">
        <w:tc>
          <w:tcPr>
            <w:tcW w:w="391" w:type="pct"/>
            <w:shd w:val="clear" w:color="auto" w:fill="auto"/>
          </w:tcPr>
          <w:p w14:paraId="26A79BF0" w14:textId="77777777" w:rsidR="00354858" w:rsidRPr="00D364E8" w:rsidRDefault="00354858" w:rsidP="00354858">
            <w:pPr>
              <w:rPr>
                <w:sz w:val="20"/>
                <w:szCs w:val="20"/>
              </w:rPr>
            </w:pPr>
            <w:r>
              <w:t>KCA 6.2.3/04</w:t>
            </w:r>
          </w:p>
        </w:tc>
        <w:tc>
          <w:tcPr>
            <w:tcW w:w="626" w:type="pct"/>
            <w:shd w:val="clear" w:color="auto" w:fill="auto"/>
          </w:tcPr>
          <w:p w14:paraId="07160C66"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73E66018" w14:textId="77777777" w:rsidR="00354858" w:rsidRPr="00D364E8" w:rsidRDefault="00354858" w:rsidP="00354858">
            <w:pPr>
              <w:rPr>
                <w:sz w:val="20"/>
                <w:szCs w:val="20"/>
              </w:rPr>
            </w:pPr>
            <w:r>
              <w:t>2006</w:t>
            </w:r>
          </w:p>
        </w:tc>
        <w:tc>
          <w:tcPr>
            <w:tcW w:w="1669" w:type="pct"/>
            <w:shd w:val="clear" w:color="auto" w:fill="auto"/>
          </w:tcPr>
          <w:p w14:paraId="68017E04" w14:textId="77777777" w:rsidR="00354858" w:rsidRPr="00F26B99" w:rsidRDefault="00354858" w:rsidP="00354858">
            <w:pPr>
              <w:pStyle w:val="RepTable"/>
              <w:rPr>
                <w:szCs w:val="20"/>
              </w:rPr>
            </w:pPr>
            <w:r w:rsidRPr="00F26B99">
              <w:rPr>
                <w:szCs w:val="20"/>
              </w:rPr>
              <w:t>[Phenyl-UL-14C]JAU6476-desthio – Absroption, distribution, excretion, and metabolism in lactating goat – Subsequent identification of metabolite hydrolisis products</w:t>
            </w:r>
          </w:p>
          <w:p w14:paraId="1C4C3EB1" w14:textId="77777777" w:rsidR="00354858" w:rsidRPr="00F26B99" w:rsidRDefault="00354858" w:rsidP="00354858">
            <w:pPr>
              <w:pStyle w:val="RepTable"/>
              <w:rPr>
                <w:szCs w:val="20"/>
              </w:rPr>
            </w:pPr>
            <w:r w:rsidRPr="00F26B99">
              <w:rPr>
                <w:szCs w:val="20"/>
              </w:rPr>
              <w:t>Bayer CropScience</w:t>
            </w:r>
          </w:p>
          <w:p w14:paraId="340DBA9C" w14:textId="77777777" w:rsidR="00354858" w:rsidRPr="00F26B99" w:rsidRDefault="00354858" w:rsidP="00354858">
            <w:pPr>
              <w:pStyle w:val="RepTable"/>
              <w:rPr>
                <w:szCs w:val="20"/>
              </w:rPr>
            </w:pPr>
            <w:r w:rsidRPr="00F26B99">
              <w:rPr>
                <w:szCs w:val="20"/>
              </w:rPr>
              <w:t>Report No. : MR-091/01</w:t>
            </w:r>
          </w:p>
          <w:p w14:paraId="0DBCAFE4" w14:textId="77777777" w:rsidR="00354858" w:rsidRPr="00F26B99" w:rsidRDefault="00354858" w:rsidP="00354858">
            <w:pPr>
              <w:pStyle w:val="RepTable"/>
              <w:rPr>
                <w:szCs w:val="20"/>
              </w:rPr>
            </w:pPr>
            <w:r w:rsidRPr="00F26B99">
              <w:rPr>
                <w:szCs w:val="20"/>
              </w:rPr>
              <w:t>GLP : Yes</w:t>
            </w:r>
          </w:p>
          <w:p w14:paraId="1AB480AB"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lastRenderedPageBreak/>
              <w:t>Unpublished</w:t>
            </w:r>
          </w:p>
        </w:tc>
        <w:tc>
          <w:tcPr>
            <w:tcW w:w="278" w:type="pct"/>
            <w:shd w:val="clear" w:color="auto" w:fill="auto"/>
          </w:tcPr>
          <w:p w14:paraId="19B8D480" w14:textId="77777777" w:rsidR="00354858" w:rsidRPr="00D364E8" w:rsidRDefault="00354858" w:rsidP="00354858">
            <w:pPr>
              <w:jc w:val="center"/>
              <w:rPr>
                <w:sz w:val="20"/>
                <w:szCs w:val="20"/>
              </w:rPr>
            </w:pPr>
            <w:r w:rsidRPr="00CB28D7">
              <w:lastRenderedPageBreak/>
              <w:t>Y</w:t>
            </w:r>
          </w:p>
        </w:tc>
        <w:tc>
          <w:tcPr>
            <w:tcW w:w="341" w:type="pct"/>
          </w:tcPr>
          <w:p w14:paraId="62BCE4B3" w14:textId="77777777" w:rsidR="00354858" w:rsidRPr="00D364E8" w:rsidRDefault="00354858" w:rsidP="00354858">
            <w:pPr>
              <w:jc w:val="center"/>
              <w:rPr>
                <w:sz w:val="20"/>
                <w:szCs w:val="20"/>
                <w:highlight w:val="yellow"/>
                <w:lang w:val="en-GB"/>
              </w:rPr>
            </w:pPr>
            <w:r w:rsidRPr="007A5473">
              <w:t>N</w:t>
            </w:r>
          </w:p>
        </w:tc>
        <w:tc>
          <w:tcPr>
            <w:tcW w:w="955" w:type="pct"/>
          </w:tcPr>
          <w:p w14:paraId="039E9BB2" w14:textId="77777777" w:rsidR="00354858" w:rsidRPr="00D364E8" w:rsidRDefault="00354858" w:rsidP="00354858">
            <w:pPr>
              <w:rPr>
                <w:sz w:val="20"/>
                <w:szCs w:val="20"/>
                <w:highlight w:val="yellow"/>
                <w:lang w:val="en-GB"/>
              </w:rPr>
            </w:pPr>
          </w:p>
        </w:tc>
        <w:tc>
          <w:tcPr>
            <w:tcW w:w="465" w:type="pct"/>
          </w:tcPr>
          <w:p w14:paraId="76C7A805" w14:textId="77777777" w:rsidR="00354858" w:rsidRPr="00D364E8" w:rsidRDefault="00354858" w:rsidP="00354858">
            <w:pPr>
              <w:rPr>
                <w:noProof/>
                <w:sz w:val="20"/>
                <w:szCs w:val="20"/>
                <w:lang w:val="en-GB"/>
              </w:rPr>
            </w:pPr>
            <w:r w:rsidRPr="003D018D">
              <w:t>Bayer CropScience</w:t>
            </w:r>
          </w:p>
        </w:tc>
      </w:tr>
      <w:tr w:rsidR="00354858" w:rsidRPr="002D6140" w14:paraId="681BFFF1" w14:textId="77777777" w:rsidTr="00D32D24">
        <w:tc>
          <w:tcPr>
            <w:tcW w:w="391" w:type="pct"/>
            <w:shd w:val="clear" w:color="auto" w:fill="auto"/>
          </w:tcPr>
          <w:p w14:paraId="78A55899" w14:textId="77777777" w:rsidR="00354858" w:rsidRPr="00D364E8" w:rsidRDefault="00354858" w:rsidP="00354858">
            <w:pPr>
              <w:rPr>
                <w:sz w:val="20"/>
                <w:szCs w:val="20"/>
              </w:rPr>
            </w:pPr>
            <w:r w:rsidRPr="00C365FD">
              <w:t>KCA 6.3.1/05</w:t>
            </w:r>
          </w:p>
        </w:tc>
        <w:tc>
          <w:tcPr>
            <w:tcW w:w="626" w:type="pct"/>
            <w:shd w:val="clear" w:color="auto" w:fill="auto"/>
          </w:tcPr>
          <w:p w14:paraId="7A44E3E8" w14:textId="77777777" w:rsidR="00354858" w:rsidRPr="00D364E8" w:rsidRDefault="00354858" w:rsidP="00354858">
            <w:pPr>
              <w:rPr>
                <w:sz w:val="20"/>
                <w:szCs w:val="20"/>
              </w:rPr>
            </w:pPr>
            <w:r>
              <w:t>Heinemann, O.</w:t>
            </w:r>
          </w:p>
        </w:tc>
        <w:tc>
          <w:tcPr>
            <w:tcW w:w="275" w:type="pct"/>
            <w:shd w:val="clear" w:color="auto" w:fill="auto"/>
          </w:tcPr>
          <w:p w14:paraId="3FE844ED" w14:textId="77777777" w:rsidR="00354858" w:rsidRPr="00D364E8" w:rsidRDefault="00354858" w:rsidP="00354858">
            <w:pPr>
              <w:rPr>
                <w:sz w:val="20"/>
                <w:szCs w:val="20"/>
              </w:rPr>
            </w:pPr>
            <w:r>
              <w:t>2001</w:t>
            </w:r>
          </w:p>
        </w:tc>
        <w:tc>
          <w:tcPr>
            <w:tcW w:w="1669" w:type="pct"/>
            <w:shd w:val="clear" w:color="auto" w:fill="auto"/>
          </w:tcPr>
          <w:p w14:paraId="4CA90580" w14:textId="77777777" w:rsidR="00354858" w:rsidRPr="00F26B99" w:rsidRDefault="00354858" w:rsidP="00354858">
            <w:pPr>
              <w:pStyle w:val="RepTable"/>
              <w:rPr>
                <w:szCs w:val="20"/>
              </w:rPr>
            </w:pPr>
            <w:r w:rsidRPr="00F26B99">
              <w:rPr>
                <w:szCs w:val="20"/>
              </w:rPr>
              <w:t>Determination of residues of JAU6476-desthio on spring wheat after spray application of JAU646 FS and spray application of JAU6476 250 EC in France, Spain, and Italy</w:t>
            </w:r>
          </w:p>
          <w:p w14:paraId="0B44CB55" w14:textId="77777777" w:rsidR="00354858" w:rsidRPr="00F26B99" w:rsidRDefault="00354858" w:rsidP="00354858">
            <w:pPr>
              <w:pStyle w:val="RepTable"/>
              <w:rPr>
                <w:szCs w:val="20"/>
              </w:rPr>
            </w:pPr>
            <w:r w:rsidRPr="00F26B99">
              <w:rPr>
                <w:szCs w:val="20"/>
              </w:rPr>
              <w:t>Bayer CropScience</w:t>
            </w:r>
          </w:p>
          <w:p w14:paraId="69392876" w14:textId="77777777" w:rsidR="00354858" w:rsidRPr="00F26B99" w:rsidRDefault="00354858" w:rsidP="00354858">
            <w:pPr>
              <w:pStyle w:val="RepTable"/>
              <w:rPr>
                <w:szCs w:val="20"/>
              </w:rPr>
            </w:pPr>
            <w:r w:rsidRPr="00F26B99">
              <w:rPr>
                <w:szCs w:val="20"/>
              </w:rPr>
              <w:t>Report No. : RA-2104/00</w:t>
            </w:r>
          </w:p>
          <w:p w14:paraId="50D213A1" w14:textId="77777777" w:rsidR="00354858" w:rsidRPr="00F26B99" w:rsidRDefault="00354858" w:rsidP="00354858">
            <w:pPr>
              <w:pStyle w:val="RepTable"/>
              <w:rPr>
                <w:szCs w:val="20"/>
              </w:rPr>
            </w:pPr>
            <w:r w:rsidRPr="00F26B99">
              <w:rPr>
                <w:szCs w:val="20"/>
              </w:rPr>
              <w:t>GLP/GEP : Yes</w:t>
            </w:r>
          </w:p>
          <w:p w14:paraId="2647DC62"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2DDE6DB9" w14:textId="77777777" w:rsidR="00354858" w:rsidRPr="00D364E8" w:rsidRDefault="00354858" w:rsidP="00354858">
            <w:pPr>
              <w:jc w:val="center"/>
              <w:rPr>
                <w:sz w:val="20"/>
                <w:szCs w:val="20"/>
              </w:rPr>
            </w:pPr>
            <w:r w:rsidRPr="003D018D">
              <w:t>N</w:t>
            </w:r>
          </w:p>
        </w:tc>
        <w:tc>
          <w:tcPr>
            <w:tcW w:w="341" w:type="pct"/>
          </w:tcPr>
          <w:p w14:paraId="49242F0B" w14:textId="77777777" w:rsidR="00354858" w:rsidRPr="00D364E8" w:rsidRDefault="00354858" w:rsidP="00354858">
            <w:pPr>
              <w:jc w:val="center"/>
              <w:rPr>
                <w:sz w:val="20"/>
                <w:szCs w:val="20"/>
                <w:highlight w:val="yellow"/>
                <w:lang w:val="en-GB"/>
              </w:rPr>
            </w:pPr>
            <w:r w:rsidRPr="007A5473">
              <w:t>N</w:t>
            </w:r>
          </w:p>
        </w:tc>
        <w:tc>
          <w:tcPr>
            <w:tcW w:w="955" w:type="pct"/>
          </w:tcPr>
          <w:p w14:paraId="0C2D94DD" w14:textId="77777777" w:rsidR="00354858" w:rsidRPr="00D364E8" w:rsidRDefault="00354858" w:rsidP="00354858">
            <w:pPr>
              <w:rPr>
                <w:sz w:val="20"/>
                <w:szCs w:val="20"/>
                <w:highlight w:val="yellow"/>
                <w:lang w:val="en-GB"/>
              </w:rPr>
            </w:pPr>
          </w:p>
        </w:tc>
        <w:tc>
          <w:tcPr>
            <w:tcW w:w="465" w:type="pct"/>
          </w:tcPr>
          <w:p w14:paraId="4BB489EC" w14:textId="77777777" w:rsidR="00354858" w:rsidRPr="00D364E8" w:rsidRDefault="00354858" w:rsidP="00354858">
            <w:pPr>
              <w:rPr>
                <w:noProof/>
                <w:sz w:val="20"/>
                <w:szCs w:val="20"/>
                <w:lang w:val="en-GB"/>
              </w:rPr>
            </w:pPr>
            <w:r w:rsidRPr="003D018D">
              <w:t>Bayer CropScience</w:t>
            </w:r>
          </w:p>
        </w:tc>
      </w:tr>
      <w:tr w:rsidR="00354858" w:rsidRPr="002D6140" w14:paraId="1B8851E7" w14:textId="77777777" w:rsidTr="00D32D24">
        <w:tc>
          <w:tcPr>
            <w:tcW w:w="391" w:type="pct"/>
            <w:shd w:val="clear" w:color="auto" w:fill="auto"/>
          </w:tcPr>
          <w:p w14:paraId="1536BF42" w14:textId="77777777" w:rsidR="00354858" w:rsidRPr="00D364E8" w:rsidRDefault="00354858" w:rsidP="00354858">
            <w:pPr>
              <w:rPr>
                <w:sz w:val="20"/>
                <w:szCs w:val="20"/>
              </w:rPr>
            </w:pPr>
            <w:r w:rsidRPr="00C365FD">
              <w:t>KCA 6.3.1/0</w:t>
            </w:r>
            <w:r>
              <w:t>7</w:t>
            </w:r>
          </w:p>
        </w:tc>
        <w:tc>
          <w:tcPr>
            <w:tcW w:w="626" w:type="pct"/>
            <w:shd w:val="clear" w:color="auto" w:fill="auto"/>
          </w:tcPr>
          <w:p w14:paraId="7054005E" w14:textId="77777777" w:rsidR="00354858" w:rsidRPr="00D364E8" w:rsidRDefault="00354858" w:rsidP="00354858">
            <w:pPr>
              <w:rPr>
                <w:sz w:val="20"/>
                <w:szCs w:val="20"/>
              </w:rPr>
            </w:pPr>
            <w:r>
              <w:t>Heinemann, O.</w:t>
            </w:r>
          </w:p>
        </w:tc>
        <w:tc>
          <w:tcPr>
            <w:tcW w:w="275" w:type="pct"/>
            <w:shd w:val="clear" w:color="auto" w:fill="auto"/>
          </w:tcPr>
          <w:p w14:paraId="619F1B98" w14:textId="77777777" w:rsidR="00354858" w:rsidRPr="00D364E8" w:rsidRDefault="00354858" w:rsidP="00354858">
            <w:pPr>
              <w:rPr>
                <w:sz w:val="20"/>
                <w:szCs w:val="20"/>
              </w:rPr>
            </w:pPr>
            <w:r>
              <w:t>2001</w:t>
            </w:r>
          </w:p>
        </w:tc>
        <w:tc>
          <w:tcPr>
            <w:tcW w:w="1669" w:type="pct"/>
            <w:shd w:val="clear" w:color="auto" w:fill="auto"/>
          </w:tcPr>
          <w:p w14:paraId="2FF28364" w14:textId="77777777" w:rsidR="00354858" w:rsidRPr="00F26B99" w:rsidRDefault="00354858" w:rsidP="00354858">
            <w:pPr>
              <w:pStyle w:val="RepTable"/>
              <w:rPr>
                <w:szCs w:val="20"/>
              </w:rPr>
            </w:pPr>
            <w:r w:rsidRPr="00F26B99">
              <w:rPr>
                <w:szCs w:val="20"/>
              </w:rPr>
              <w:t>Determination of residues of JAU6476-desthio in/on wheat and triticale after spray application of JAU6476 250 EC in Spain and France</w:t>
            </w:r>
          </w:p>
          <w:p w14:paraId="05A75FC2" w14:textId="77777777" w:rsidR="00354858" w:rsidRPr="00F26B99" w:rsidRDefault="00354858" w:rsidP="00354858">
            <w:pPr>
              <w:pStyle w:val="RepTable"/>
              <w:rPr>
                <w:szCs w:val="20"/>
              </w:rPr>
            </w:pPr>
            <w:r w:rsidRPr="00F26B99">
              <w:rPr>
                <w:szCs w:val="20"/>
              </w:rPr>
              <w:t>Bayer CropScience</w:t>
            </w:r>
          </w:p>
          <w:p w14:paraId="01115372" w14:textId="77777777" w:rsidR="00354858" w:rsidRPr="00F26B99" w:rsidRDefault="00354858" w:rsidP="00354858">
            <w:pPr>
              <w:pStyle w:val="RepTable"/>
              <w:rPr>
                <w:szCs w:val="20"/>
              </w:rPr>
            </w:pPr>
            <w:r w:rsidRPr="00F26B99">
              <w:rPr>
                <w:szCs w:val="20"/>
              </w:rPr>
              <w:t>Report No. : RA-2105/00</w:t>
            </w:r>
          </w:p>
          <w:p w14:paraId="10BAF836" w14:textId="77777777" w:rsidR="00354858" w:rsidRPr="00F26B99" w:rsidRDefault="00354858" w:rsidP="00354858">
            <w:pPr>
              <w:pStyle w:val="RepTable"/>
              <w:rPr>
                <w:szCs w:val="20"/>
              </w:rPr>
            </w:pPr>
            <w:r w:rsidRPr="00F26B99">
              <w:rPr>
                <w:szCs w:val="20"/>
              </w:rPr>
              <w:t>GLP/GEP : Yes</w:t>
            </w:r>
          </w:p>
          <w:p w14:paraId="6FD0E125"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3B5A3041" w14:textId="77777777" w:rsidR="00354858" w:rsidRPr="00D364E8" w:rsidRDefault="00354858" w:rsidP="00354858">
            <w:pPr>
              <w:jc w:val="center"/>
              <w:rPr>
                <w:sz w:val="20"/>
                <w:szCs w:val="20"/>
              </w:rPr>
            </w:pPr>
            <w:r w:rsidRPr="003D018D">
              <w:t>N</w:t>
            </w:r>
          </w:p>
        </w:tc>
        <w:tc>
          <w:tcPr>
            <w:tcW w:w="341" w:type="pct"/>
          </w:tcPr>
          <w:p w14:paraId="0DFA0DC0" w14:textId="77777777" w:rsidR="00354858" w:rsidRPr="00D364E8" w:rsidRDefault="00354858" w:rsidP="00354858">
            <w:pPr>
              <w:jc w:val="center"/>
              <w:rPr>
                <w:sz w:val="20"/>
                <w:szCs w:val="20"/>
                <w:highlight w:val="yellow"/>
                <w:lang w:val="en-GB"/>
              </w:rPr>
            </w:pPr>
            <w:r w:rsidRPr="007A5473">
              <w:t>N</w:t>
            </w:r>
          </w:p>
        </w:tc>
        <w:tc>
          <w:tcPr>
            <w:tcW w:w="955" w:type="pct"/>
          </w:tcPr>
          <w:p w14:paraId="4CEE33F3" w14:textId="77777777" w:rsidR="00354858" w:rsidRPr="00D364E8" w:rsidRDefault="00354858" w:rsidP="00354858">
            <w:pPr>
              <w:rPr>
                <w:sz w:val="20"/>
                <w:szCs w:val="20"/>
                <w:highlight w:val="yellow"/>
                <w:lang w:val="en-GB"/>
              </w:rPr>
            </w:pPr>
          </w:p>
        </w:tc>
        <w:tc>
          <w:tcPr>
            <w:tcW w:w="465" w:type="pct"/>
          </w:tcPr>
          <w:p w14:paraId="694BC9C4" w14:textId="77777777" w:rsidR="00354858" w:rsidRPr="00D364E8" w:rsidRDefault="00354858" w:rsidP="00354858">
            <w:pPr>
              <w:rPr>
                <w:noProof/>
                <w:sz w:val="20"/>
                <w:szCs w:val="20"/>
                <w:lang w:val="en-GB"/>
              </w:rPr>
            </w:pPr>
            <w:r w:rsidRPr="003D018D">
              <w:t>Bayer CropScience</w:t>
            </w:r>
          </w:p>
        </w:tc>
      </w:tr>
      <w:tr w:rsidR="00354858" w:rsidRPr="002D6140" w14:paraId="624B489F" w14:textId="77777777" w:rsidTr="00D32D24">
        <w:tc>
          <w:tcPr>
            <w:tcW w:w="391" w:type="pct"/>
            <w:shd w:val="clear" w:color="auto" w:fill="auto"/>
          </w:tcPr>
          <w:p w14:paraId="57BABB65" w14:textId="77777777" w:rsidR="00354858" w:rsidRPr="00D364E8" w:rsidRDefault="00354858" w:rsidP="00354858">
            <w:pPr>
              <w:rPr>
                <w:sz w:val="20"/>
                <w:szCs w:val="20"/>
              </w:rPr>
            </w:pPr>
            <w:r w:rsidRPr="00C365FD">
              <w:t>KCA 6.3.</w:t>
            </w:r>
            <w:r>
              <w:t>2</w:t>
            </w:r>
            <w:r w:rsidRPr="00C365FD">
              <w:t>/0</w:t>
            </w:r>
            <w:r>
              <w:t>3</w:t>
            </w:r>
          </w:p>
        </w:tc>
        <w:tc>
          <w:tcPr>
            <w:tcW w:w="626" w:type="pct"/>
            <w:shd w:val="clear" w:color="auto" w:fill="auto"/>
          </w:tcPr>
          <w:p w14:paraId="31B3FF8A" w14:textId="77777777" w:rsidR="00354858" w:rsidRPr="00D364E8" w:rsidRDefault="00354858" w:rsidP="00354858">
            <w:pPr>
              <w:rPr>
                <w:sz w:val="20"/>
                <w:szCs w:val="20"/>
              </w:rPr>
            </w:pPr>
            <w:r>
              <w:t>Heinemann, O.</w:t>
            </w:r>
          </w:p>
        </w:tc>
        <w:tc>
          <w:tcPr>
            <w:tcW w:w="275" w:type="pct"/>
            <w:shd w:val="clear" w:color="auto" w:fill="auto"/>
          </w:tcPr>
          <w:p w14:paraId="615F0F8C" w14:textId="77777777" w:rsidR="00354858" w:rsidRPr="00D364E8" w:rsidRDefault="00354858" w:rsidP="00354858">
            <w:pPr>
              <w:rPr>
                <w:sz w:val="20"/>
                <w:szCs w:val="20"/>
              </w:rPr>
            </w:pPr>
            <w:r>
              <w:t>2001</w:t>
            </w:r>
          </w:p>
        </w:tc>
        <w:tc>
          <w:tcPr>
            <w:tcW w:w="1669" w:type="pct"/>
            <w:shd w:val="clear" w:color="auto" w:fill="auto"/>
          </w:tcPr>
          <w:p w14:paraId="16E45377" w14:textId="77777777" w:rsidR="00354858" w:rsidRPr="00F26B99" w:rsidRDefault="00354858" w:rsidP="00354858">
            <w:pPr>
              <w:pStyle w:val="RepTable"/>
              <w:rPr>
                <w:szCs w:val="20"/>
              </w:rPr>
            </w:pPr>
            <w:r w:rsidRPr="00F26B99">
              <w:rPr>
                <w:szCs w:val="20"/>
              </w:rPr>
              <w:t>Determination of residues of JAU6476-desthio on spring barley after spray application of JAU6476 250 EC in Sweden, Germany, Northern France and Great Britain</w:t>
            </w:r>
          </w:p>
          <w:p w14:paraId="5062BB65" w14:textId="77777777" w:rsidR="00354858" w:rsidRPr="00F26B99" w:rsidRDefault="00354858" w:rsidP="00354858">
            <w:pPr>
              <w:pStyle w:val="RepTable"/>
              <w:rPr>
                <w:szCs w:val="20"/>
              </w:rPr>
            </w:pPr>
            <w:r w:rsidRPr="00F26B99">
              <w:rPr>
                <w:szCs w:val="20"/>
              </w:rPr>
              <w:t>Bayer CropScience</w:t>
            </w:r>
          </w:p>
          <w:p w14:paraId="76BBF03F" w14:textId="77777777" w:rsidR="00354858" w:rsidRPr="00F26B99" w:rsidRDefault="00354858" w:rsidP="00354858">
            <w:pPr>
              <w:pStyle w:val="RepTable"/>
              <w:rPr>
                <w:szCs w:val="20"/>
              </w:rPr>
            </w:pPr>
            <w:r w:rsidRPr="00F26B99">
              <w:rPr>
                <w:szCs w:val="20"/>
              </w:rPr>
              <w:t>Report No. : RA-2101/00</w:t>
            </w:r>
          </w:p>
          <w:p w14:paraId="22FCA9EF" w14:textId="77777777" w:rsidR="00354858" w:rsidRPr="00F26B99" w:rsidRDefault="00354858" w:rsidP="00354858">
            <w:pPr>
              <w:pStyle w:val="RepTable"/>
              <w:rPr>
                <w:szCs w:val="20"/>
              </w:rPr>
            </w:pPr>
            <w:r w:rsidRPr="00F26B99">
              <w:rPr>
                <w:szCs w:val="20"/>
              </w:rPr>
              <w:t>GLP/GEP : Yes</w:t>
            </w:r>
          </w:p>
          <w:p w14:paraId="520FF1D7"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48BDB1E7" w14:textId="77777777" w:rsidR="00354858" w:rsidRPr="00D364E8" w:rsidRDefault="00354858" w:rsidP="00354858">
            <w:pPr>
              <w:jc w:val="center"/>
              <w:rPr>
                <w:sz w:val="20"/>
                <w:szCs w:val="20"/>
              </w:rPr>
            </w:pPr>
            <w:r w:rsidRPr="003D018D">
              <w:t>N</w:t>
            </w:r>
          </w:p>
        </w:tc>
        <w:tc>
          <w:tcPr>
            <w:tcW w:w="341" w:type="pct"/>
          </w:tcPr>
          <w:p w14:paraId="305EBADE" w14:textId="77777777" w:rsidR="00354858" w:rsidRPr="00D364E8" w:rsidRDefault="00354858" w:rsidP="00354858">
            <w:pPr>
              <w:jc w:val="center"/>
              <w:rPr>
                <w:sz w:val="20"/>
                <w:szCs w:val="20"/>
                <w:highlight w:val="yellow"/>
                <w:lang w:val="en-GB"/>
              </w:rPr>
            </w:pPr>
            <w:r w:rsidRPr="007A5473">
              <w:t>N</w:t>
            </w:r>
          </w:p>
        </w:tc>
        <w:tc>
          <w:tcPr>
            <w:tcW w:w="955" w:type="pct"/>
          </w:tcPr>
          <w:p w14:paraId="3D33A938" w14:textId="77777777" w:rsidR="00354858" w:rsidRPr="00D364E8" w:rsidRDefault="00354858" w:rsidP="00354858">
            <w:pPr>
              <w:rPr>
                <w:sz w:val="20"/>
                <w:szCs w:val="20"/>
                <w:highlight w:val="yellow"/>
                <w:lang w:val="en-GB"/>
              </w:rPr>
            </w:pPr>
          </w:p>
        </w:tc>
        <w:tc>
          <w:tcPr>
            <w:tcW w:w="465" w:type="pct"/>
          </w:tcPr>
          <w:p w14:paraId="01EFA9A1" w14:textId="77777777" w:rsidR="00354858" w:rsidRPr="00D364E8" w:rsidRDefault="00354858" w:rsidP="00354858">
            <w:pPr>
              <w:rPr>
                <w:noProof/>
                <w:sz w:val="20"/>
                <w:szCs w:val="20"/>
                <w:lang w:val="en-GB"/>
              </w:rPr>
            </w:pPr>
            <w:r w:rsidRPr="003D018D">
              <w:t>Bayer CropScience</w:t>
            </w:r>
          </w:p>
        </w:tc>
      </w:tr>
      <w:tr w:rsidR="00354858" w:rsidRPr="002D6140" w14:paraId="619685E2" w14:textId="77777777" w:rsidTr="00D32D24">
        <w:tc>
          <w:tcPr>
            <w:tcW w:w="391" w:type="pct"/>
            <w:shd w:val="clear" w:color="auto" w:fill="auto"/>
          </w:tcPr>
          <w:p w14:paraId="7D2DF25F" w14:textId="77777777" w:rsidR="00354858" w:rsidRPr="00D364E8" w:rsidRDefault="00354858" w:rsidP="00354858">
            <w:pPr>
              <w:rPr>
                <w:sz w:val="20"/>
                <w:szCs w:val="20"/>
              </w:rPr>
            </w:pPr>
            <w:r w:rsidRPr="00C365FD">
              <w:t>KCA 6.3.</w:t>
            </w:r>
            <w:r>
              <w:t>2</w:t>
            </w:r>
            <w:r w:rsidRPr="00C365FD">
              <w:t>/0</w:t>
            </w:r>
            <w:r>
              <w:t>5</w:t>
            </w:r>
          </w:p>
        </w:tc>
        <w:tc>
          <w:tcPr>
            <w:tcW w:w="626" w:type="pct"/>
            <w:shd w:val="clear" w:color="auto" w:fill="auto"/>
          </w:tcPr>
          <w:p w14:paraId="66B82BF5" w14:textId="77777777" w:rsidR="00354858" w:rsidRPr="00D364E8" w:rsidRDefault="00354858" w:rsidP="00354858">
            <w:pPr>
              <w:rPr>
                <w:sz w:val="20"/>
                <w:szCs w:val="20"/>
              </w:rPr>
            </w:pPr>
            <w:r>
              <w:t>Heinemann, O.</w:t>
            </w:r>
          </w:p>
        </w:tc>
        <w:tc>
          <w:tcPr>
            <w:tcW w:w="275" w:type="pct"/>
            <w:shd w:val="clear" w:color="auto" w:fill="auto"/>
          </w:tcPr>
          <w:p w14:paraId="427B432D" w14:textId="77777777" w:rsidR="00354858" w:rsidRPr="00D364E8" w:rsidRDefault="00354858" w:rsidP="00354858">
            <w:pPr>
              <w:rPr>
                <w:sz w:val="20"/>
                <w:szCs w:val="20"/>
              </w:rPr>
            </w:pPr>
            <w:r>
              <w:t>2001</w:t>
            </w:r>
          </w:p>
        </w:tc>
        <w:tc>
          <w:tcPr>
            <w:tcW w:w="1669" w:type="pct"/>
            <w:shd w:val="clear" w:color="auto" w:fill="auto"/>
          </w:tcPr>
          <w:p w14:paraId="0DCCE1C7" w14:textId="77777777" w:rsidR="00354858" w:rsidRPr="00F26B99" w:rsidRDefault="00354858" w:rsidP="00354858">
            <w:pPr>
              <w:pStyle w:val="RepTable"/>
              <w:rPr>
                <w:szCs w:val="20"/>
              </w:rPr>
            </w:pPr>
            <w:r w:rsidRPr="00F26B99">
              <w:rPr>
                <w:szCs w:val="20"/>
              </w:rPr>
              <w:t>Determination of residues of JAU6476-desthio in/on winter barley after spray application of JAU6476 250 EC in France, Italy and Portugal</w:t>
            </w:r>
          </w:p>
          <w:p w14:paraId="07FE4D43" w14:textId="77777777" w:rsidR="00354858" w:rsidRPr="00F26B99" w:rsidRDefault="00354858" w:rsidP="00354858">
            <w:pPr>
              <w:pStyle w:val="RepTable"/>
              <w:rPr>
                <w:szCs w:val="20"/>
              </w:rPr>
            </w:pPr>
            <w:r w:rsidRPr="00F26B99">
              <w:rPr>
                <w:szCs w:val="20"/>
              </w:rPr>
              <w:t>Bayer CropScience</w:t>
            </w:r>
          </w:p>
          <w:p w14:paraId="41E6BF22" w14:textId="77777777" w:rsidR="00354858" w:rsidRPr="00F26B99" w:rsidRDefault="00354858" w:rsidP="00354858">
            <w:pPr>
              <w:pStyle w:val="RepTable"/>
              <w:rPr>
                <w:szCs w:val="20"/>
              </w:rPr>
            </w:pPr>
            <w:r w:rsidRPr="00F26B99">
              <w:rPr>
                <w:szCs w:val="20"/>
              </w:rPr>
              <w:t>Report No. : RA-2144/98</w:t>
            </w:r>
          </w:p>
          <w:p w14:paraId="4C3F533E" w14:textId="77777777" w:rsidR="00354858" w:rsidRPr="00F26B99" w:rsidRDefault="00354858" w:rsidP="00354858">
            <w:pPr>
              <w:pStyle w:val="RepTable"/>
              <w:rPr>
                <w:szCs w:val="20"/>
              </w:rPr>
            </w:pPr>
            <w:r w:rsidRPr="00F26B99">
              <w:rPr>
                <w:szCs w:val="20"/>
              </w:rPr>
              <w:t>GLP/GEP : Yes</w:t>
            </w:r>
          </w:p>
          <w:p w14:paraId="34694DD6"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46DBDC30" w14:textId="77777777" w:rsidR="00354858" w:rsidRPr="00D364E8" w:rsidRDefault="00354858" w:rsidP="00354858">
            <w:pPr>
              <w:jc w:val="center"/>
              <w:rPr>
                <w:sz w:val="20"/>
                <w:szCs w:val="20"/>
              </w:rPr>
            </w:pPr>
            <w:r w:rsidRPr="003D018D">
              <w:t>N</w:t>
            </w:r>
          </w:p>
        </w:tc>
        <w:tc>
          <w:tcPr>
            <w:tcW w:w="341" w:type="pct"/>
          </w:tcPr>
          <w:p w14:paraId="7B9B0848" w14:textId="77777777" w:rsidR="00354858" w:rsidRPr="00D364E8" w:rsidRDefault="00354858" w:rsidP="00354858">
            <w:pPr>
              <w:jc w:val="center"/>
              <w:rPr>
                <w:sz w:val="20"/>
                <w:szCs w:val="20"/>
                <w:highlight w:val="yellow"/>
                <w:lang w:val="en-GB"/>
              </w:rPr>
            </w:pPr>
            <w:r w:rsidRPr="007A5473">
              <w:t>N</w:t>
            </w:r>
          </w:p>
        </w:tc>
        <w:tc>
          <w:tcPr>
            <w:tcW w:w="955" w:type="pct"/>
          </w:tcPr>
          <w:p w14:paraId="0599B31D" w14:textId="77777777" w:rsidR="00354858" w:rsidRPr="00D364E8" w:rsidRDefault="00354858" w:rsidP="00354858">
            <w:pPr>
              <w:rPr>
                <w:sz w:val="20"/>
                <w:szCs w:val="20"/>
                <w:highlight w:val="yellow"/>
                <w:lang w:val="en-GB"/>
              </w:rPr>
            </w:pPr>
          </w:p>
        </w:tc>
        <w:tc>
          <w:tcPr>
            <w:tcW w:w="465" w:type="pct"/>
          </w:tcPr>
          <w:p w14:paraId="747903DF" w14:textId="77777777" w:rsidR="00354858" w:rsidRPr="00D364E8" w:rsidRDefault="00354858" w:rsidP="00354858">
            <w:pPr>
              <w:rPr>
                <w:noProof/>
                <w:sz w:val="20"/>
                <w:szCs w:val="20"/>
                <w:lang w:val="en-GB"/>
              </w:rPr>
            </w:pPr>
            <w:r w:rsidRPr="003D018D">
              <w:t>Bayer CropScience</w:t>
            </w:r>
          </w:p>
        </w:tc>
      </w:tr>
      <w:tr w:rsidR="00354858" w:rsidRPr="002D6140" w14:paraId="5CEEA371" w14:textId="77777777" w:rsidTr="00D32D24">
        <w:tc>
          <w:tcPr>
            <w:tcW w:w="391" w:type="pct"/>
            <w:shd w:val="clear" w:color="auto" w:fill="auto"/>
          </w:tcPr>
          <w:p w14:paraId="669B2350" w14:textId="77777777" w:rsidR="00354858" w:rsidRPr="00D364E8" w:rsidRDefault="00354858" w:rsidP="00354858">
            <w:pPr>
              <w:rPr>
                <w:sz w:val="20"/>
                <w:szCs w:val="20"/>
              </w:rPr>
            </w:pPr>
            <w:r w:rsidRPr="00C365FD">
              <w:t>KCA 6.3.</w:t>
            </w:r>
            <w:r>
              <w:t>2</w:t>
            </w:r>
            <w:r w:rsidRPr="00C365FD">
              <w:t>/0</w:t>
            </w:r>
            <w:r>
              <w:t>6</w:t>
            </w:r>
          </w:p>
        </w:tc>
        <w:tc>
          <w:tcPr>
            <w:tcW w:w="626" w:type="pct"/>
            <w:shd w:val="clear" w:color="auto" w:fill="auto"/>
          </w:tcPr>
          <w:p w14:paraId="68A6A9B3" w14:textId="77777777" w:rsidR="00354858" w:rsidRPr="00D364E8" w:rsidRDefault="00354858" w:rsidP="00354858">
            <w:pPr>
              <w:rPr>
                <w:sz w:val="20"/>
                <w:szCs w:val="20"/>
              </w:rPr>
            </w:pPr>
            <w:r>
              <w:t>Heinemann, O.</w:t>
            </w:r>
          </w:p>
        </w:tc>
        <w:tc>
          <w:tcPr>
            <w:tcW w:w="275" w:type="pct"/>
            <w:shd w:val="clear" w:color="auto" w:fill="auto"/>
          </w:tcPr>
          <w:p w14:paraId="5CC9189C" w14:textId="77777777" w:rsidR="00354858" w:rsidRPr="00D364E8" w:rsidRDefault="00354858" w:rsidP="00354858">
            <w:pPr>
              <w:rPr>
                <w:sz w:val="20"/>
                <w:szCs w:val="20"/>
              </w:rPr>
            </w:pPr>
            <w:r>
              <w:t>2001</w:t>
            </w:r>
          </w:p>
        </w:tc>
        <w:tc>
          <w:tcPr>
            <w:tcW w:w="1669" w:type="pct"/>
            <w:shd w:val="clear" w:color="auto" w:fill="auto"/>
          </w:tcPr>
          <w:p w14:paraId="29C1F7AF" w14:textId="77777777" w:rsidR="00354858" w:rsidRPr="00F26B99" w:rsidRDefault="00354858" w:rsidP="00354858">
            <w:pPr>
              <w:pStyle w:val="RepTable"/>
              <w:rPr>
                <w:szCs w:val="20"/>
              </w:rPr>
            </w:pPr>
            <w:r w:rsidRPr="00F26B99">
              <w:rPr>
                <w:szCs w:val="20"/>
              </w:rPr>
              <w:t>Determination of residues of JAU6476-desthio in/on spring barley after spray application of JAU6476 250 EC in Spain, Italy and Southern France</w:t>
            </w:r>
          </w:p>
          <w:p w14:paraId="1147B457" w14:textId="77777777" w:rsidR="00354858" w:rsidRPr="00F26B99" w:rsidRDefault="00354858" w:rsidP="00354858">
            <w:pPr>
              <w:pStyle w:val="RepTable"/>
              <w:rPr>
                <w:szCs w:val="20"/>
              </w:rPr>
            </w:pPr>
            <w:r w:rsidRPr="00F26B99">
              <w:rPr>
                <w:szCs w:val="20"/>
              </w:rPr>
              <w:t>Bayer CropScience</w:t>
            </w:r>
          </w:p>
          <w:p w14:paraId="06DE3730" w14:textId="77777777" w:rsidR="00354858" w:rsidRPr="00F26B99" w:rsidRDefault="00354858" w:rsidP="00354858">
            <w:pPr>
              <w:pStyle w:val="RepTable"/>
              <w:rPr>
                <w:szCs w:val="20"/>
              </w:rPr>
            </w:pPr>
            <w:r w:rsidRPr="00F26B99">
              <w:rPr>
                <w:szCs w:val="20"/>
              </w:rPr>
              <w:lastRenderedPageBreak/>
              <w:t>Report No. : RA-2103/00</w:t>
            </w:r>
          </w:p>
          <w:p w14:paraId="15F7EE27" w14:textId="77777777" w:rsidR="00354858" w:rsidRPr="00F26B99" w:rsidRDefault="00354858" w:rsidP="00354858">
            <w:pPr>
              <w:pStyle w:val="RepTable"/>
              <w:rPr>
                <w:szCs w:val="20"/>
              </w:rPr>
            </w:pPr>
            <w:r w:rsidRPr="00F26B99">
              <w:rPr>
                <w:szCs w:val="20"/>
              </w:rPr>
              <w:t>GLP/GEP : Yes</w:t>
            </w:r>
          </w:p>
          <w:p w14:paraId="63780D1B"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0F9BB4D4" w14:textId="77777777" w:rsidR="00354858" w:rsidRPr="00D364E8" w:rsidRDefault="00354858" w:rsidP="00354858">
            <w:pPr>
              <w:jc w:val="center"/>
              <w:rPr>
                <w:sz w:val="20"/>
                <w:szCs w:val="20"/>
              </w:rPr>
            </w:pPr>
            <w:r w:rsidRPr="003D018D">
              <w:lastRenderedPageBreak/>
              <w:t>N</w:t>
            </w:r>
          </w:p>
        </w:tc>
        <w:tc>
          <w:tcPr>
            <w:tcW w:w="341" w:type="pct"/>
          </w:tcPr>
          <w:p w14:paraId="6374F1B2" w14:textId="77777777" w:rsidR="00354858" w:rsidRPr="00D364E8" w:rsidRDefault="00354858" w:rsidP="00354858">
            <w:pPr>
              <w:jc w:val="center"/>
              <w:rPr>
                <w:sz w:val="20"/>
                <w:szCs w:val="20"/>
                <w:highlight w:val="yellow"/>
                <w:lang w:val="en-GB"/>
              </w:rPr>
            </w:pPr>
            <w:r w:rsidRPr="007A5473">
              <w:t>N</w:t>
            </w:r>
          </w:p>
        </w:tc>
        <w:tc>
          <w:tcPr>
            <w:tcW w:w="955" w:type="pct"/>
          </w:tcPr>
          <w:p w14:paraId="18691AD9" w14:textId="77777777" w:rsidR="00354858" w:rsidRPr="00D364E8" w:rsidRDefault="00354858" w:rsidP="00354858">
            <w:pPr>
              <w:rPr>
                <w:sz w:val="20"/>
                <w:szCs w:val="20"/>
                <w:highlight w:val="yellow"/>
                <w:lang w:val="en-GB"/>
              </w:rPr>
            </w:pPr>
          </w:p>
        </w:tc>
        <w:tc>
          <w:tcPr>
            <w:tcW w:w="465" w:type="pct"/>
          </w:tcPr>
          <w:p w14:paraId="1337C0DD" w14:textId="77777777" w:rsidR="00354858" w:rsidRPr="00D364E8" w:rsidRDefault="00354858" w:rsidP="00354858">
            <w:pPr>
              <w:rPr>
                <w:noProof/>
                <w:sz w:val="20"/>
                <w:szCs w:val="20"/>
                <w:lang w:val="en-GB"/>
              </w:rPr>
            </w:pPr>
            <w:r w:rsidRPr="003D018D">
              <w:t>Bayer CropScience</w:t>
            </w:r>
          </w:p>
        </w:tc>
      </w:tr>
      <w:tr w:rsidR="00354858" w:rsidRPr="002D6140" w14:paraId="6A83C3AF" w14:textId="77777777" w:rsidTr="00D32D24">
        <w:tc>
          <w:tcPr>
            <w:tcW w:w="391" w:type="pct"/>
            <w:shd w:val="clear" w:color="auto" w:fill="auto"/>
          </w:tcPr>
          <w:p w14:paraId="4A0118FE" w14:textId="77777777" w:rsidR="00354858" w:rsidRPr="00D364E8" w:rsidRDefault="00354858" w:rsidP="00354858">
            <w:pPr>
              <w:rPr>
                <w:sz w:val="20"/>
                <w:szCs w:val="20"/>
              </w:rPr>
            </w:pPr>
            <w:r>
              <w:t>KCA 6.4.2/01</w:t>
            </w:r>
          </w:p>
        </w:tc>
        <w:tc>
          <w:tcPr>
            <w:tcW w:w="626" w:type="pct"/>
            <w:shd w:val="clear" w:color="auto" w:fill="auto"/>
          </w:tcPr>
          <w:p w14:paraId="2728942D" w14:textId="77777777" w:rsidR="00354858" w:rsidRPr="00D364E8" w:rsidRDefault="00354858" w:rsidP="00354858">
            <w:pPr>
              <w:rPr>
                <w:sz w:val="20"/>
                <w:szCs w:val="20"/>
              </w:rPr>
            </w:pPr>
            <w:r w:rsidRPr="00F42B50">
              <w:rPr>
                <w:highlight w:val="black"/>
              </w:rPr>
              <w:t>XXXX</w:t>
            </w:r>
          </w:p>
        </w:tc>
        <w:tc>
          <w:tcPr>
            <w:tcW w:w="275" w:type="pct"/>
            <w:shd w:val="clear" w:color="auto" w:fill="auto"/>
          </w:tcPr>
          <w:p w14:paraId="5AC95C43" w14:textId="77777777" w:rsidR="00354858" w:rsidRPr="00D364E8" w:rsidRDefault="00354858" w:rsidP="00354858">
            <w:pPr>
              <w:rPr>
                <w:sz w:val="20"/>
                <w:szCs w:val="20"/>
              </w:rPr>
            </w:pPr>
            <w:r>
              <w:t>2001</w:t>
            </w:r>
          </w:p>
        </w:tc>
        <w:tc>
          <w:tcPr>
            <w:tcW w:w="1669" w:type="pct"/>
            <w:shd w:val="clear" w:color="auto" w:fill="auto"/>
          </w:tcPr>
          <w:p w14:paraId="79E54EFA" w14:textId="77777777" w:rsidR="00354858" w:rsidRPr="00F26B99" w:rsidRDefault="00354858" w:rsidP="00354858">
            <w:pPr>
              <w:pStyle w:val="RepTable"/>
              <w:rPr>
                <w:szCs w:val="20"/>
              </w:rPr>
            </w:pPr>
            <w:r w:rsidRPr="00F26B99">
              <w:rPr>
                <w:szCs w:val="20"/>
              </w:rPr>
              <w:t>JAU 6476-desthio – Dairy cattle feeding study</w:t>
            </w:r>
          </w:p>
          <w:p w14:paraId="6D13C873" w14:textId="77777777" w:rsidR="00354858" w:rsidRPr="00F26B99" w:rsidRDefault="00354858" w:rsidP="00354858">
            <w:pPr>
              <w:pStyle w:val="RepTable"/>
              <w:rPr>
                <w:szCs w:val="20"/>
              </w:rPr>
            </w:pPr>
            <w:r w:rsidRPr="00F26B99">
              <w:rPr>
                <w:szCs w:val="20"/>
              </w:rPr>
              <w:t>Bayer CropScience</w:t>
            </w:r>
          </w:p>
          <w:p w14:paraId="2AFDD8BE" w14:textId="77777777" w:rsidR="00354858" w:rsidRPr="00F26B99" w:rsidRDefault="00354858" w:rsidP="00354858">
            <w:pPr>
              <w:pStyle w:val="RepTable"/>
              <w:rPr>
                <w:szCs w:val="20"/>
              </w:rPr>
            </w:pPr>
            <w:r w:rsidRPr="00F26B99">
              <w:rPr>
                <w:szCs w:val="20"/>
              </w:rPr>
              <w:t>Report No. : MR-535/00</w:t>
            </w:r>
          </w:p>
          <w:p w14:paraId="6770B954" w14:textId="77777777" w:rsidR="00354858" w:rsidRPr="00F26B99" w:rsidRDefault="00354858" w:rsidP="00354858">
            <w:pPr>
              <w:pStyle w:val="RepTable"/>
              <w:rPr>
                <w:szCs w:val="20"/>
              </w:rPr>
            </w:pPr>
            <w:r w:rsidRPr="00F26B99">
              <w:rPr>
                <w:szCs w:val="20"/>
              </w:rPr>
              <w:t>GLP : Yes</w:t>
            </w:r>
          </w:p>
          <w:p w14:paraId="6A82B038"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32AF32FB" w14:textId="77777777" w:rsidR="00354858" w:rsidRPr="00D364E8" w:rsidRDefault="00354858" w:rsidP="00354858">
            <w:pPr>
              <w:jc w:val="center"/>
              <w:rPr>
                <w:sz w:val="20"/>
                <w:szCs w:val="20"/>
              </w:rPr>
            </w:pPr>
            <w:r>
              <w:t>Y</w:t>
            </w:r>
          </w:p>
        </w:tc>
        <w:tc>
          <w:tcPr>
            <w:tcW w:w="341" w:type="pct"/>
          </w:tcPr>
          <w:p w14:paraId="06438A79" w14:textId="77777777" w:rsidR="00354858" w:rsidRPr="00D364E8" w:rsidRDefault="00354858" w:rsidP="00354858">
            <w:pPr>
              <w:jc w:val="center"/>
              <w:rPr>
                <w:sz w:val="20"/>
                <w:szCs w:val="20"/>
                <w:highlight w:val="yellow"/>
                <w:lang w:val="en-GB"/>
              </w:rPr>
            </w:pPr>
            <w:r w:rsidRPr="007A5473">
              <w:t>N</w:t>
            </w:r>
          </w:p>
        </w:tc>
        <w:tc>
          <w:tcPr>
            <w:tcW w:w="955" w:type="pct"/>
          </w:tcPr>
          <w:p w14:paraId="6823FBC7" w14:textId="77777777" w:rsidR="00354858" w:rsidRPr="00D364E8" w:rsidRDefault="00354858" w:rsidP="00354858">
            <w:pPr>
              <w:rPr>
                <w:sz w:val="20"/>
                <w:szCs w:val="20"/>
                <w:highlight w:val="yellow"/>
                <w:lang w:val="en-GB"/>
              </w:rPr>
            </w:pPr>
          </w:p>
        </w:tc>
        <w:tc>
          <w:tcPr>
            <w:tcW w:w="465" w:type="pct"/>
          </w:tcPr>
          <w:p w14:paraId="477EE77F" w14:textId="77777777" w:rsidR="00354858" w:rsidRPr="00D364E8" w:rsidRDefault="00354858" w:rsidP="00354858">
            <w:pPr>
              <w:rPr>
                <w:noProof/>
                <w:sz w:val="20"/>
                <w:szCs w:val="20"/>
                <w:lang w:val="en-GB"/>
              </w:rPr>
            </w:pPr>
            <w:r w:rsidRPr="003D018D">
              <w:t>Bayer CropScience</w:t>
            </w:r>
          </w:p>
        </w:tc>
      </w:tr>
      <w:tr w:rsidR="00354858" w:rsidRPr="002D6140" w14:paraId="55503504" w14:textId="77777777" w:rsidTr="00D32D24">
        <w:tc>
          <w:tcPr>
            <w:tcW w:w="391" w:type="pct"/>
            <w:shd w:val="clear" w:color="auto" w:fill="auto"/>
          </w:tcPr>
          <w:p w14:paraId="5BF6F487" w14:textId="77777777" w:rsidR="00354858" w:rsidRPr="00D364E8" w:rsidRDefault="00354858" w:rsidP="00354858">
            <w:pPr>
              <w:rPr>
                <w:sz w:val="20"/>
                <w:szCs w:val="20"/>
              </w:rPr>
            </w:pPr>
            <w:r>
              <w:t>KCA 6.6.1/01</w:t>
            </w:r>
          </w:p>
        </w:tc>
        <w:tc>
          <w:tcPr>
            <w:tcW w:w="626" w:type="pct"/>
            <w:shd w:val="clear" w:color="auto" w:fill="auto"/>
          </w:tcPr>
          <w:p w14:paraId="2C0FC4B9" w14:textId="77777777" w:rsidR="00354858" w:rsidRPr="00D364E8" w:rsidRDefault="00354858" w:rsidP="00354858">
            <w:pPr>
              <w:rPr>
                <w:sz w:val="20"/>
                <w:szCs w:val="20"/>
              </w:rPr>
            </w:pPr>
            <w:r>
              <w:t>Haas, M.</w:t>
            </w:r>
          </w:p>
        </w:tc>
        <w:tc>
          <w:tcPr>
            <w:tcW w:w="275" w:type="pct"/>
            <w:shd w:val="clear" w:color="auto" w:fill="auto"/>
          </w:tcPr>
          <w:p w14:paraId="73FAB356" w14:textId="77777777" w:rsidR="00354858" w:rsidRPr="00D364E8" w:rsidRDefault="00354858" w:rsidP="00354858">
            <w:pPr>
              <w:rPr>
                <w:sz w:val="20"/>
                <w:szCs w:val="20"/>
              </w:rPr>
            </w:pPr>
            <w:r>
              <w:t>2001</w:t>
            </w:r>
          </w:p>
        </w:tc>
        <w:tc>
          <w:tcPr>
            <w:tcW w:w="1669" w:type="pct"/>
            <w:shd w:val="clear" w:color="auto" w:fill="auto"/>
          </w:tcPr>
          <w:p w14:paraId="73BEEB0B" w14:textId="77777777" w:rsidR="00354858" w:rsidRPr="00F26B99" w:rsidRDefault="00354858" w:rsidP="00354858">
            <w:pPr>
              <w:pStyle w:val="RepTable"/>
              <w:rPr>
                <w:szCs w:val="20"/>
              </w:rPr>
            </w:pPr>
            <w:r w:rsidRPr="00F26B99">
              <w:rPr>
                <w:szCs w:val="20"/>
              </w:rPr>
              <w:t>Confined rotational crop study with JAU6476</w:t>
            </w:r>
          </w:p>
          <w:p w14:paraId="7E4BE81F" w14:textId="77777777" w:rsidR="00354858" w:rsidRPr="00F26B99" w:rsidRDefault="00354858" w:rsidP="00354858">
            <w:pPr>
              <w:pStyle w:val="RepTable"/>
              <w:rPr>
                <w:szCs w:val="20"/>
              </w:rPr>
            </w:pPr>
            <w:r w:rsidRPr="00F26B99">
              <w:rPr>
                <w:szCs w:val="20"/>
              </w:rPr>
              <w:t>Bayer CropScience</w:t>
            </w:r>
          </w:p>
          <w:p w14:paraId="4114F974" w14:textId="77777777" w:rsidR="00354858" w:rsidRPr="00F26B99" w:rsidRDefault="00354858" w:rsidP="00354858">
            <w:pPr>
              <w:pStyle w:val="RepTable"/>
              <w:rPr>
                <w:szCs w:val="20"/>
              </w:rPr>
            </w:pPr>
            <w:r w:rsidRPr="00F26B99">
              <w:rPr>
                <w:szCs w:val="20"/>
              </w:rPr>
              <w:t>Report No. : MR-159/00</w:t>
            </w:r>
          </w:p>
          <w:p w14:paraId="5CB2AB49" w14:textId="77777777" w:rsidR="00354858" w:rsidRPr="00F26B99" w:rsidRDefault="00354858" w:rsidP="00354858">
            <w:pPr>
              <w:pStyle w:val="RepTable"/>
              <w:rPr>
                <w:szCs w:val="20"/>
              </w:rPr>
            </w:pPr>
            <w:r w:rsidRPr="00F26B99">
              <w:rPr>
                <w:szCs w:val="20"/>
              </w:rPr>
              <w:t>GLP : Yes</w:t>
            </w:r>
          </w:p>
          <w:p w14:paraId="4D61E8AF"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40286142" w14:textId="77777777" w:rsidR="00354858" w:rsidRPr="00D364E8" w:rsidRDefault="00354858" w:rsidP="00354858">
            <w:pPr>
              <w:jc w:val="center"/>
              <w:rPr>
                <w:sz w:val="20"/>
                <w:szCs w:val="20"/>
              </w:rPr>
            </w:pPr>
            <w:r w:rsidRPr="003D018D">
              <w:t>N</w:t>
            </w:r>
          </w:p>
        </w:tc>
        <w:tc>
          <w:tcPr>
            <w:tcW w:w="341" w:type="pct"/>
          </w:tcPr>
          <w:p w14:paraId="6827F917" w14:textId="77777777" w:rsidR="00354858" w:rsidRPr="00D364E8" w:rsidRDefault="00354858" w:rsidP="00354858">
            <w:pPr>
              <w:jc w:val="center"/>
              <w:rPr>
                <w:sz w:val="20"/>
                <w:szCs w:val="20"/>
                <w:highlight w:val="yellow"/>
                <w:lang w:val="en-GB"/>
              </w:rPr>
            </w:pPr>
            <w:r w:rsidRPr="00DA5A6D">
              <w:t>N</w:t>
            </w:r>
          </w:p>
        </w:tc>
        <w:tc>
          <w:tcPr>
            <w:tcW w:w="955" w:type="pct"/>
          </w:tcPr>
          <w:p w14:paraId="608BD892" w14:textId="77777777" w:rsidR="00354858" w:rsidRPr="00D364E8" w:rsidRDefault="00354858" w:rsidP="00354858">
            <w:pPr>
              <w:rPr>
                <w:sz w:val="20"/>
                <w:szCs w:val="20"/>
                <w:highlight w:val="yellow"/>
                <w:lang w:val="en-GB"/>
              </w:rPr>
            </w:pPr>
          </w:p>
        </w:tc>
        <w:tc>
          <w:tcPr>
            <w:tcW w:w="465" w:type="pct"/>
          </w:tcPr>
          <w:p w14:paraId="7000447C" w14:textId="77777777" w:rsidR="00354858" w:rsidRPr="00D364E8" w:rsidRDefault="00354858" w:rsidP="00354858">
            <w:pPr>
              <w:rPr>
                <w:noProof/>
                <w:sz w:val="20"/>
                <w:szCs w:val="20"/>
                <w:lang w:val="en-GB"/>
              </w:rPr>
            </w:pPr>
            <w:r w:rsidRPr="003D018D">
              <w:t>Bayer CropScience</w:t>
            </w:r>
          </w:p>
        </w:tc>
      </w:tr>
      <w:tr w:rsidR="00354858" w:rsidRPr="002D6140" w14:paraId="240E9664" w14:textId="77777777" w:rsidTr="00D32D24">
        <w:tc>
          <w:tcPr>
            <w:tcW w:w="391" w:type="pct"/>
            <w:shd w:val="clear" w:color="auto" w:fill="auto"/>
          </w:tcPr>
          <w:p w14:paraId="010ED0EB" w14:textId="77777777" w:rsidR="00354858" w:rsidRPr="00D364E8" w:rsidRDefault="00354858" w:rsidP="00354858">
            <w:pPr>
              <w:rPr>
                <w:sz w:val="20"/>
                <w:szCs w:val="20"/>
              </w:rPr>
            </w:pPr>
            <w:r>
              <w:t>KCA 6.6.1/02</w:t>
            </w:r>
          </w:p>
        </w:tc>
        <w:tc>
          <w:tcPr>
            <w:tcW w:w="626" w:type="pct"/>
            <w:shd w:val="clear" w:color="auto" w:fill="auto"/>
          </w:tcPr>
          <w:p w14:paraId="30718184" w14:textId="77777777" w:rsidR="00354858" w:rsidRPr="00D364E8" w:rsidRDefault="00354858" w:rsidP="00354858">
            <w:pPr>
              <w:rPr>
                <w:sz w:val="20"/>
                <w:szCs w:val="20"/>
              </w:rPr>
            </w:pPr>
            <w:r>
              <w:t>Duah &amp; Kraai</w:t>
            </w:r>
          </w:p>
        </w:tc>
        <w:tc>
          <w:tcPr>
            <w:tcW w:w="275" w:type="pct"/>
            <w:shd w:val="clear" w:color="auto" w:fill="auto"/>
          </w:tcPr>
          <w:p w14:paraId="0D827D00" w14:textId="77777777" w:rsidR="00354858" w:rsidRPr="00D364E8" w:rsidRDefault="00354858" w:rsidP="00354858">
            <w:pPr>
              <w:rPr>
                <w:sz w:val="20"/>
                <w:szCs w:val="20"/>
              </w:rPr>
            </w:pPr>
            <w:r>
              <w:t>2004</w:t>
            </w:r>
          </w:p>
        </w:tc>
        <w:tc>
          <w:tcPr>
            <w:tcW w:w="1669" w:type="pct"/>
            <w:shd w:val="clear" w:color="auto" w:fill="auto"/>
          </w:tcPr>
          <w:p w14:paraId="62021206" w14:textId="77777777" w:rsidR="00354858" w:rsidRPr="00F26B99" w:rsidRDefault="00354858" w:rsidP="00354858">
            <w:pPr>
              <w:pStyle w:val="RepTable"/>
              <w:rPr>
                <w:szCs w:val="20"/>
              </w:rPr>
            </w:pPr>
            <w:r w:rsidRPr="00F26B99">
              <w:rPr>
                <w:szCs w:val="20"/>
              </w:rPr>
              <w:t>The accumulation of [triazole-3,5-14C]JAU6476 in confined rotational crops</w:t>
            </w:r>
          </w:p>
          <w:p w14:paraId="047A4809" w14:textId="77777777" w:rsidR="00354858" w:rsidRPr="00F26B99" w:rsidRDefault="00354858" w:rsidP="00354858">
            <w:pPr>
              <w:pStyle w:val="RepTable"/>
              <w:rPr>
                <w:szCs w:val="20"/>
              </w:rPr>
            </w:pPr>
            <w:r w:rsidRPr="00F26B99">
              <w:rPr>
                <w:szCs w:val="20"/>
              </w:rPr>
              <w:t>Bayer CropScience</w:t>
            </w:r>
          </w:p>
          <w:p w14:paraId="622A46F3" w14:textId="77777777" w:rsidR="00354858" w:rsidRPr="00F26B99" w:rsidRDefault="00354858" w:rsidP="00354858">
            <w:pPr>
              <w:pStyle w:val="RepTable"/>
              <w:rPr>
                <w:szCs w:val="20"/>
              </w:rPr>
            </w:pPr>
            <w:r w:rsidRPr="00F26B99">
              <w:rPr>
                <w:szCs w:val="20"/>
              </w:rPr>
              <w:t>Report No. : 200623</w:t>
            </w:r>
          </w:p>
          <w:p w14:paraId="0AF0D5A3" w14:textId="77777777" w:rsidR="00354858" w:rsidRPr="00F26B99" w:rsidRDefault="00354858" w:rsidP="00354858">
            <w:pPr>
              <w:pStyle w:val="RepTable"/>
              <w:rPr>
                <w:szCs w:val="20"/>
              </w:rPr>
            </w:pPr>
            <w:r w:rsidRPr="00F26B99">
              <w:rPr>
                <w:szCs w:val="20"/>
              </w:rPr>
              <w:t>GLP : Yes</w:t>
            </w:r>
          </w:p>
          <w:p w14:paraId="54407D45" w14:textId="77777777" w:rsidR="00354858" w:rsidRPr="00F26B99" w:rsidRDefault="00354858" w:rsidP="00354858">
            <w:pPr>
              <w:pStyle w:val="Default"/>
              <w:rPr>
                <w:rFonts w:ascii="Times New Roman" w:hAnsi="Times New Roman" w:cs="Times New Roman"/>
                <w:noProof/>
                <w:color w:val="auto"/>
                <w:sz w:val="20"/>
                <w:szCs w:val="20"/>
                <w:lang w:val="en-GB" w:eastAsia="de-DE"/>
              </w:rPr>
            </w:pPr>
            <w:r w:rsidRPr="00F26B99">
              <w:rPr>
                <w:rFonts w:ascii="Times New Roman" w:hAnsi="Times New Roman" w:cs="Times New Roman"/>
                <w:sz w:val="20"/>
                <w:szCs w:val="20"/>
              </w:rPr>
              <w:t>Unpublished</w:t>
            </w:r>
          </w:p>
        </w:tc>
        <w:tc>
          <w:tcPr>
            <w:tcW w:w="278" w:type="pct"/>
            <w:shd w:val="clear" w:color="auto" w:fill="auto"/>
          </w:tcPr>
          <w:p w14:paraId="49129C9A" w14:textId="77777777" w:rsidR="00354858" w:rsidRPr="00D364E8" w:rsidRDefault="00354858" w:rsidP="00354858">
            <w:pPr>
              <w:jc w:val="center"/>
              <w:rPr>
                <w:sz w:val="20"/>
                <w:szCs w:val="20"/>
              </w:rPr>
            </w:pPr>
            <w:r w:rsidRPr="003D018D">
              <w:t>N</w:t>
            </w:r>
          </w:p>
        </w:tc>
        <w:tc>
          <w:tcPr>
            <w:tcW w:w="341" w:type="pct"/>
          </w:tcPr>
          <w:p w14:paraId="6A0EA64C" w14:textId="77777777" w:rsidR="00354858" w:rsidRPr="00D364E8" w:rsidRDefault="00354858" w:rsidP="00354858">
            <w:pPr>
              <w:jc w:val="center"/>
              <w:rPr>
                <w:sz w:val="20"/>
                <w:szCs w:val="20"/>
                <w:highlight w:val="yellow"/>
                <w:lang w:val="en-GB"/>
              </w:rPr>
            </w:pPr>
            <w:r w:rsidRPr="00DA5A6D">
              <w:t>N</w:t>
            </w:r>
          </w:p>
        </w:tc>
        <w:tc>
          <w:tcPr>
            <w:tcW w:w="955" w:type="pct"/>
          </w:tcPr>
          <w:p w14:paraId="4F0E9018" w14:textId="77777777" w:rsidR="00354858" w:rsidRPr="00D364E8" w:rsidRDefault="00354858" w:rsidP="00354858">
            <w:pPr>
              <w:rPr>
                <w:sz w:val="20"/>
                <w:szCs w:val="20"/>
                <w:highlight w:val="yellow"/>
                <w:lang w:val="en-GB"/>
              </w:rPr>
            </w:pPr>
          </w:p>
        </w:tc>
        <w:tc>
          <w:tcPr>
            <w:tcW w:w="465" w:type="pct"/>
          </w:tcPr>
          <w:p w14:paraId="7CBAC46D" w14:textId="77777777" w:rsidR="00354858" w:rsidRPr="00D364E8" w:rsidRDefault="00354858" w:rsidP="00354858">
            <w:pPr>
              <w:rPr>
                <w:noProof/>
                <w:sz w:val="20"/>
                <w:szCs w:val="20"/>
                <w:lang w:val="en-GB"/>
              </w:rPr>
            </w:pPr>
            <w:r w:rsidRPr="003D018D">
              <w:t>Bayer CropScience</w:t>
            </w:r>
          </w:p>
        </w:tc>
      </w:tr>
    </w:tbl>
    <w:p w14:paraId="5EAC397E" w14:textId="77777777" w:rsidR="007A4CAE" w:rsidRDefault="007A4CAE" w:rsidP="007A4CAE">
      <w:pPr>
        <w:pStyle w:val="RepStandard"/>
        <w:rPr>
          <w:lang w:val="en-GB"/>
        </w:rPr>
      </w:pPr>
    </w:p>
    <w:p w14:paraId="10267556" w14:textId="77777777" w:rsidR="00611D2B" w:rsidRDefault="00611D2B" w:rsidP="00611D2B">
      <w:pPr>
        <w:pStyle w:val="RepNewPart"/>
        <w:rPr>
          <w:rStyle w:val="RepEditorNote"/>
          <w:color w:val="auto"/>
          <w:lang w:val="en-GB"/>
        </w:rPr>
      </w:pPr>
      <w:r w:rsidRPr="002D6140">
        <w:rPr>
          <w:rStyle w:val="RepEditorNote"/>
          <w:color w:val="auto"/>
          <w:lang w:val="en-GB"/>
        </w:rPr>
        <w:t>List of data submitted or referred to by the applicant and relied on, but already evaluated at EU peer review</w:t>
      </w:r>
      <w:r>
        <w:rPr>
          <w:rStyle w:val="RepEditorNote"/>
          <w:color w:val="auto"/>
          <w:lang w:val="en-GB"/>
        </w:rPr>
        <w:t xml:space="preserve"> for difenoconazole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825"/>
        <w:gridCol w:w="794"/>
        <w:gridCol w:w="4911"/>
        <w:gridCol w:w="810"/>
        <w:gridCol w:w="886"/>
        <w:gridCol w:w="2803"/>
        <w:gridCol w:w="1269"/>
      </w:tblGrid>
      <w:tr w:rsidR="00611D2B" w:rsidRPr="002D6140" w14:paraId="60717840" w14:textId="77777777" w:rsidTr="00FD2E76">
        <w:trPr>
          <w:tblHeader/>
        </w:trPr>
        <w:tc>
          <w:tcPr>
            <w:tcW w:w="1127" w:type="dxa"/>
            <w:shd w:val="clear" w:color="auto" w:fill="auto"/>
            <w:vAlign w:val="center"/>
          </w:tcPr>
          <w:p w14:paraId="2E702090"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25" w:type="dxa"/>
            <w:shd w:val="clear" w:color="auto" w:fill="auto"/>
            <w:vAlign w:val="center"/>
          </w:tcPr>
          <w:p w14:paraId="1E9DF042"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2C16D371"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p>
        </w:tc>
        <w:tc>
          <w:tcPr>
            <w:tcW w:w="794" w:type="dxa"/>
            <w:shd w:val="clear" w:color="auto" w:fill="auto"/>
            <w:vAlign w:val="center"/>
          </w:tcPr>
          <w:p w14:paraId="02BA6A20"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11" w:type="dxa"/>
            <w:shd w:val="clear" w:color="auto" w:fill="auto"/>
            <w:vAlign w:val="center"/>
          </w:tcPr>
          <w:p w14:paraId="4485F975"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62BFE14F"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76338271"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0" w:type="dxa"/>
            <w:shd w:val="clear" w:color="auto" w:fill="auto"/>
            <w:vAlign w:val="center"/>
          </w:tcPr>
          <w:p w14:paraId="312014B9"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36C7D7CC"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2BAE77BD"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5F346433"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03" w:type="dxa"/>
            <w:vAlign w:val="center"/>
          </w:tcPr>
          <w:p w14:paraId="77F4F0DC"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69" w:type="dxa"/>
            <w:vAlign w:val="center"/>
          </w:tcPr>
          <w:p w14:paraId="0AC91D30" w14:textId="77777777" w:rsidR="00611D2B" w:rsidRPr="002D6140" w:rsidRDefault="00611D2B" w:rsidP="00FD2E76">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611D2B" w:rsidRPr="002D6140" w14:paraId="77CD1D19" w14:textId="77777777" w:rsidTr="008E155B">
        <w:tc>
          <w:tcPr>
            <w:tcW w:w="1127" w:type="dxa"/>
            <w:shd w:val="clear" w:color="auto" w:fill="auto"/>
          </w:tcPr>
          <w:p w14:paraId="7C1F29D4" w14:textId="77777777" w:rsidR="00611D2B" w:rsidRPr="00756C44" w:rsidRDefault="00611D2B" w:rsidP="00601093">
            <w:pPr>
              <w:rPr>
                <w:sz w:val="20"/>
                <w:szCs w:val="20"/>
                <w:highlight w:val="yellow"/>
                <w:lang w:val="en-GB"/>
              </w:rPr>
            </w:pPr>
            <w:r w:rsidRPr="00756C44">
              <w:rPr>
                <w:sz w:val="20"/>
                <w:szCs w:val="20"/>
              </w:rPr>
              <w:t>CP 5.2</w:t>
            </w:r>
          </w:p>
        </w:tc>
        <w:tc>
          <w:tcPr>
            <w:tcW w:w="1825" w:type="dxa"/>
            <w:shd w:val="clear" w:color="auto" w:fill="auto"/>
          </w:tcPr>
          <w:p w14:paraId="5294B083" w14:textId="77777777" w:rsidR="00611D2B" w:rsidRPr="00756C44" w:rsidRDefault="00611D2B" w:rsidP="00601093">
            <w:pPr>
              <w:rPr>
                <w:sz w:val="20"/>
                <w:szCs w:val="20"/>
                <w:highlight w:val="yellow"/>
                <w:lang w:val="en-GB"/>
              </w:rPr>
            </w:pPr>
            <w:r w:rsidRPr="00756C44">
              <w:rPr>
                <w:sz w:val="20"/>
                <w:szCs w:val="20"/>
              </w:rPr>
              <w:t>Tummon, O.J.</w:t>
            </w:r>
          </w:p>
        </w:tc>
        <w:tc>
          <w:tcPr>
            <w:tcW w:w="794" w:type="dxa"/>
            <w:shd w:val="clear" w:color="auto" w:fill="auto"/>
          </w:tcPr>
          <w:p w14:paraId="2D446D3B" w14:textId="77777777" w:rsidR="00611D2B" w:rsidRPr="00756C44" w:rsidRDefault="00611D2B" w:rsidP="00601093">
            <w:pPr>
              <w:jc w:val="center"/>
              <w:rPr>
                <w:sz w:val="20"/>
                <w:szCs w:val="20"/>
                <w:highlight w:val="yellow"/>
                <w:lang w:val="en-GB"/>
              </w:rPr>
            </w:pPr>
            <w:r w:rsidRPr="00756C44">
              <w:rPr>
                <w:sz w:val="20"/>
                <w:szCs w:val="20"/>
              </w:rPr>
              <w:t>2004a</w:t>
            </w:r>
          </w:p>
        </w:tc>
        <w:tc>
          <w:tcPr>
            <w:tcW w:w="4911" w:type="dxa"/>
            <w:shd w:val="clear" w:color="auto" w:fill="auto"/>
          </w:tcPr>
          <w:p w14:paraId="351F2988" w14:textId="77777777" w:rsidR="00611D2B" w:rsidRPr="00756C44" w:rsidRDefault="00611D2B" w:rsidP="00601093">
            <w:pPr>
              <w:pStyle w:val="Default"/>
              <w:rPr>
                <w:rFonts w:ascii="Times New Roman" w:hAnsi="Times New Roman" w:cs="Times New Roman"/>
                <w:noProof/>
                <w:color w:val="auto"/>
                <w:sz w:val="20"/>
                <w:szCs w:val="20"/>
                <w:lang w:val="en-GB" w:eastAsia="de-DE"/>
              </w:rPr>
            </w:pPr>
            <w:r w:rsidRPr="00756C44">
              <w:rPr>
                <w:rFonts w:ascii="Times New Roman" w:hAnsi="Times New Roman" w:cs="Times New Roman"/>
                <w:noProof/>
                <w:color w:val="auto"/>
                <w:sz w:val="20"/>
                <w:szCs w:val="20"/>
                <w:lang w:val="en-GB" w:eastAsia="de-DE"/>
              </w:rPr>
              <w:t xml:space="preserve">Difenoconazole. Validation of an Analytical Method for the Determination of Residues of Difenoconazole and CGA205375 in Soil </w:t>
            </w:r>
          </w:p>
          <w:p w14:paraId="0789099F" w14:textId="77777777" w:rsidR="00611D2B" w:rsidRPr="00756C44" w:rsidRDefault="00611D2B" w:rsidP="00601093">
            <w:pPr>
              <w:pStyle w:val="Default"/>
              <w:rPr>
                <w:rFonts w:ascii="Times New Roman" w:hAnsi="Times New Roman" w:cs="Times New Roman"/>
                <w:noProof/>
                <w:color w:val="auto"/>
                <w:sz w:val="20"/>
                <w:szCs w:val="20"/>
                <w:lang w:val="en-GB" w:eastAsia="de-DE"/>
              </w:rPr>
            </w:pPr>
            <w:r w:rsidRPr="00756C44">
              <w:rPr>
                <w:rFonts w:ascii="Times New Roman" w:hAnsi="Times New Roman" w:cs="Times New Roman"/>
                <w:noProof/>
                <w:color w:val="auto"/>
                <w:sz w:val="20"/>
                <w:szCs w:val="20"/>
                <w:lang w:val="en-GB" w:eastAsia="de-DE"/>
              </w:rPr>
              <w:t xml:space="preserve">Syngenta Crop Protection AG, Basel, Switzerland </w:t>
            </w:r>
          </w:p>
          <w:p w14:paraId="2F42C99E" w14:textId="77777777" w:rsidR="00611D2B" w:rsidRPr="00756C44" w:rsidRDefault="00611D2B" w:rsidP="00601093">
            <w:pPr>
              <w:pStyle w:val="Default"/>
              <w:rPr>
                <w:rFonts w:ascii="Times New Roman" w:hAnsi="Times New Roman" w:cs="Times New Roman"/>
                <w:noProof/>
                <w:color w:val="auto"/>
                <w:sz w:val="20"/>
                <w:szCs w:val="20"/>
                <w:lang w:val="en-GB" w:eastAsia="de-DE"/>
              </w:rPr>
            </w:pPr>
            <w:r w:rsidRPr="00756C44">
              <w:rPr>
                <w:rFonts w:ascii="Times New Roman" w:hAnsi="Times New Roman" w:cs="Times New Roman"/>
                <w:noProof/>
                <w:color w:val="auto"/>
                <w:sz w:val="20"/>
                <w:szCs w:val="20"/>
                <w:lang w:val="en-GB" w:eastAsia="de-DE"/>
              </w:rPr>
              <w:t xml:space="preserve">Report No RJ3459B </w:t>
            </w:r>
          </w:p>
          <w:p w14:paraId="303D765C" w14:textId="77777777" w:rsidR="00611D2B" w:rsidRPr="00756C44" w:rsidRDefault="00611D2B" w:rsidP="00601093">
            <w:pPr>
              <w:pStyle w:val="Default"/>
              <w:rPr>
                <w:rFonts w:ascii="Times New Roman" w:hAnsi="Times New Roman" w:cs="Times New Roman"/>
                <w:noProof/>
                <w:color w:val="auto"/>
                <w:sz w:val="20"/>
                <w:szCs w:val="20"/>
                <w:lang w:val="en-GB" w:eastAsia="de-DE"/>
              </w:rPr>
            </w:pPr>
            <w:r w:rsidRPr="00756C44">
              <w:rPr>
                <w:rFonts w:ascii="Times New Roman" w:hAnsi="Times New Roman" w:cs="Times New Roman"/>
                <w:noProof/>
                <w:color w:val="auto"/>
                <w:sz w:val="20"/>
                <w:szCs w:val="20"/>
                <w:lang w:val="en-GB" w:eastAsia="de-DE"/>
              </w:rPr>
              <w:t>GLP : Yes</w:t>
            </w:r>
          </w:p>
          <w:p w14:paraId="40F27798" w14:textId="77777777" w:rsidR="00611D2B" w:rsidRPr="00756C44" w:rsidRDefault="00611D2B" w:rsidP="00601093">
            <w:pPr>
              <w:rPr>
                <w:sz w:val="20"/>
                <w:szCs w:val="20"/>
                <w:highlight w:val="yellow"/>
                <w:lang w:val="en-GB"/>
              </w:rPr>
            </w:pPr>
            <w:r w:rsidRPr="00756C44">
              <w:rPr>
                <w:noProof/>
                <w:sz w:val="20"/>
                <w:szCs w:val="20"/>
                <w:lang w:val="en-GB"/>
              </w:rPr>
              <w:lastRenderedPageBreak/>
              <w:t>Unpublished</w:t>
            </w:r>
            <w:r w:rsidRPr="00756C44">
              <w:rPr>
                <w:sz w:val="20"/>
                <w:szCs w:val="20"/>
                <w:lang w:val="en-GB"/>
              </w:rPr>
              <w:t xml:space="preserve"> </w:t>
            </w:r>
          </w:p>
        </w:tc>
        <w:tc>
          <w:tcPr>
            <w:tcW w:w="810" w:type="dxa"/>
            <w:shd w:val="clear" w:color="auto" w:fill="auto"/>
          </w:tcPr>
          <w:p w14:paraId="30E2E9B2" w14:textId="77777777" w:rsidR="00611D2B" w:rsidRPr="00756C44" w:rsidRDefault="00611D2B" w:rsidP="00601093">
            <w:pPr>
              <w:jc w:val="center"/>
              <w:rPr>
                <w:sz w:val="20"/>
                <w:szCs w:val="20"/>
                <w:highlight w:val="yellow"/>
                <w:lang w:val="en-GB"/>
              </w:rPr>
            </w:pPr>
            <w:r w:rsidRPr="00756C44">
              <w:rPr>
                <w:sz w:val="20"/>
                <w:szCs w:val="20"/>
              </w:rPr>
              <w:lastRenderedPageBreak/>
              <w:t>N</w:t>
            </w:r>
          </w:p>
        </w:tc>
        <w:tc>
          <w:tcPr>
            <w:tcW w:w="886" w:type="dxa"/>
          </w:tcPr>
          <w:p w14:paraId="0C2C2596" w14:textId="77777777" w:rsidR="00611D2B" w:rsidRPr="00756C44" w:rsidRDefault="00611D2B" w:rsidP="00601093">
            <w:pPr>
              <w:jc w:val="center"/>
              <w:rPr>
                <w:sz w:val="20"/>
                <w:szCs w:val="20"/>
                <w:lang w:val="en-GB"/>
              </w:rPr>
            </w:pPr>
            <w:r w:rsidRPr="00756C44">
              <w:rPr>
                <w:sz w:val="20"/>
                <w:szCs w:val="20"/>
                <w:lang w:val="en-GB"/>
              </w:rPr>
              <w:t>N</w:t>
            </w:r>
          </w:p>
        </w:tc>
        <w:tc>
          <w:tcPr>
            <w:tcW w:w="2803" w:type="dxa"/>
          </w:tcPr>
          <w:p w14:paraId="14AAAFC1" w14:textId="77777777" w:rsidR="00611D2B" w:rsidRPr="00756C44" w:rsidRDefault="00611D2B" w:rsidP="00601093">
            <w:pPr>
              <w:jc w:val="center"/>
              <w:rPr>
                <w:sz w:val="20"/>
                <w:szCs w:val="20"/>
                <w:highlight w:val="yellow"/>
                <w:lang w:val="en-GB"/>
              </w:rPr>
            </w:pPr>
          </w:p>
        </w:tc>
        <w:tc>
          <w:tcPr>
            <w:tcW w:w="1269" w:type="dxa"/>
          </w:tcPr>
          <w:p w14:paraId="732544CB" w14:textId="77777777" w:rsidR="00611D2B" w:rsidRPr="00756C44" w:rsidRDefault="00611D2B" w:rsidP="00601093">
            <w:pPr>
              <w:jc w:val="center"/>
              <w:rPr>
                <w:sz w:val="20"/>
                <w:szCs w:val="20"/>
                <w:highlight w:val="yellow"/>
                <w:lang w:val="en-GB"/>
              </w:rPr>
            </w:pPr>
            <w:r w:rsidRPr="00756C44">
              <w:rPr>
                <w:noProof/>
                <w:sz w:val="20"/>
                <w:szCs w:val="20"/>
                <w:lang w:val="en-GB"/>
              </w:rPr>
              <w:t>Syngenta</w:t>
            </w:r>
          </w:p>
        </w:tc>
      </w:tr>
      <w:tr w:rsidR="00354858" w:rsidRPr="002D6140" w14:paraId="6A5674E2" w14:textId="77777777" w:rsidTr="008E155B">
        <w:tc>
          <w:tcPr>
            <w:tcW w:w="1127" w:type="dxa"/>
            <w:shd w:val="clear" w:color="auto" w:fill="auto"/>
          </w:tcPr>
          <w:p w14:paraId="12E243F1"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0D5531C5"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Crook, S.</w:t>
            </w:r>
          </w:p>
        </w:tc>
        <w:tc>
          <w:tcPr>
            <w:tcW w:w="794" w:type="dxa"/>
            <w:shd w:val="clear" w:color="auto" w:fill="auto"/>
          </w:tcPr>
          <w:p w14:paraId="18631568"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2004</w:t>
            </w:r>
          </w:p>
        </w:tc>
        <w:tc>
          <w:tcPr>
            <w:tcW w:w="4911" w:type="dxa"/>
            <w:shd w:val="clear" w:color="auto" w:fill="auto"/>
          </w:tcPr>
          <w:p w14:paraId="2C38EB28"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Residue Method for the Determination of Difenoconazole (CGA169374) in Various Crops and Processed Crop Fractions. Final Determination by LC-MS/MS </w:t>
            </w:r>
          </w:p>
          <w:p w14:paraId="1EA23619"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Syngenta Crop Protection AG, Basel,  Switzerland </w:t>
            </w:r>
          </w:p>
          <w:p w14:paraId="50022B62"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Syngenta, Jealott’s Hill, United Kingdom, </w:t>
            </w:r>
          </w:p>
          <w:p w14:paraId="7E472152"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Report No.: REM147.08 </w:t>
            </w:r>
          </w:p>
          <w:p w14:paraId="09D63503"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Not GLP </w:t>
            </w:r>
          </w:p>
          <w:p w14:paraId="79BC6F0E"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not published </w:t>
            </w:r>
          </w:p>
        </w:tc>
        <w:tc>
          <w:tcPr>
            <w:tcW w:w="810" w:type="dxa"/>
            <w:shd w:val="clear" w:color="auto" w:fill="auto"/>
          </w:tcPr>
          <w:p w14:paraId="4CFD6A6A"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30E847CA" w14:textId="77777777" w:rsidR="00354858" w:rsidRPr="00354858" w:rsidRDefault="00354858" w:rsidP="00354858">
            <w:pPr>
              <w:jc w:val="center"/>
              <w:rPr>
                <w:sz w:val="20"/>
                <w:szCs w:val="20"/>
                <w:highlight w:val="cyan"/>
                <w:lang w:val="en-GB"/>
              </w:rPr>
            </w:pPr>
            <w:r w:rsidRPr="00354858">
              <w:rPr>
                <w:sz w:val="20"/>
                <w:szCs w:val="20"/>
                <w:highlight w:val="cyan"/>
                <w:lang w:val="en-GB"/>
              </w:rPr>
              <w:t>N</w:t>
            </w:r>
          </w:p>
        </w:tc>
        <w:tc>
          <w:tcPr>
            <w:tcW w:w="2803" w:type="dxa"/>
          </w:tcPr>
          <w:p w14:paraId="5A16DDB5" w14:textId="77777777" w:rsidR="00354858" w:rsidRPr="00354858" w:rsidRDefault="00354858" w:rsidP="00354858">
            <w:pPr>
              <w:jc w:val="center"/>
              <w:rPr>
                <w:sz w:val="20"/>
                <w:szCs w:val="20"/>
                <w:highlight w:val="cyan"/>
                <w:lang w:val="en-GB"/>
              </w:rPr>
            </w:pPr>
          </w:p>
        </w:tc>
        <w:tc>
          <w:tcPr>
            <w:tcW w:w="1269" w:type="dxa"/>
          </w:tcPr>
          <w:p w14:paraId="3A4453FA" w14:textId="77777777" w:rsidR="00354858" w:rsidRPr="00354858" w:rsidRDefault="00354858" w:rsidP="00354858">
            <w:pPr>
              <w:jc w:val="center"/>
              <w:rPr>
                <w:noProof/>
                <w:sz w:val="20"/>
                <w:szCs w:val="20"/>
                <w:highlight w:val="cyan"/>
                <w:lang w:val="en-GB"/>
              </w:rPr>
            </w:pPr>
            <w:r w:rsidRPr="00354858">
              <w:rPr>
                <w:noProof/>
                <w:sz w:val="20"/>
                <w:szCs w:val="20"/>
                <w:highlight w:val="cyan"/>
                <w:lang w:val="en-GB"/>
              </w:rPr>
              <w:t>Syngenta</w:t>
            </w:r>
          </w:p>
        </w:tc>
      </w:tr>
      <w:tr w:rsidR="00354858" w:rsidRPr="002D6140" w14:paraId="3E9BECED" w14:textId="77777777" w:rsidTr="008E155B">
        <w:tc>
          <w:tcPr>
            <w:tcW w:w="1127" w:type="dxa"/>
            <w:shd w:val="clear" w:color="auto" w:fill="auto"/>
          </w:tcPr>
          <w:p w14:paraId="11CF04DB"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4DF9F79C"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Benazeraf, L.</w:t>
            </w:r>
          </w:p>
        </w:tc>
        <w:tc>
          <w:tcPr>
            <w:tcW w:w="794" w:type="dxa"/>
            <w:shd w:val="clear" w:color="auto" w:fill="auto"/>
          </w:tcPr>
          <w:p w14:paraId="099D0267"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2004</w:t>
            </w:r>
          </w:p>
        </w:tc>
        <w:tc>
          <w:tcPr>
            <w:tcW w:w="4911" w:type="dxa"/>
            <w:shd w:val="clear" w:color="auto" w:fill="auto"/>
          </w:tcPr>
          <w:p w14:paraId="6771DE04"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EU agreed, DAR, Sweden, 2006.</w:t>
            </w:r>
          </w:p>
          <w:p w14:paraId="165F2CED"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Unpublished</w:t>
            </w:r>
          </w:p>
        </w:tc>
        <w:tc>
          <w:tcPr>
            <w:tcW w:w="810" w:type="dxa"/>
            <w:shd w:val="clear" w:color="auto" w:fill="auto"/>
          </w:tcPr>
          <w:p w14:paraId="5C4B4208"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4E31271D"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4EB66730" w14:textId="77777777" w:rsidR="00354858" w:rsidRPr="00756C44" w:rsidRDefault="00354858" w:rsidP="00354858">
            <w:pPr>
              <w:jc w:val="center"/>
              <w:rPr>
                <w:sz w:val="20"/>
                <w:szCs w:val="20"/>
                <w:highlight w:val="yellow"/>
                <w:lang w:val="en-GB"/>
              </w:rPr>
            </w:pPr>
          </w:p>
        </w:tc>
        <w:tc>
          <w:tcPr>
            <w:tcW w:w="1269" w:type="dxa"/>
          </w:tcPr>
          <w:p w14:paraId="46A18C9B"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347BE719" w14:textId="77777777" w:rsidTr="008E155B">
        <w:tc>
          <w:tcPr>
            <w:tcW w:w="1127" w:type="dxa"/>
            <w:shd w:val="clear" w:color="auto" w:fill="auto"/>
          </w:tcPr>
          <w:p w14:paraId="7EDD1909"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03165F6A" w14:textId="77777777" w:rsidR="00354858" w:rsidRPr="00354858" w:rsidRDefault="00354858" w:rsidP="00354858">
            <w:pPr>
              <w:rPr>
                <w:color w:val="000000"/>
                <w:sz w:val="20"/>
                <w:szCs w:val="20"/>
                <w:highlight w:val="cyan"/>
                <w:lang w:val="en-GB" w:eastAsia="fr-BE"/>
              </w:rPr>
            </w:pPr>
            <w:proofErr w:type="spellStart"/>
            <w:r w:rsidRPr="00354858">
              <w:rPr>
                <w:color w:val="000000"/>
                <w:sz w:val="20"/>
                <w:szCs w:val="20"/>
                <w:highlight w:val="cyan"/>
                <w:lang w:val="en-GB" w:eastAsia="fr-BE"/>
              </w:rPr>
              <w:t>Wurrx</w:t>
            </w:r>
            <w:proofErr w:type="spellEnd"/>
            <w:r w:rsidRPr="00354858">
              <w:rPr>
                <w:color w:val="000000"/>
                <w:sz w:val="20"/>
                <w:szCs w:val="20"/>
                <w:highlight w:val="cyan"/>
                <w:lang w:val="en-GB" w:eastAsia="fr-BE"/>
              </w:rPr>
              <w:t xml:space="preserve"> R.E.M.</w:t>
            </w:r>
          </w:p>
        </w:tc>
        <w:tc>
          <w:tcPr>
            <w:tcW w:w="794" w:type="dxa"/>
            <w:shd w:val="clear" w:color="auto" w:fill="auto"/>
          </w:tcPr>
          <w:p w14:paraId="0C5723A0"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1994</w:t>
            </w:r>
          </w:p>
        </w:tc>
        <w:tc>
          <w:tcPr>
            <w:tcW w:w="4911" w:type="dxa"/>
            <w:shd w:val="clear" w:color="auto" w:fill="auto"/>
          </w:tcPr>
          <w:p w14:paraId="05FE7ADC"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EU agreed, DAR, Sweden, 2006.</w:t>
            </w:r>
          </w:p>
          <w:p w14:paraId="0EBC0A34"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Unpublished</w:t>
            </w:r>
          </w:p>
        </w:tc>
        <w:tc>
          <w:tcPr>
            <w:tcW w:w="810" w:type="dxa"/>
            <w:shd w:val="clear" w:color="auto" w:fill="auto"/>
          </w:tcPr>
          <w:p w14:paraId="5EE031A0"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59DCBE09"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0473433A" w14:textId="77777777" w:rsidR="00354858" w:rsidRPr="00756C44" w:rsidRDefault="00354858" w:rsidP="00354858">
            <w:pPr>
              <w:jc w:val="center"/>
              <w:rPr>
                <w:sz w:val="20"/>
                <w:szCs w:val="20"/>
                <w:highlight w:val="yellow"/>
                <w:lang w:val="en-GB"/>
              </w:rPr>
            </w:pPr>
          </w:p>
        </w:tc>
        <w:tc>
          <w:tcPr>
            <w:tcW w:w="1269" w:type="dxa"/>
          </w:tcPr>
          <w:p w14:paraId="54E6C762"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743302DD" w14:textId="77777777" w:rsidTr="008E155B">
        <w:tc>
          <w:tcPr>
            <w:tcW w:w="1127" w:type="dxa"/>
            <w:shd w:val="clear" w:color="auto" w:fill="auto"/>
          </w:tcPr>
          <w:p w14:paraId="105D8486"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6EB1C55E"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Tribolet, R.</w:t>
            </w:r>
          </w:p>
        </w:tc>
        <w:tc>
          <w:tcPr>
            <w:tcW w:w="794" w:type="dxa"/>
            <w:shd w:val="clear" w:color="auto" w:fill="auto"/>
          </w:tcPr>
          <w:p w14:paraId="34EDAC4C"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2000</w:t>
            </w:r>
          </w:p>
        </w:tc>
        <w:tc>
          <w:tcPr>
            <w:tcW w:w="4911" w:type="dxa"/>
            <w:shd w:val="clear" w:color="auto" w:fill="auto"/>
          </w:tcPr>
          <w:p w14:paraId="1CF7B0E9"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EU agreed, DAR, Sweden, 2006.</w:t>
            </w:r>
          </w:p>
          <w:p w14:paraId="654A9131"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Unpublished</w:t>
            </w:r>
          </w:p>
        </w:tc>
        <w:tc>
          <w:tcPr>
            <w:tcW w:w="810" w:type="dxa"/>
            <w:shd w:val="clear" w:color="auto" w:fill="auto"/>
          </w:tcPr>
          <w:p w14:paraId="78B0E7A1"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35B2FBBB"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2E701285" w14:textId="77777777" w:rsidR="00354858" w:rsidRPr="00756C44" w:rsidRDefault="00354858" w:rsidP="00354858">
            <w:pPr>
              <w:jc w:val="center"/>
              <w:rPr>
                <w:sz w:val="20"/>
                <w:szCs w:val="20"/>
                <w:highlight w:val="yellow"/>
                <w:lang w:val="en-GB"/>
              </w:rPr>
            </w:pPr>
          </w:p>
        </w:tc>
        <w:tc>
          <w:tcPr>
            <w:tcW w:w="1269" w:type="dxa"/>
          </w:tcPr>
          <w:p w14:paraId="1C834D23"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6D8B7313" w14:textId="77777777" w:rsidTr="008E155B">
        <w:tc>
          <w:tcPr>
            <w:tcW w:w="1127" w:type="dxa"/>
            <w:shd w:val="clear" w:color="auto" w:fill="auto"/>
          </w:tcPr>
          <w:p w14:paraId="6401DF9B"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36EC18CC"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Tribolet, R.</w:t>
            </w:r>
          </w:p>
        </w:tc>
        <w:tc>
          <w:tcPr>
            <w:tcW w:w="794" w:type="dxa"/>
            <w:shd w:val="clear" w:color="auto" w:fill="auto"/>
          </w:tcPr>
          <w:p w14:paraId="1A801BA2"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1999a</w:t>
            </w:r>
          </w:p>
        </w:tc>
        <w:tc>
          <w:tcPr>
            <w:tcW w:w="4911" w:type="dxa"/>
            <w:shd w:val="clear" w:color="auto" w:fill="auto"/>
          </w:tcPr>
          <w:p w14:paraId="3FB0E14E"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EU agreed, DAR, Sweden, 2006.</w:t>
            </w:r>
          </w:p>
          <w:p w14:paraId="7FC043CD"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Unpublished</w:t>
            </w:r>
          </w:p>
        </w:tc>
        <w:tc>
          <w:tcPr>
            <w:tcW w:w="810" w:type="dxa"/>
            <w:shd w:val="clear" w:color="auto" w:fill="auto"/>
          </w:tcPr>
          <w:p w14:paraId="0DF600D8"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318B0B34"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3E398E3A" w14:textId="77777777" w:rsidR="00354858" w:rsidRPr="00756C44" w:rsidRDefault="00354858" w:rsidP="00354858">
            <w:pPr>
              <w:jc w:val="center"/>
              <w:rPr>
                <w:sz w:val="20"/>
                <w:szCs w:val="20"/>
                <w:highlight w:val="yellow"/>
                <w:lang w:val="en-GB"/>
              </w:rPr>
            </w:pPr>
          </w:p>
        </w:tc>
        <w:tc>
          <w:tcPr>
            <w:tcW w:w="1269" w:type="dxa"/>
          </w:tcPr>
          <w:p w14:paraId="411213B9"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071A0815" w14:textId="77777777" w:rsidTr="008E155B">
        <w:tc>
          <w:tcPr>
            <w:tcW w:w="1127" w:type="dxa"/>
            <w:shd w:val="clear" w:color="auto" w:fill="auto"/>
          </w:tcPr>
          <w:p w14:paraId="19CA9C10"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0CD1C48B"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Tribolet, R.</w:t>
            </w:r>
          </w:p>
        </w:tc>
        <w:tc>
          <w:tcPr>
            <w:tcW w:w="794" w:type="dxa"/>
            <w:shd w:val="clear" w:color="auto" w:fill="auto"/>
          </w:tcPr>
          <w:p w14:paraId="666DBAD9"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1999a</w:t>
            </w:r>
          </w:p>
        </w:tc>
        <w:tc>
          <w:tcPr>
            <w:tcW w:w="4911" w:type="dxa"/>
            <w:shd w:val="clear" w:color="auto" w:fill="auto"/>
          </w:tcPr>
          <w:p w14:paraId="1AA5F312"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EU agreed, DAR, Sweden, 2006.</w:t>
            </w:r>
          </w:p>
          <w:p w14:paraId="6B6AC404"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Unpublished</w:t>
            </w:r>
          </w:p>
        </w:tc>
        <w:tc>
          <w:tcPr>
            <w:tcW w:w="810" w:type="dxa"/>
            <w:shd w:val="clear" w:color="auto" w:fill="auto"/>
          </w:tcPr>
          <w:p w14:paraId="79EEBC6B"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56BF5586"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0540CAE1" w14:textId="77777777" w:rsidR="00354858" w:rsidRPr="00756C44" w:rsidRDefault="00354858" w:rsidP="00354858">
            <w:pPr>
              <w:jc w:val="center"/>
              <w:rPr>
                <w:sz w:val="20"/>
                <w:szCs w:val="20"/>
                <w:highlight w:val="yellow"/>
                <w:lang w:val="en-GB"/>
              </w:rPr>
            </w:pPr>
          </w:p>
        </w:tc>
        <w:tc>
          <w:tcPr>
            <w:tcW w:w="1269" w:type="dxa"/>
          </w:tcPr>
          <w:p w14:paraId="21B3BB02"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64956B0D" w14:textId="77777777" w:rsidTr="008E155B">
        <w:tc>
          <w:tcPr>
            <w:tcW w:w="1127" w:type="dxa"/>
            <w:shd w:val="clear" w:color="auto" w:fill="auto"/>
          </w:tcPr>
          <w:p w14:paraId="0CB4C4A1"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0DE81468"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Tribolet, R.</w:t>
            </w:r>
          </w:p>
        </w:tc>
        <w:tc>
          <w:tcPr>
            <w:tcW w:w="794" w:type="dxa"/>
            <w:shd w:val="clear" w:color="auto" w:fill="auto"/>
          </w:tcPr>
          <w:p w14:paraId="1B638AF0"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1992</w:t>
            </w:r>
          </w:p>
        </w:tc>
        <w:tc>
          <w:tcPr>
            <w:tcW w:w="4911" w:type="dxa"/>
            <w:shd w:val="clear" w:color="auto" w:fill="auto"/>
          </w:tcPr>
          <w:p w14:paraId="54D5D2A8"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Sampling of air and determination of residues of parent compound by gas chromatography </w:t>
            </w:r>
          </w:p>
          <w:p w14:paraId="29FF5D16"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Novartis Crop Protection AG, Basel, Switzerland </w:t>
            </w:r>
          </w:p>
          <w:p w14:paraId="44A2D79A"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Ciba-Geigy Ltd., Basel, Switzerland, </w:t>
            </w:r>
          </w:p>
          <w:p w14:paraId="36361B25"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Report No REM-147-02 </w:t>
            </w:r>
          </w:p>
          <w:p w14:paraId="54BC1901"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Not GLP </w:t>
            </w:r>
          </w:p>
          <w:p w14:paraId="4F182EE7"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Not Published </w:t>
            </w:r>
          </w:p>
        </w:tc>
        <w:tc>
          <w:tcPr>
            <w:tcW w:w="810" w:type="dxa"/>
            <w:shd w:val="clear" w:color="auto" w:fill="auto"/>
          </w:tcPr>
          <w:p w14:paraId="6DCC3134"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4D887733"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0751BB2B" w14:textId="77777777" w:rsidR="00354858" w:rsidRPr="00756C44" w:rsidRDefault="00354858" w:rsidP="00354858">
            <w:pPr>
              <w:jc w:val="center"/>
              <w:rPr>
                <w:sz w:val="20"/>
                <w:szCs w:val="20"/>
                <w:highlight w:val="yellow"/>
                <w:lang w:val="en-GB"/>
              </w:rPr>
            </w:pPr>
          </w:p>
        </w:tc>
        <w:tc>
          <w:tcPr>
            <w:tcW w:w="1269" w:type="dxa"/>
          </w:tcPr>
          <w:p w14:paraId="658619B7"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08B037F9" w14:textId="77777777" w:rsidTr="008E155B">
        <w:tc>
          <w:tcPr>
            <w:tcW w:w="1127" w:type="dxa"/>
            <w:shd w:val="clear" w:color="auto" w:fill="auto"/>
          </w:tcPr>
          <w:p w14:paraId="5338CF4D"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CP 5.2</w:t>
            </w:r>
          </w:p>
        </w:tc>
        <w:tc>
          <w:tcPr>
            <w:tcW w:w="1825" w:type="dxa"/>
            <w:shd w:val="clear" w:color="auto" w:fill="auto"/>
          </w:tcPr>
          <w:p w14:paraId="4575A74C" w14:textId="77777777" w:rsidR="00354858" w:rsidRPr="00354858" w:rsidRDefault="00354858" w:rsidP="00354858">
            <w:pPr>
              <w:rPr>
                <w:color w:val="000000"/>
                <w:sz w:val="20"/>
                <w:szCs w:val="20"/>
                <w:highlight w:val="cyan"/>
                <w:lang w:val="en-GB" w:eastAsia="fr-BE"/>
              </w:rPr>
            </w:pPr>
            <w:r w:rsidRPr="00354858">
              <w:rPr>
                <w:color w:val="000000"/>
                <w:sz w:val="20"/>
                <w:szCs w:val="20"/>
                <w:highlight w:val="cyan"/>
                <w:lang w:val="en-GB" w:eastAsia="fr-BE"/>
              </w:rPr>
              <w:t>Tribolet, R.</w:t>
            </w:r>
          </w:p>
        </w:tc>
        <w:tc>
          <w:tcPr>
            <w:tcW w:w="794" w:type="dxa"/>
            <w:shd w:val="clear" w:color="auto" w:fill="auto"/>
          </w:tcPr>
          <w:p w14:paraId="4D9FDEC8"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1996</w:t>
            </w:r>
          </w:p>
        </w:tc>
        <w:tc>
          <w:tcPr>
            <w:tcW w:w="4911" w:type="dxa"/>
            <w:shd w:val="clear" w:color="auto" w:fill="auto"/>
          </w:tcPr>
          <w:p w14:paraId="09328623"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Report on Special Study 102/96. Validation of method REM 147.02 in air, Validation by analysis of fortified specimens and determination of recoveries </w:t>
            </w:r>
          </w:p>
          <w:p w14:paraId="72509A45"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Novartis Crop Protection AG, Basel, Switzerland </w:t>
            </w:r>
          </w:p>
          <w:p w14:paraId="193B33B1"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Ciba-Geigy Ltd., Basel, Switzerland, </w:t>
            </w:r>
          </w:p>
          <w:p w14:paraId="0F3AD310"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Report No 102/96 </w:t>
            </w:r>
          </w:p>
          <w:p w14:paraId="5EBFC468"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GLP </w:t>
            </w:r>
          </w:p>
          <w:p w14:paraId="7DDEC170" w14:textId="77777777" w:rsidR="00354858" w:rsidRPr="00354858" w:rsidRDefault="00354858" w:rsidP="00354858">
            <w:pPr>
              <w:pStyle w:val="Default"/>
              <w:rPr>
                <w:rFonts w:ascii="Times New Roman" w:hAnsi="Times New Roman" w:cs="Times New Roman"/>
                <w:sz w:val="20"/>
                <w:szCs w:val="20"/>
                <w:highlight w:val="cyan"/>
                <w:lang w:val="en-GB"/>
              </w:rPr>
            </w:pPr>
            <w:r w:rsidRPr="00354858">
              <w:rPr>
                <w:rFonts w:ascii="Times New Roman" w:hAnsi="Times New Roman" w:cs="Times New Roman"/>
                <w:sz w:val="20"/>
                <w:szCs w:val="20"/>
                <w:highlight w:val="cyan"/>
                <w:lang w:val="en-GB"/>
              </w:rPr>
              <w:t xml:space="preserve">Not Published </w:t>
            </w:r>
          </w:p>
        </w:tc>
        <w:tc>
          <w:tcPr>
            <w:tcW w:w="810" w:type="dxa"/>
            <w:shd w:val="clear" w:color="auto" w:fill="auto"/>
          </w:tcPr>
          <w:p w14:paraId="65AFE8F6" w14:textId="77777777" w:rsidR="00354858" w:rsidRPr="00354858" w:rsidRDefault="00354858" w:rsidP="00354858">
            <w:pPr>
              <w:jc w:val="center"/>
              <w:rPr>
                <w:color w:val="000000"/>
                <w:sz w:val="20"/>
                <w:szCs w:val="20"/>
                <w:highlight w:val="cyan"/>
                <w:lang w:val="en-GB" w:eastAsia="fr-BE"/>
              </w:rPr>
            </w:pPr>
            <w:r w:rsidRPr="00354858">
              <w:rPr>
                <w:color w:val="000000"/>
                <w:sz w:val="20"/>
                <w:szCs w:val="20"/>
                <w:highlight w:val="cyan"/>
                <w:lang w:val="en-GB" w:eastAsia="fr-BE"/>
              </w:rPr>
              <w:t>N</w:t>
            </w:r>
          </w:p>
        </w:tc>
        <w:tc>
          <w:tcPr>
            <w:tcW w:w="886" w:type="dxa"/>
          </w:tcPr>
          <w:p w14:paraId="28890833" w14:textId="77777777" w:rsidR="00354858" w:rsidRPr="00756C44" w:rsidRDefault="00354858" w:rsidP="00354858">
            <w:pPr>
              <w:jc w:val="center"/>
              <w:rPr>
                <w:sz w:val="20"/>
                <w:szCs w:val="20"/>
                <w:lang w:val="en-GB"/>
              </w:rPr>
            </w:pPr>
            <w:r w:rsidRPr="00354858">
              <w:rPr>
                <w:sz w:val="20"/>
                <w:szCs w:val="20"/>
                <w:highlight w:val="cyan"/>
                <w:lang w:val="en-GB"/>
              </w:rPr>
              <w:t>N</w:t>
            </w:r>
          </w:p>
        </w:tc>
        <w:tc>
          <w:tcPr>
            <w:tcW w:w="2803" w:type="dxa"/>
          </w:tcPr>
          <w:p w14:paraId="2C0C5668" w14:textId="77777777" w:rsidR="00354858" w:rsidRPr="00756C44" w:rsidRDefault="00354858" w:rsidP="00354858">
            <w:pPr>
              <w:jc w:val="center"/>
              <w:rPr>
                <w:sz w:val="20"/>
                <w:szCs w:val="20"/>
                <w:highlight w:val="yellow"/>
                <w:lang w:val="en-GB"/>
              </w:rPr>
            </w:pPr>
          </w:p>
        </w:tc>
        <w:tc>
          <w:tcPr>
            <w:tcW w:w="1269" w:type="dxa"/>
          </w:tcPr>
          <w:p w14:paraId="705BB15D" w14:textId="77777777" w:rsidR="00354858" w:rsidRPr="00756C44" w:rsidRDefault="00354858" w:rsidP="00354858">
            <w:pPr>
              <w:jc w:val="center"/>
              <w:rPr>
                <w:noProof/>
                <w:sz w:val="20"/>
                <w:szCs w:val="20"/>
                <w:lang w:val="en-GB"/>
              </w:rPr>
            </w:pPr>
            <w:r w:rsidRPr="00354858">
              <w:rPr>
                <w:noProof/>
                <w:sz w:val="20"/>
                <w:szCs w:val="20"/>
                <w:highlight w:val="cyan"/>
                <w:lang w:val="en-GB"/>
              </w:rPr>
              <w:t>Syngenta</w:t>
            </w:r>
          </w:p>
        </w:tc>
      </w:tr>
      <w:tr w:rsidR="00354858" w:rsidRPr="002D6140" w14:paraId="731CFE5A" w14:textId="77777777" w:rsidTr="008E155B">
        <w:tc>
          <w:tcPr>
            <w:tcW w:w="1127" w:type="dxa"/>
            <w:shd w:val="clear" w:color="auto" w:fill="auto"/>
          </w:tcPr>
          <w:p w14:paraId="6B5FF03F" w14:textId="77777777" w:rsidR="00354858" w:rsidRPr="00C77229" w:rsidRDefault="00354858" w:rsidP="00354858">
            <w:pPr>
              <w:rPr>
                <w:sz w:val="20"/>
                <w:szCs w:val="20"/>
                <w:highlight w:val="yellow"/>
                <w:lang w:val="en-GB"/>
              </w:rPr>
            </w:pPr>
            <w:r w:rsidRPr="00C77229">
              <w:rPr>
                <w:sz w:val="20"/>
                <w:szCs w:val="20"/>
              </w:rPr>
              <w:lastRenderedPageBreak/>
              <w:t>KCA 6.1/02</w:t>
            </w:r>
          </w:p>
        </w:tc>
        <w:tc>
          <w:tcPr>
            <w:tcW w:w="1825" w:type="dxa"/>
            <w:shd w:val="clear" w:color="auto" w:fill="auto"/>
          </w:tcPr>
          <w:p w14:paraId="5A9081D8" w14:textId="77777777" w:rsidR="00354858" w:rsidRPr="00C77229" w:rsidRDefault="00354858" w:rsidP="00354858">
            <w:pPr>
              <w:rPr>
                <w:sz w:val="20"/>
                <w:szCs w:val="20"/>
                <w:highlight w:val="yellow"/>
                <w:lang w:val="en-GB"/>
              </w:rPr>
            </w:pPr>
            <w:r w:rsidRPr="00C77229">
              <w:rPr>
                <w:sz w:val="20"/>
                <w:szCs w:val="20"/>
              </w:rPr>
              <w:t>Beidler WT.</w:t>
            </w:r>
          </w:p>
        </w:tc>
        <w:tc>
          <w:tcPr>
            <w:tcW w:w="794" w:type="dxa"/>
            <w:shd w:val="clear" w:color="auto" w:fill="auto"/>
          </w:tcPr>
          <w:p w14:paraId="74D216F4" w14:textId="77777777" w:rsidR="00354858" w:rsidRPr="00C77229" w:rsidRDefault="00354858" w:rsidP="00354858">
            <w:pPr>
              <w:jc w:val="center"/>
              <w:rPr>
                <w:sz w:val="20"/>
                <w:szCs w:val="20"/>
                <w:highlight w:val="yellow"/>
                <w:lang w:val="en-GB"/>
              </w:rPr>
            </w:pPr>
            <w:r w:rsidRPr="00C77229">
              <w:rPr>
                <w:sz w:val="20"/>
                <w:szCs w:val="20"/>
              </w:rPr>
              <w:t>1991a</w:t>
            </w:r>
          </w:p>
        </w:tc>
        <w:tc>
          <w:tcPr>
            <w:tcW w:w="4911" w:type="dxa"/>
            <w:shd w:val="clear" w:color="auto" w:fill="auto"/>
          </w:tcPr>
          <w:p w14:paraId="3AC7868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Stability of CGA169374 residues in potatoes under freezer storage conditions for 2 years. </w:t>
            </w:r>
          </w:p>
          <w:p w14:paraId="1380B48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4B99429B"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Corp., Greensboro, United States </w:t>
            </w:r>
          </w:p>
          <w:p w14:paraId="519CFF5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ABR-90070. </w:t>
            </w:r>
          </w:p>
          <w:p w14:paraId="0EFB7316" w14:textId="77777777" w:rsidR="00354858" w:rsidRDefault="00354858" w:rsidP="00354858">
            <w:pPr>
              <w:rPr>
                <w:sz w:val="20"/>
                <w:szCs w:val="20"/>
              </w:rPr>
            </w:pPr>
            <w:r w:rsidRPr="00C77229">
              <w:rPr>
                <w:sz w:val="20"/>
                <w:szCs w:val="20"/>
              </w:rPr>
              <w:t>Syngenta File No CGA 169374/0453</w:t>
            </w:r>
          </w:p>
          <w:p w14:paraId="5F7AD05B"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05982A33"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r w:rsidRPr="009708B6">
              <w:rPr>
                <w:rFonts w:ascii="Times New Roman" w:hAnsi="Times New Roman" w:cs="Times New Roman"/>
                <w:sz w:val="20"/>
                <w:szCs w:val="20"/>
                <w:lang w:val="en-GB"/>
              </w:rPr>
              <w:t xml:space="preserve"> </w:t>
            </w:r>
          </w:p>
        </w:tc>
        <w:tc>
          <w:tcPr>
            <w:tcW w:w="810" w:type="dxa"/>
            <w:shd w:val="clear" w:color="auto" w:fill="auto"/>
          </w:tcPr>
          <w:p w14:paraId="399792A9" w14:textId="77777777" w:rsidR="00354858" w:rsidRPr="00756C44" w:rsidRDefault="00354858" w:rsidP="00354858">
            <w:pPr>
              <w:jc w:val="center"/>
              <w:rPr>
                <w:sz w:val="20"/>
                <w:szCs w:val="20"/>
                <w:highlight w:val="yellow"/>
                <w:lang w:val="en-GB"/>
              </w:rPr>
            </w:pPr>
            <w:r>
              <w:t>N</w:t>
            </w:r>
          </w:p>
        </w:tc>
        <w:tc>
          <w:tcPr>
            <w:tcW w:w="886" w:type="dxa"/>
          </w:tcPr>
          <w:p w14:paraId="06E236B6" w14:textId="77777777" w:rsidR="00354858" w:rsidRPr="00756C44" w:rsidRDefault="00354858" w:rsidP="00354858">
            <w:pPr>
              <w:jc w:val="center"/>
              <w:rPr>
                <w:sz w:val="20"/>
                <w:szCs w:val="20"/>
                <w:highlight w:val="yellow"/>
                <w:lang w:val="en-GB"/>
              </w:rPr>
            </w:pPr>
            <w:r w:rsidRPr="00EF43D7">
              <w:t>N</w:t>
            </w:r>
          </w:p>
        </w:tc>
        <w:tc>
          <w:tcPr>
            <w:tcW w:w="2803" w:type="dxa"/>
          </w:tcPr>
          <w:p w14:paraId="2F59AB60" w14:textId="77777777" w:rsidR="00354858" w:rsidRPr="00756C44" w:rsidRDefault="00354858" w:rsidP="00354858">
            <w:pPr>
              <w:jc w:val="center"/>
              <w:rPr>
                <w:sz w:val="20"/>
                <w:szCs w:val="20"/>
                <w:highlight w:val="yellow"/>
                <w:lang w:val="en-GB"/>
              </w:rPr>
            </w:pPr>
          </w:p>
        </w:tc>
        <w:tc>
          <w:tcPr>
            <w:tcW w:w="1269" w:type="dxa"/>
          </w:tcPr>
          <w:p w14:paraId="1E1051C0" w14:textId="77777777" w:rsidR="00354858" w:rsidRPr="00756C44" w:rsidRDefault="00354858" w:rsidP="00354858">
            <w:pPr>
              <w:jc w:val="center"/>
              <w:rPr>
                <w:sz w:val="20"/>
                <w:szCs w:val="20"/>
                <w:highlight w:val="yellow"/>
                <w:lang w:val="en-GB"/>
              </w:rPr>
            </w:pPr>
            <w:r w:rsidRPr="00525DB6">
              <w:t>Syngenta</w:t>
            </w:r>
          </w:p>
        </w:tc>
      </w:tr>
      <w:tr w:rsidR="00354858" w:rsidRPr="002D6140" w14:paraId="235A0106" w14:textId="77777777" w:rsidTr="008E155B">
        <w:tc>
          <w:tcPr>
            <w:tcW w:w="1127" w:type="dxa"/>
            <w:shd w:val="clear" w:color="auto" w:fill="auto"/>
          </w:tcPr>
          <w:p w14:paraId="3A56A71A" w14:textId="77777777" w:rsidR="00354858" w:rsidRPr="00C77229" w:rsidRDefault="00354858" w:rsidP="00354858">
            <w:pPr>
              <w:rPr>
                <w:sz w:val="20"/>
                <w:szCs w:val="20"/>
                <w:highlight w:val="yellow"/>
                <w:lang w:val="en-GB"/>
              </w:rPr>
            </w:pPr>
            <w:r w:rsidRPr="00C77229">
              <w:rPr>
                <w:sz w:val="20"/>
                <w:szCs w:val="20"/>
              </w:rPr>
              <w:t>KCA 6.1/03</w:t>
            </w:r>
          </w:p>
        </w:tc>
        <w:tc>
          <w:tcPr>
            <w:tcW w:w="1825" w:type="dxa"/>
            <w:shd w:val="clear" w:color="auto" w:fill="auto"/>
          </w:tcPr>
          <w:p w14:paraId="29555335" w14:textId="77777777" w:rsidR="00354858" w:rsidRPr="00C77229" w:rsidRDefault="00354858" w:rsidP="00354858">
            <w:pPr>
              <w:rPr>
                <w:sz w:val="20"/>
                <w:szCs w:val="20"/>
                <w:highlight w:val="yellow"/>
                <w:lang w:val="en-GB"/>
              </w:rPr>
            </w:pPr>
            <w:r w:rsidRPr="00C77229">
              <w:rPr>
                <w:sz w:val="20"/>
                <w:szCs w:val="20"/>
              </w:rPr>
              <w:t>Beidler WT.</w:t>
            </w:r>
          </w:p>
        </w:tc>
        <w:tc>
          <w:tcPr>
            <w:tcW w:w="794" w:type="dxa"/>
            <w:shd w:val="clear" w:color="auto" w:fill="auto"/>
          </w:tcPr>
          <w:p w14:paraId="4965EC06" w14:textId="77777777" w:rsidR="00354858" w:rsidRPr="00C77229" w:rsidRDefault="00354858" w:rsidP="00354858">
            <w:pPr>
              <w:jc w:val="center"/>
              <w:rPr>
                <w:sz w:val="20"/>
                <w:szCs w:val="20"/>
                <w:highlight w:val="yellow"/>
                <w:lang w:val="en-GB"/>
              </w:rPr>
            </w:pPr>
            <w:r w:rsidRPr="00C77229">
              <w:rPr>
                <w:sz w:val="20"/>
                <w:szCs w:val="20"/>
              </w:rPr>
              <w:t>1991b</w:t>
            </w:r>
          </w:p>
        </w:tc>
        <w:tc>
          <w:tcPr>
            <w:tcW w:w="4911" w:type="dxa"/>
            <w:shd w:val="clear" w:color="auto" w:fill="auto"/>
          </w:tcPr>
          <w:p w14:paraId="661C7EDD"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Stability of CGA169374 residues in potatoes under freezer storage conditions for 2 years. </w:t>
            </w:r>
          </w:p>
          <w:p w14:paraId="6E3BD892"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08F055A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Corp., Greensboro, United States </w:t>
            </w:r>
          </w:p>
          <w:p w14:paraId="0712777B"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ABR-90069. </w:t>
            </w:r>
          </w:p>
          <w:p w14:paraId="6A7E69AC" w14:textId="77777777" w:rsidR="00354858" w:rsidRDefault="00354858" w:rsidP="00354858">
            <w:pPr>
              <w:rPr>
                <w:sz w:val="20"/>
                <w:szCs w:val="20"/>
              </w:rPr>
            </w:pPr>
            <w:r w:rsidRPr="00C77229">
              <w:rPr>
                <w:sz w:val="20"/>
                <w:szCs w:val="20"/>
              </w:rPr>
              <w:t xml:space="preserve">Syngenta File No CGA 169374/0452 </w:t>
            </w:r>
          </w:p>
          <w:p w14:paraId="0EA8C9F9"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7C590ACD"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Unpublished.</w:t>
            </w:r>
          </w:p>
        </w:tc>
        <w:tc>
          <w:tcPr>
            <w:tcW w:w="810" w:type="dxa"/>
            <w:shd w:val="clear" w:color="auto" w:fill="auto"/>
          </w:tcPr>
          <w:p w14:paraId="7F006742" w14:textId="77777777" w:rsidR="00354858" w:rsidRPr="00756C44" w:rsidRDefault="00354858" w:rsidP="00354858">
            <w:pPr>
              <w:jc w:val="center"/>
              <w:rPr>
                <w:sz w:val="20"/>
                <w:szCs w:val="20"/>
                <w:highlight w:val="yellow"/>
                <w:lang w:val="en-GB"/>
              </w:rPr>
            </w:pPr>
            <w:r>
              <w:t>N</w:t>
            </w:r>
          </w:p>
        </w:tc>
        <w:tc>
          <w:tcPr>
            <w:tcW w:w="886" w:type="dxa"/>
          </w:tcPr>
          <w:p w14:paraId="4D865ADE" w14:textId="77777777" w:rsidR="00354858" w:rsidRPr="00756C44" w:rsidRDefault="00354858" w:rsidP="00354858">
            <w:pPr>
              <w:jc w:val="center"/>
              <w:rPr>
                <w:sz w:val="20"/>
                <w:szCs w:val="20"/>
                <w:highlight w:val="yellow"/>
                <w:lang w:val="en-GB"/>
              </w:rPr>
            </w:pPr>
            <w:r w:rsidRPr="00EF43D7">
              <w:t>N</w:t>
            </w:r>
          </w:p>
        </w:tc>
        <w:tc>
          <w:tcPr>
            <w:tcW w:w="2803" w:type="dxa"/>
          </w:tcPr>
          <w:p w14:paraId="3658D549" w14:textId="77777777" w:rsidR="00354858" w:rsidRPr="00756C44" w:rsidRDefault="00354858" w:rsidP="00354858">
            <w:pPr>
              <w:jc w:val="center"/>
              <w:rPr>
                <w:sz w:val="20"/>
                <w:szCs w:val="20"/>
                <w:highlight w:val="yellow"/>
                <w:lang w:val="en-GB"/>
              </w:rPr>
            </w:pPr>
          </w:p>
        </w:tc>
        <w:tc>
          <w:tcPr>
            <w:tcW w:w="1269" w:type="dxa"/>
          </w:tcPr>
          <w:p w14:paraId="08FB14CF" w14:textId="77777777" w:rsidR="00354858" w:rsidRPr="00756C44" w:rsidRDefault="00354858" w:rsidP="00354858">
            <w:pPr>
              <w:jc w:val="center"/>
              <w:rPr>
                <w:sz w:val="20"/>
                <w:szCs w:val="20"/>
                <w:highlight w:val="yellow"/>
                <w:lang w:val="en-GB"/>
              </w:rPr>
            </w:pPr>
            <w:r w:rsidRPr="00525DB6">
              <w:t>Syngenta</w:t>
            </w:r>
          </w:p>
        </w:tc>
      </w:tr>
      <w:tr w:rsidR="00354858" w:rsidRPr="002D6140" w14:paraId="5A3F65AB" w14:textId="77777777" w:rsidTr="008E155B">
        <w:tc>
          <w:tcPr>
            <w:tcW w:w="1127" w:type="dxa"/>
            <w:shd w:val="clear" w:color="auto" w:fill="auto"/>
          </w:tcPr>
          <w:p w14:paraId="4EE60305" w14:textId="77777777" w:rsidR="00354858" w:rsidRPr="00C77229" w:rsidRDefault="00354858" w:rsidP="00354858">
            <w:pPr>
              <w:rPr>
                <w:sz w:val="20"/>
                <w:szCs w:val="20"/>
                <w:highlight w:val="yellow"/>
                <w:lang w:val="en-GB"/>
              </w:rPr>
            </w:pPr>
            <w:r w:rsidRPr="00C77229">
              <w:rPr>
                <w:sz w:val="20"/>
                <w:szCs w:val="20"/>
              </w:rPr>
              <w:t>KCA 6.1/04</w:t>
            </w:r>
          </w:p>
        </w:tc>
        <w:tc>
          <w:tcPr>
            <w:tcW w:w="1825" w:type="dxa"/>
            <w:shd w:val="clear" w:color="auto" w:fill="auto"/>
          </w:tcPr>
          <w:p w14:paraId="690EA75D" w14:textId="77777777" w:rsidR="00354858" w:rsidRPr="00C77229" w:rsidRDefault="00354858" w:rsidP="00354858">
            <w:pPr>
              <w:rPr>
                <w:sz w:val="20"/>
                <w:szCs w:val="20"/>
                <w:highlight w:val="yellow"/>
                <w:lang w:val="en-GB"/>
              </w:rPr>
            </w:pPr>
            <w:r w:rsidRPr="00C77229">
              <w:rPr>
                <w:sz w:val="20"/>
                <w:szCs w:val="20"/>
              </w:rPr>
              <w:t>Beidler WT.</w:t>
            </w:r>
          </w:p>
        </w:tc>
        <w:tc>
          <w:tcPr>
            <w:tcW w:w="794" w:type="dxa"/>
            <w:shd w:val="clear" w:color="auto" w:fill="auto"/>
          </w:tcPr>
          <w:p w14:paraId="72377EBD" w14:textId="77777777" w:rsidR="00354858" w:rsidRPr="00C77229" w:rsidRDefault="00354858" w:rsidP="00354858">
            <w:pPr>
              <w:jc w:val="center"/>
              <w:rPr>
                <w:sz w:val="20"/>
                <w:szCs w:val="20"/>
                <w:highlight w:val="yellow"/>
                <w:lang w:val="en-GB"/>
              </w:rPr>
            </w:pPr>
            <w:r w:rsidRPr="00C77229">
              <w:rPr>
                <w:sz w:val="20"/>
                <w:szCs w:val="20"/>
              </w:rPr>
              <w:t>1992</w:t>
            </w:r>
          </w:p>
        </w:tc>
        <w:tc>
          <w:tcPr>
            <w:tcW w:w="4911" w:type="dxa"/>
            <w:shd w:val="clear" w:color="auto" w:fill="auto"/>
          </w:tcPr>
          <w:p w14:paraId="5605FE5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Stability of CGA169374 residues in lettuce, soybeans and wheat forage under freezer storage conditions for one year. </w:t>
            </w:r>
          </w:p>
          <w:p w14:paraId="3EFB15D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Syngenta Crop Protection AG, Basel, Switzerland. </w:t>
            </w:r>
          </w:p>
          <w:p w14:paraId="4180ADF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Corp., Greensboro, United States </w:t>
            </w:r>
          </w:p>
          <w:p w14:paraId="009EE20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ABR-91024. </w:t>
            </w:r>
          </w:p>
          <w:p w14:paraId="6A5205B3" w14:textId="77777777" w:rsidR="00354858" w:rsidRDefault="00354858" w:rsidP="00354858">
            <w:pPr>
              <w:rPr>
                <w:sz w:val="20"/>
                <w:szCs w:val="20"/>
              </w:rPr>
            </w:pPr>
            <w:r w:rsidRPr="00C77229">
              <w:rPr>
                <w:sz w:val="20"/>
                <w:szCs w:val="20"/>
              </w:rPr>
              <w:t xml:space="preserve">Syngenta File No CGA 169374/0617 </w:t>
            </w:r>
          </w:p>
          <w:p w14:paraId="67B19817"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23249D8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Unpublished</w:t>
            </w:r>
          </w:p>
        </w:tc>
        <w:tc>
          <w:tcPr>
            <w:tcW w:w="810" w:type="dxa"/>
            <w:shd w:val="clear" w:color="auto" w:fill="auto"/>
          </w:tcPr>
          <w:p w14:paraId="4EBBD820" w14:textId="77777777" w:rsidR="00354858" w:rsidRPr="00756C44" w:rsidRDefault="00354858" w:rsidP="00354858">
            <w:pPr>
              <w:jc w:val="center"/>
              <w:rPr>
                <w:sz w:val="20"/>
                <w:szCs w:val="20"/>
                <w:highlight w:val="yellow"/>
                <w:lang w:val="en-GB"/>
              </w:rPr>
            </w:pPr>
            <w:r>
              <w:t>N</w:t>
            </w:r>
          </w:p>
        </w:tc>
        <w:tc>
          <w:tcPr>
            <w:tcW w:w="886" w:type="dxa"/>
          </w:tcPr>
          <w:p w14:paraId="175F112E" w14:textId="77777777" w:rsidR="00354858" w:rsidRPr="00756C44" w:rsidRDefault="00354858" w:rsidP="00354858">
            <w:pPr>
              <w:jc w:val="center"/>
              <w:rPr>
                <w:sz w:val="20"/>
                <w:szCs w:val="20"/>
                <w:highlight w:val="yellow"/>
                <w:lang w:val="en-GB"/>
              </w:rPr>
            </w:pPr>
            <w:r w:rsidRPr="00EF43D7">
              <w:t>N</w:t>
            </w:r>
          </w:p>
        </w:tc>
        <w:tc>
          <w:tcPr>
            <w:tcW w:w="2803" w:type="dxa"/>
          </w:tcPr>
          <w:p w14:paraId="3522C51D" w14:textId="77777777" w:rsidR="00354858" w:rsidRPr="00756C44" w:rsidRDefault="00354858" w:rsidP="00354858">
            <w:pPr>
              <w:jc w:val="center"/>
              <w:rPr>
                <w:sz w:val="20"/>
                <w:szCs w:val="20"/>
                <w:highlight w:val="yellow"/>
                <w:lang w:val="en-GB"/>
              </w:rPr>
            </w:pPr>
          </w:p>
        </w:tc>
        <w:tc>
          <w:tcPr>
            <w:tcW w:w="1269" w:type="dxa"/>
          </w:tcPr>
          <w:p w14:paraId="11F0B43E" w14:textId="77777777" w:rsidR="00354858" w:rsidRPr="00756C44" w:rsidRDefault="00354858" w:rsidP="00354858">
            <w:pPr>
              <w:jc w:val="center"/>
              <w:rPr>
                <w:sz w:val="20"/>
                <w:szCs w:val="20"/>
                <w:highlight w:val="yellow"/>
                <w:lang w:val="en-GB"/>
              </w:rPr>
            </w:pPr>
            <w:r w:rsidRPr="00525DB6">
              <w:t>Syngenta</w:t>
            </w:r>
          </w:p>
        </w:tc>
      </w:tr>
      <w:tr w:rsidR="00354858" w:rsidRPr="002D6140" w14:paraId="1EAE8115" w14:textId="77777777" w:rsidTr="008E155B">
        <w:tc>
          <w:tcPr>
            <w:tcW w:w="1127" w:type="dxa"/>
            <w:shd w:val="clear" w:color="auto" w:fill="auto"/>
          </w:tcPr>
          <w:p w14:paraId="4D2C4556" w14:textId="77777777" w:rsidR="00354858" w:rsidRPr="00C77229" w:rsidRDefault="00354858" w:rsidP="00354858">
            <w:pPr>
              <w:rPr>
                <w:sz w:val="20"/>
                <w:szCs w:val="20"/>
                <w:highlight w:val="yellow"/>
                <w:lang w:val="en-GB"/>
              </w:rPr>
            </w:pPr>
            <w:r w:rsidRPr="00C77229">
              <w:rPr>
                <w:sz w:val="20"/>
                <w:szCs w:val="20"/>
              </w:rPr>
              <w:t xml:space="preserve">KCA 6.1/05 </w:t>
            </w:r>
          </w:p>
        </w:tc>
        <w:tc>
          <w:tcPr>
            <w:tcW w:w="1825" w:type="dxa"/>
            <w:shd w:val="clear" w:color="auto" w:fill="auto"/>
          </w:tcPr>
          <w:p w14:paraId="366CC384" w14:textId="77777777" w:rsidR="00354858" w:rsidRPr="00C77229" w:rsidRDefault="00354858" w:rsidP="00354858">
            <w:pPr>
              <w:rPr>
                <w:sz w:val="20"/>
                <w:szCs w:val="20"/>
                <w:highlight w:val="yellow"/>
                <w:lang w:val="en-GB"/>
              </w:rPr>
            </w:pPr>
            <w:r w:rsidRPr="00C77229">
              <w:rPr>
                <w:sz w:val="20"/>
                <w:szCs w:val="20"/>
              </w:rPr>
              <w:t xml:space="preserve">Kühne-Thu H. </w:t>
            </w:r>
          </w:p>
        </w:tc>
        <w:tc>
          <w:tcPr>
            <w:tcW w:w="794" w:type="dxa"/>
            <w:shd w:val="clear" w:color="auto" w:fill="auto"/>
          </w:tcPr>
          <w:p w14:paraId="05957F8A" w14:textId="77777777" w:rsidR="00354858" w:rsidRPr="00C77229" w:rsidRDefault="00354858" w:rsidP="00354858">
            <w:pPr>
              <w:jc w:val="center"/>
              <w:rPr>
                <w:sz w:val="20"/>
                <w:szCs w:val="20"/>
                <w:highlight w:val="yellow"/>
                <w:lang w:val="en-GB"/>
              </w:rPr>
            </w:pPr>
            <w:r w:rsidRPr="00C77229">
              <w:rPr>
                <w:sz w:val="20"/>
                <w:szCs w:val="20"/>
              </w:rPr>
              <w:t>1994</w:t>
            </w:r>
          </w:p>
        </w:tc>
        <w:tc>
          <w:tcPr>
            <w:tcW w:w="4911" w:type="dxa"/>
            <w:shd w:val="clear" w:color="auto" w:fill="auto"/>
          </w:tcPr>
          <w:p w14:paraId="534A89C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Residue stability of CGA169374 (Difenoconazole) in banana (whole fruit) under freezer storage conditions. </w:t>
            </w:r>
          </w:p>
          <w:p w14:paraId="6D947D6B" w14:textId="77777777" w:rsidR="00354858" w:rsidRPr="00C77229" w:rsidRDefault="00354858" w:rsidP="00354858">
            <w:pPr>
              <w:pStyle w:val="RepTable"/>
              <w:rPr>
                <w:szCs w:val="20"/>
              </w:rPr>
            </w:pPr>
            <w:r w:rsidRPr="00C77229">
              <w:rPr>
                <w:szCs w:val="20"/>
              </w:rPr>
              <w:t xml:space="preserve">Novartis Crop Protection AG, Basel, Switzerland. </w:t>
            </w:r>
          </w:p>
          <w:p w14:paraId="749C61D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Ltd. Basel, Switzerland. </w:t>
            </w:r>
          </w:p>
          <w:p w14:paraId="2E6150A4"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125/93. </w:t>
            </w:r>
          </w:p>
          <w:p w14:paraId="665F6297" w14:textId="77777777" w:rsidR="00354858" w:rsidRDefault="00354858" w:rsidP="00354858">
            <w:pPr>
              <w:rPr>
                <w:sz w:val="20"/>
                <w:szCs w:val="20"/>
              </w:rPr>
            </w:pPr>
            <w:r w:rsidRPr="00C77229">
              <w:rPr>
                <w:sz w:val="20"/>
                <w:szCs w:val="20"/>
              </w:rPr>
              <w:t xml:space="preserve">Syngenta File No CGA 169374/0934 </w:t>
            </w:r>
          </w:p>
          <w:p w14:paraId="745631D7"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29C2F00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367F1E2D" w14:textId="77777777" w:rsidR="00354858" w:rsidRPr="00756C44" w:rsidRDefault="00354858" w:rsidP="00354858">
            <w:pPr>
              <w:jc w:val="center"/>
              <w:rPr>
                <w:sz w:val="20"/>
                <w:szCs w:val="20"/>
                <w:highlight w:val="yellow"/>
                <w:lang w:val="en-GB"/>
              </w:rPr>
            </w:pPr>
            <w:r>
              <w:t>N</w:t>
            </w:r>
          </w:p>
        </w:tc>
        <w:tc>
          <w:tcPr>
            <w:tcW w:w="886" w:type="dxa"/>
          </w:tcPr>
          <w:p w14:paraId="45B571D3" w14:textId="77777777" w:rsidR="00354858" w:rsidRPr="00756C44" w:rsidRDefault="00354858" w:rsidP="00354858">
            <w:pPr>
              <w:jc w:val="center"/>
              <w:rPr>
                <w:sz w:val="20"/>
                <w:szCs w:val="20"/>
                <w:highlight w:val="yellow"/>
                <w:lang w:val="en-GB"/>
              </w:rPr>
            </w:pPr>
            <w:r w:rsidRPr="00EF43D7">
              <w:t>N</w:t>
            </w:r>
          </w:p>
        </w:tc>
        <w:tc>
          <w:tcPr>
            <w:tcW w:w="2803" w:type="dxa"/>
          </w:tcPr>
          <w:p w14:paraId="5CDC7E72" w14:textId="77777777" w:rsidR="00354858" w:rsidRPr="00756C44" w:rsidRDefault="00354858" w:rsidP="00354858">
            <w:pPr>
              <w:jc w:val="center"/>
              <w:rPr>
                <w:sz w:val="20"/>
                <w:szCs w:val="20"/>
                <w:highlight w:val="yellow"/>
                <w:lang w:val="en-GB"/>
              </w:rPr>
            </w:pPr>
          </w:p>
        </w:tc>
        <w:tc>
          <w:tcPr>
            <w:tcW w:w="1269" w:type="dxa"/>
          </w:tcPr>
          <w:p w14:paraId="11EBD09B" w14:textId="77777777" w:rsidR="00354858" w:rsidRPr="00756C44" w:rsidRDefault="00354858" w:rsidP="00354858">
            <w:pPr>
              <w:jc w:val="center"/>
              <w:rPr>
                <w:sz w:val="20"/>
                <w:szCs w:val="20"/>
                <w:highlight w:val="yellow"/>
                <w:lang w:val="en-GB"/>
              </w:rPr>
            </w:pPr>
            <w:r w:rsidRPr="00525DB6">
              <w:t>Syngenta</w:t>
            </w:r>
          </w:p>
        </w:tc>
      </w:tr>
      <w:tr w:rsidR="00354858" w:rsidRPr="002D6140" w14:paraId="1FECFFC4" w14:textId="77777777" w:rsidTr="008E155B">
        <w:tc>
          <w:tcPr>
            <w:tcW w:w="1127" w:type="dxa"/>
            <w:shd w:val="clear" w:color="auto" w:fill="auto"/>
          </w:tcPr>
          <w:p w14:paraId="279AD401"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lastRenderedPageBreak/>
              <w:t xml:space="preserve">KCA 6.1/06 </w:t>
            </w:r>
          </w:p>
          <w:p w14:paraId="79C3E7E0" w14:textId="77777777" w:rsidR="00354858" w:rsidRPr="00C77229" w:rsidRDefault="00354858" w:rsidP="00354858">
            <w:pPr>
              <w:rPr>
                <w:sz w:val="20"/>
                <w:szCs w:val="20"/>
                <w:highlight w:val="yellow"/>
                <w:lang w:val="en-GB"/>
              </w:rPr>
            </w:pPr>
          </w:p>
        </w:tc>
        <w:tc>
          <w:tcPr>
            <w:tcW w:w="1825" w:type="dxa"/>
            <w:shd w:val="clear" w:color="auto" w:fill="auto"/>
          </w:tcPr>
          <w:p w14:paraId="6BA38172"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Hayworth </w:t>
            </w:r>
          </w:p>
          <w:p w14:paraId="7AA9E307" w14:textId="77777777" w:rsidR="00354858" w:rsidRPr="00C77229" w:rsidRDefault="00354858" w:rsidP="00354858">
            <w:pPr>
              <w:rPr>
                <w:sz w:val="20"/>
                <w:szCs w:val="20"/>
                <w:highlight w:val="yellow"/>
                <w:lang w:val="en-GB"/>
              </w:rPr>
            </w:pPr>
            <w:r w:rsidRPr="00C77229">
              <w:rPr>
                <w:sz w:val="20"/>
                <w:szCs w:val="20"/>
              </w:rPr>
              <w:t xml:space="preserve">CG. </w:t>
            </w:r>
          </w:p>
        </w:tc>
        <w:tc>
          <w:tcPr>
            <w:tcW w:w="794" w:type="dxa"/>
            <w:shd w:val="clear" w:color="auto" w:fill="auto"/>
          </w:tcPr>
          <w:p w14:paraId="6277840B"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1998 </w:t>
            </w:r>
          </w:p>
          <w:p w14:paraId="1E11879E" w14:textId="77777777" w:rsidR="00354858" w:rsidRPr="00C77229" w:rsidRDefault="00354858" w:rsidP="00354858">
            <w:pPr>
              <w:jc w:val="center"/>
              <w:rPr>
                <w:sz w:val="20"/>
                <w:szCs w:val="20"/>
                <w:highlight w:val="yellow"/>
                <w:lang w:val="en-GB"/>
              </w:rPr>
            </w:pPr>
          </w:p>
        </w:tc>
        <w:tc>
          <w:tcPr>
            <w:tcW w:w="4911" w:type="dxa"/>
            <w:shd w:val="clear" w:color="auto" w:fill="auto"/>
          </w:tcPr>
          <w:p w14:paraId="218C884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Stability of CGA169374 fortified into wheat and cotton substrates under freezer conditions. </w:t>
            </w:r>
          </w:p>
          <w:p w14:paraId="2754B109"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7718644F"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Inc., Greensboro, </w:t>
            </w:r>
          </w:p>
          <w:p w14:paraId="7DCD13D2"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United States </w:t>
            </w:r>
          </w:p>
          <w:p w14:paraId="3F7E597F"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ABR-98061. </w:t>
            </w:r>
          </w:p>
          <w:p w14:paraId="6D3C40DD" w14:textId="77777777" w:rsidR="00354858" w:rsidRDefault="00354858" w:rsidP="00354858">
            <w:pPr>
              <w:rPr>
                <w:sz w:val="20"/>
                <w:szCs w:val="20"/>
              </w:rPr>
            </w:pPr>
            <w:r w:rsidRPr="00C77229">
              <w:rPr>
                <w:sz w:val="20"/>
                <w:szCs w:val="20"/>
              </w:rPr>
              <w:t xml:space="preserve">Syngenta File No CGA 169374/1644 </w:t>
            </w:r>
          </w:p>
          <w:p w14:paraId="3B91556C"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5186E2BB"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3EB4F940" w14:textId="77777777" w:rsidR="00354858" w:rsidRPr="00756C44" w:rsidRDefault="00354858" w:rsidP="00354858">
            <w:pPr>
              <w:jc w:val="center"/>
              <w:rPr>
                <w:sz w:val="20"/>
                <w:szCs w:val="20"/>
                <w:highlight w:val="yellow"/>
                <w:lang w:val="en-GB"/>
              </w:rPr>
            </w:pPr>
            <w:r>
              <w:t>N</w:t>
            </w:r>
          </w:p>
        </w:tc>
        <w:tc>
          <w:tcPr>
            <w:tcW w:w="886" w:type="dxa"/>
          </w:tcPr>
          <w:p w14:paraId="3FCAD382" w14:textId="77777777" w:rsidR="00354858" w:rsidRPr="00756C44" w:rsidRDefault="00354858" w:rsidP="00354858">
            <w:pPr>
              <w:jc w:val="center"/>
              <w:rPr>
                <w:sz w:val="20"/>
                <w:szCs w:val="20"/>
                <w:highlight w:val="yellow"/>
                <w:lang w:val="en-GB"/>
              </w:rPr>
            </w:pPr>
            <w:r w:rsidRPr="00EF43D7">
              <w:t>N</w:t>
            </w:r>
          </w:p>
        </w:tc>
        <w:tc>
          <w:tcPr>
            <w:tcW w:w="2803" w:type="dxa"/>
          </w:tcPr>
          <w:p w14:paraId="6320F219" w14:textId="77777777" w:rsidR="00354858" w:rsidRPr="00756C44" w:rsidRDefault="00354858" w:rsidP="00354858">
            <w:pPr>
              <w:jc w:val="center"/>
              <w:rPr>
                <w:sz w:val="20"/>
                <w:szCs w:val="20"/>
                <w:highlight w:val="yellow"/>
                <w:lang w:val="en-GB"/>
              </w:rPr>
            </w:pPr>
          </w:p>
        </w:tc>
        <w:tc>
          <w:tcPr>
            <w:tcW w:w="1269" w:type="dxa"/>
          </w:tcPr>
          <w:p w14:paraId="01F49B0D" w14:textId="77777777" w:rsidR="00354858" w:rsidRPr="00756C44" w:rsidRDefault="00354858" w:rsidP="00354858">
            <w:pPr>
              <w:jc w:val="center"/>
              <w:rPr>
                <w:sz w:val="20"/>
                <w:szCs w:val="20"/>
                <w:highlight w:val="yellow"/>
                <w:lang w:val="en-GB"/>
              </w:rPr>
            </w:pPr>
            <w:r w:rsidRPr="00525DB6">
              <w:t>Syngenta</w:t>
            </w:r>
          </w:p>
        </w:tc>
      </w:tr>
      <w:tr w:rsidR="00354858" w:rsidRPr="002D6140" w14:paraId="06DEE235" w14:textId="77777777" w:rsidTr="008E155B">
        <w:tc>
          <w:tcPr>
            <w:tcW w:w="1127" w:type="dxa"/>
            <w:shd w:val="clear" w:color="auto" w:fill="auto"/>
          </w:tcPr>
          <w:p w14:paraId="621CC4F7"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6.1/08 </w:t>
            </w:r>
          </w:p>
          <w:p w14:paraId="04BD2282" w14:textId="77777777" w:rsidR="00354858" w:rsidRPr="00C77229" w:rsidRDefault="00354858" w:rsidP="00354858">
            <w:pPr>
              <w:rPr>
                <w:sz w:val="20"/>
                <w:szCs w:val="20"/>
                <w:highlight w:val="yellow"/>
                <w:lang w:val="en-GB"/>
              </w:rPr>
            </w:pPr>
          </w:p>
        </w:tc>
        <w:tc>
          <w:tcPr>
            <w:tcW w:w="1825" w:type="dxa"/>
            <w:shd w:val="clear" w:color="auto" w:fill="auto"/>
          </w:tcPr>
          <w:p w14:paraId="66E1827B" w14:textId="77777777" w:rsidR="00354858" w:rsidRPr="00C77229" w:rsidRDefault="00354858" w:rsidP="00354858">
            <w:pPr>
              <w:rPr>
                <w:sz w:val="20"/>
                <w:szCs w:val="20"/>
                <w:highlight w:val="yellow"/>
                <w:lang w:val="en-GB"/>
              </w:rPr>
            </w:pPr>
            <w:r w:rsidRPr="00C77229">
              <w:rPr>
                <w:sz w:val="20"/>
                <w:szCs w:val="20"/>
                <w:highlight w:val="black"/>
              </w:rPr>
              <w:t>xxxxxxx</w:t>
            </w:r>
          </w:p>
        </w:tc>
        <w:tc>
          <w:tcPr>
            <w:tcW w:w="794" w:type="dxa"/>
            <w:shd w:val="clear" w:color="auto" w:fill="auto"/>
          </w:tcPr>
          <w:p w14:paraId="74579DCB" w14:textId="77777777" w:rsidR="00354858" w:rsidRPr="00C77229" w:rsidRDefault="00354858" w:rsidP="00354858">
            <w:pPr>
              <w:jc w:val="center"/>
              <w:rPr>
                <w:sz w:val="20"/>
                <w:szCs w:val="20"/>
                <w:highlight w:val="yellow"/>
                <w:lang w:val="en-GB"/>
              </w:rPr>
            </w:pPr>
            <w:r w:rsidRPr="00C77229">
              <w:rPr>
                <w:sz w:val="20"/>
                <w:szCs w:val="20"/>
              </w:rPr>
              <w:t>2000</w:t>
            </w:r>
          </w:p>
        </w:tc>
        <w:tc>
          <w:tcPr>
            <w:tcW w:w="4911" w:type="dxa"/>
            <w:shd w:val="clear" w:color="auto" w:fill="auto"/>
          </w:tcPr>
          <w:p w14:paraId="604D714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Residue of Difenoconazole (CGA 169374) and its metabolite CGA 205375 in milk, blood, and tissues (muscle, fat, liver, kidney) of dairy cattle resulting from feeding of Difenoconazole at three dose levels.</w:t>
            </w:r>
          </w:p>
          <w:p w14:paraId="15FF864A"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highlight w:val="black"/>
                <w:lang w:val="en-GB"/>
              </w:rPr>
              <w:t>xxxxxxx</w:t>
            </w:r>
            <w:r w:rsidRPr="00C77229">
              <w:rPr>
                <w:rFonts w:ascii="Times New Roman" w:hAnsi="Times New Roman" w:cs="Times New Roman"/>
                <w:sz w:val="20"/>
                <w:szCs w:val="20"/>
                <w:lang w:val="en-GB"/>
              </w:rPr>
              <w:t xml:space="preserve"> </w:t>
            </w:r>
          </w:p>
          <w:p w14:paraId="06CF820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202/99. </w:t>
            </w:r>
          </w:p>
          <w:p w14:paraId="61BC0269" w14:textId="77777777" w:rsidR="00354858" w:rsidRDefault="00354858" w:rsidP="00354858">
            <w:pPr>
              <w:rPr>
                <w:sz w:val="20"/>
                <w:szCs w:val="20"/>
              </w:rPr>
            </w:pPr>
            <w:r w:rsidRPr="00C77229">
              <w:rPr>
                <w:sz w:val="20"/>
                <w:szCs w:val="20"/>
              </w:rPr>
              <w:t xml:space="preserve">Syngenta File No CGA 169374/2039 </w:t>
            </w:r>
          </w:p>
          <w:p w14:paraId="04B55502"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3B8ADF8E"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59AF1C68" w14:textId="77777777" w:rsidR="00354858" w:rsidRPr="00756C44" w:rsidRDefault="00354858" w:rsidP="00354858">
            <w:pPr>
              <w:jc w:val="center"/>
              <w:rPr>
                <w:sz w:val="20"/>
                <w:szCs w:val="20"/>
                <w:highlight w:val="yellow"/>
                <w:lang w:val="en-GB"/>
              </w:rPr>
            </w:pPr>
            <w:r>
              <w:t>N</w:t>
            </w:r>
          </w:p>
        </w:tc>
        <w:tc>
          <w:tcPr>
            <w:tcW w:w="886" w:type="dxa"/>
          </w:tcPr>
          <w:p w14:paraId="2DE1A91C" w14:textId="77777777" w:rsidR="00354858" w:rsidRPr="00756C44" w:rsidRDefault="00354858" w:rsidP="00354858">
            <w:pPr>
              <w:jc w:val="center"/>
              <w:rPr>
                <w:sz w:val="20"/>
                <w:szCs w:val="20"/>
                <w:highlight w:val="yellow"/>
                <w:lang w:val="en-GB"/>
              </w:rPr>
            </w:pPr>
            <w:r>
              <w:t>Y</w:t>
            </w:r>
          </w:p>
        </w:tc>
        <w:tc>
          <w:tcPr>
            <w:tcW w:w="2803" w:type="dxa"/>
          </w:tcPr>
          <w:p w14:paraId="45215D28" w14:textId="77777777" w:rsidR="00354858" w:rsidRPr="00756C44" w:rsidRDefault="00354858" w:rsidP="00354858">
            <w:pPr>
              <w:jc w:val="center"/>
              <w:rPr>
                <w:sz w:val="20"/>
                <w:szCs w:val="20"/>
                <w:highlight w:val="yellow"/>
                <w:lang w:val="en-GB"/>
              </w:rPr>
            </w:pPr>
          </w:p>
        </w:tc>
        <w:tc>
          <w:tcPr>
            <w:tcW w:w="1269" w:type="dxa"/>
          </w:tcPr>
          <w:p w14:paraId="2BFF9409" w14:textId="77777777" w:rsidR="00354858" w:rsidRPr="00756C44" w:rsidRDefault="00354858" w:rsidP="00354858">
            <w:pPr>
              <w:jc w:val="center"/>
              <w:rPr>
                <w:sz w:val="20"/>
                <w:szCs w:val="20"/>
                <w:highlight w:val="yellow"/>
                <w:lang w:val="en-GB"/>
              </w:rPr>
            </w:pPr>
            <w:r w:rsidRPr="00525DB6">
              <w:t>Syngenta</w:t>
            </w:r>
          </w:p>
        </w:tc>
      </w:tr>
      <w:tr w:rsidR="00354858" w:rsidRPr="002D6140" w14:paraId="1C1FA54D" w14:textId="77777777" w:rsidTr="008E155B">
        <w:tc>
          <w:tcPr>
            <w:tcW w:w="1127" w:type="dxa"/>
            <w:shd w:val="clear" w:color="auto" w:fill="auto"/>
          </w:tcPr>
          <w:p w14:paraId="2F98C2ED"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6.2.1/07 </w:t>
            </w:r>
          </w:p>
          <w:p w14:paraId="127AD65E" w14:textId="77777777" w:rsidR="00354858" w:rsidRPr="00C77229" w:rsidRDefault="00354858" w:rsidP="00354858">
            <w:pPr>
              <w:rPr>
                <w:sz w:val="20"/>
                <w:szCs w:val="20"/>
                <w:highlight w:val="yellow"/>
                <w:lang w:val="en-GB"/>
              </w:rPr>
            </w:pPr>
          </w:p>
        </w:tc>
        <w:tc>
          <w:tcPr>
            <w:tcW w:w="1825" w:type="dxa"/>
            <w:shd w:val="clear" w:color="auto" w:fill="auto"/>
          </w:tcPr>
          <w:p w14:paraId="0D7E8694"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Schweitzer M.G. </w:t>
            </w:r>
          </w:p>
          <w:p w14:paraId="49FD989B" w14:textId="77777777" w:rsidR="00354858" w:rsidRPr="00C77229" w:rsidRDefault="00354858" w:rsidP="00354858">
            <w:pPr>
              <w:rPr>
                <w:sz w:val="20"/>
                <w:szCs w:val="20"/>
                <w:highlight w:val="yellow"/>
                <w:lang w:val="en-GB"/>
              </w:rPr>
            </w:pPr>
          </w:p>
        </w:tc>
        <w:tc>
          <w:tcPr>
            <w:tcW w:w="794" w:type="dxa"/>
            <w:shd w:val="clear" w:color="auto" w:fill="auto"/>
          </w:tcPr>
          <w:p w14:paraId="20D45F08"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1990b </w:t>
            </w:r>
          </w:p>
          <w:p w14:paraId="0E4E7EE4" w14:textId="77777777" w:rsidR="00354858" w:rsidRPr="00C77229" w:rsidRDefault="00354858" w:rsidP="00354858">
            <w:pPr>
              <w:jc w:val="center"/>
              <w:rPr>
                <w:sz w:val="20"/>
                <w:szCs w:val="20"/>
                <w:highlight w:val="yellow"/>
                <w:lang w:val="en-GB"/>
              </w:rPr>
            </w:pPr>
          </w:p>
        </w:tc>
        <w:tc>
          <w:tcPr>
            <w:tcW w:w="4911" w:type="dxa"/>
            <w:shd w:val="clear" w:color="auto" w:fill="auto"/>
          </w:tcPr>
          <w:p w14:paraId="7466A12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phenyl-14C-CGA 169374 in spray-treated potatoes. </w:t>
            </w:r>
          </w:p>
          <w:p w14:paraId="20415B71"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065DC4B6"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Battelle, Columbus, United States </w:t>
            </w:r>
          </w:p>
          <w:p w14:paraId="5650389B"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N-0964-0400. </w:t>
            </w:r>
          </w:p>
          <w:p w14:paraId="5E987EE1" w14:textId="77777777" w:rsidR="00354858" w:rsidRDefault="00354858" w:rsidP="00354858">
            <w:pPr>
              <w:rPr>
                <w:sz w:val="20"/>
                <w:szCs w:val="20"/>
              </w:rPr>
            </w:pPr>
            <w:r w:rsidRPr="00C77229">
              <w:rPr>
                <w:sz w:val="20"/>
                <w:szCs w:val="20"/>
              </w:rPr>
              <w:t xml:space="preserve">Syngenta File No CGA 169374/0357 </w:t>
            </w:r>
          </w:p>
          <w:p w14:paraId="1B485F26"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4276ED6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677D5B08" w14:textId="77777777" w:rsidR="00354858" w:rsidRPr="00756C44" w:rsidRDefault="00354858" w:rsidP="00354858">
            <w:pPr>
              <w:jc w:val="center"/>
              <w:rPr>
                <w:sz w:val="20"/>
                <w:szCs w:val="20"/>
                <w:highlight w:val="yellow"/>
                <w:lang w:val="en-GB"/>
              </w:rPr>
            </w:pPr>
            <w:r>
              <w:t>N</w:t>
            </w:r>
          </w:p>
        </w:tc>
        <w:tc>
          <w:tcPr>
            <w:tcW w:w="886" w:type="dxa"/>
          </w:tcPr>
          <w:p w14:paraId="4F1A35F8" w14:textId="77777777" w:rsidR="00354858" w:rsidRPr="00756C44" w:rsidRDefault="00354858" w:rsidP="00354858">
            <w:pPr>
              <w:jc w:val="center"/>
              <w:rPr>
                <w:sz w:val="20"/>
                <w:szCs w:val="20"/>
                <w:highlight w:val="yellow"/>
                <w:lang w:val="en-GB"/>
              </w:rPr>
            </w:pPr>
            <w:r w:rsidRPr="00EF43D7">
              <w:t>N</w:t>
            </w:r>
          </w:p>
        </w:tc>
        <w:tc>
          <w:tcPr>
            <w:tcW w:w="2803" w:type="dxa"/>
          </w:tcPr>
          <w:p w14:paraId="3B9552CC" w14:textId="77777777" w:rsidR="00354858" w:rsidRPr="00756C44" w:rsidRDefault="00354858" w:rsidP="00354858">
            <w:pPr>
              <w:jc w:val="center"/>
              <w:rPr>
                <w:sz w:val="20"/>
                <w:szCs w:val="20"/>
                <w:highlight w:val="yellow"/>
                <w:lang w:val="en-GB"/>
              </w:rPr>
            </w:pPr>
          </w:p>
        </w:tc>
        <w:tc>
          <w:tcPr>
            <w:tcW w:w="1269" w:type="dxa"/>
          </w:tcPr>
          <w:p w14:paraId="6A961E92" w14:textId="77777777" w:rsidR="00354858" w:rsidRPr="00756C44" w:rsidRDefault="00354858" w:rsidP="00354858">
            <w:pPr>
              <w:jc w:val="center"/>
              <w:rPr>
                <w:sz w:val="20"/>
                <w:szCs w:val="20"/>
                <w:highlight w:val="yellow"/>
                <w:lang w:val="en-GB"/>
              </w:rPr>
            </w:pPr>
            <w:r w:rsidRPr="00525DB6">
              <w:t>Syngenta</w:t>
            </w:r>
          </w:p>
        </w:tc>
      </w:tr>
      <w:tr w:rsidR="00354858" w:rsidRPr="002D6140" w14:paraId="4FDE17EC" w14:textId="77777777" w:rsidTr="008E155B">
        <w:tc>
          <w:tcPr>
            <w:tcW w:w="1127" w:type="dxa"/>
            <w:shd w:val="clear" w:color="auto" w:fill="auto"/>
          </w:tcPr>
          <w:p w14:paraId="051541C9"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6.2.1/08 </w:t>
            </w:r>
          </w:p>
          <w:p w14:paraId="1B896216" w14:textId="77777777" w:rsidR="00354858" w:rsidRPr="00C77229" w:rsidRDefault="00354858" w:rsidP="00354858">
            <w:pPr>
              <w:rPr>
                <w:sz w:val="20"/>
                <w:szCs w:val="20"/>
                <w:highlight w:val="yellow"/>
                <w:lang w:val="en-GB"/>
              </w:rPr>
            </w:pPr>
          </w:p>
        </w:tc>
        <w:tc>
          <w:tcPr>
            <w:tcW w:w="1825" w:type="dxa"/>
            <w:shd w:val="clear" w:color="auto" w:fill="auto"/>
          </w:tcPr>
          <w:p w14:paraId="0084A3F6"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Velagaleti P.R. </w:t>
            </w:r>
          </w:p>
          <w:p w14:paraId="7B92D028" w14:textId="77777777" w:rsidR="00354858" w:rsidRPr="00C77229" w:rsidRDefault="00354858" w:rsidP="00354858">
            <w:pPr>
              <w:rPr>
                <w:sz w:val="20"/>
                <w:szCs w:val="20"/>
                <w:highlight w:val="yellow"/>
                <w:lang w:val="en-GB"/>
              </w:rPr>
            </w:pPr>
          </w:p>
        </w:tc>
        <w:tc>
          <w:tcPr>
            <w:tcW w:w="794" w:type="dxa"/>
            <w:shd w:val="clear" w:color="auto" w:fill="auto"/>
          </w:tcPr>
          <w:p w14:paraId="4A488CC9"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1990b </w:t>
            </w:r>
          </w:p>
          <w:p w14:paraId="5C4DE2CB" w14:textId="77777777" w:rsidR="00354858" w:rsidRPr="00C77229" w:rsidRDefault="00354858" w:rsidP="00354858">
            <w:pPr>
              <w:jc w:val="center"/>
              <w:rPr>
                <w:sz w:val="20"/>
                <w:szCs w:val="20"/>
                <w:highlight w:val="yellow"/>
                <w:lang w:val="en-GB"/>
              </w:rPr>
            </w:pPr>
          </w:p>
        </w:tc>
        <w:tc>
          <w:tcPr>
            <w:tcW w:w="4911" w:type="dxa"/>
            <w:shd w:val="clear" w:color="auto" w:fill="auto"/>
          </w:tcPr>
          <w:p w14:paraId="3302758A"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triazole-14C-CGA 169374 in spray-treated potatoes. </w:t>
            </w:r>
          </w:p>
          <w:p w14:paraId="0064094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18C4899D"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Battelle, Columbus, United States </w:t>
            </w:r>
          </w:p>
          <w:p w14:paraId="46E014F1"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N-0964-0500. </w:t>
            </w:r>
          </w:p>
          <w:p w14:paraId="1D903FA5" w14:textId="77777777" w:rsidR="00354858" w:rsidRDefault="00354858" w:rsidP="00354858">
            <w:pPr>
              <w:rPr>
                <w:sz w:val="20"/>
                <w:szCs w:val="20"/>
              </w:rPr>
            </w:pPr>
            <w:r w:rsidRPr="00C77229">
              <w:rPr>
                <w:sz w:val="20"/>
                <w:szCs w:val="20"/>
              </w:rPr>
              <w:t xml:space="preserve">Syngenta File No CGA 169374/0489 </w:t>
            </w:r>
          </w:p>
          <w:p w14:paraId="41E65DAE"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3DA4B3A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Unpublished.</w:t>
            </w:r>
          </w:p>
        </w:tc>
        <w:tc>
          <w:tcPr>
            <w:tcW w:w="810" w:type="dxa"/>
            <w:shd w:val="clear" w:color="auto" w:fill="auto"/>
          </w:tcPr>
          <w:p w14:paraId="728CE688" w14:textId="77777777" w:rsidR="00354858" w:rsidRPr="00756C44" w:rsidRDefault="00354858" w:rsidP="00354858">
            <w:pPr>
              <w:jc w:val="center"/>
              <w:rPr>
                <w:sz w:val="20"/>
                <w:szCs w:val="20"/>
                <w:highlight w:val="yellow"/>
                <w:lang w:val="en-GB"/>
              </w:rPr>
            </w:pPr>
            <w:r>
              <w:t>N</w:t>
            </w:r>
          </w:p>
        </w:tc>
        <w:tc>
          <w:tcPr>
            <w:tcW w:w="886" w:type="dxa"/>
          </w:tcPr>
          <w:p w14:paraId="2274D995" w14:textId="77777777" w:rsidR="00354858" w:rsidRPr="00756C44" w:rsidRDefault="00354858" w:rsidP="00354858">
            <w:pPr>
              <w:jc w:val="center"/>
              <w:rPr>
                <w:sz w:val="20"/>
                <w:szCs w:val="20"/>
                <w:highlight w:val="yellow"/>
                <w:lang w:val="en-GB"/>
              </w:rPr>
            </w:pPr>
            <w:r w:rsidRPr="00EF43D7">
              <w:t>N</w:t>
            </w:r>
          </w:p>
        </w:tc>
        <w:tc>
          <w:tcPr>
            <w:tcW w:w="2803" w:type="dxa"/>
          </w:tcPr>
          <w:p w14:paraId="77CBEB70" w14:textId="77777777" w:rsidR="00354858" w:rsidRPr="00756C44" w:rsidRDefault="00354858" w:rsidP="00354858">
            <w:pPr>
              <w:jc w:val="center"/>
              <w:rPr>
                <w:sz w:val="20"/>
                <w:szCs w:val="20"/>
                <w:highlight w:val="yellow"/>
                <w:lang w:val="en-GB"/>
              </w:rPr>
            </w:pPr>
          </w:p>
        </w:tc>
        <w:tc>
          <w:tcPr>
            <w:tcW w:w="1269" w:type="dxa"/>
          </w:tcPr>
          <w:p w14:paraId="65141E5F" w14:textId="77777777" w:rsidR="00354858" w:rsidRPr="00756C44" w:rsidRDefault="00354858" w:rsidP="00354858">
            <w:pPr>
              <w:jc w:val="center"/>
              <w:rPr>
                <w:sz w:val="20"/>
                <w:szCs w:val="20"/>
                <w:highlight w:val="yellow"/>
                <w:lang w:val="en-GB"/>
              </w:rPr>
            </w:pPr>
            <w:r w:rsidRPr="00525DB6">
              <w:t>Syngenta</w:t>
            </w:r>
          </w:p>
        </w:tc>
      </w:tr>
      <w:tr w:rsidR="00354858" w:rsidRPr="002D6140" w14:paraId="107A60EA" w14:textId="77777777" w:rsidTr="008E155B">
        <w:tc>
          <w:tcPr>
            <w:tcW w:w="1127" w:type="dxa"/>
            <w:shd w:val="clear" w:color="auto" w:fill="auto"/>
          </w:tcPr>
          <w:p w14:paraId="1648AAC7"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lastRenderedPageBreak/>
              <w:t xml:space="preserve">KCA 6.2.1/09 </w:t>
            </w:r>
          </w:p>
          <w:p w14:paraId="7CCC594C" w14:textId="77777777" w:rsidR="00354858" w:rsidRPr="00C77229" w:rsidRDefault="00354858" w:rsidP="00354858">
            <w:pPr>
              <w:rPr>
                <w:sz w:val="20"/>
                <w:szCs w:val="20"/>
                <w:highlight w:val="yellow"/>
                <w:lang w:val="en-GB"/>
              </w:rPr>
            </w:pPr>
          </w:p>
        </w:tc>
        <w:tc>
          <w:tcPr>
            <w:tcW w:w="1825" w:type="dxa"/>
            <w:shd w:val="clear" w:color="auto" w:fill="auto"/>
          </w:tcPr>
          <w:p w14:paraId="468AC3FA"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Capps T. M. </w:t>
            </w:r>
          </w:p>
          <w:p w14:paraId="548D21F7" w14:textId="77777777" w:rsidR="00354858" w:rsidRPr="00C77229" w:rsidRDefault="00354858" w:rsidP="00354858">
            <w:pPr>
              <w:rPr>
                <w:sz w:val="20"/>
                <w:szCs w:val="20"/>
                <w:highlight w:val="yellow"/>
                <w:lang w:val="en-GB"/>
              </w:rPr>
            </w:pPr>
          </w:p>
        </w:tc>
        <w:tc>
          <w:tcPr>
            <w:tcW w:w="794" w:type="dxa"/>
            <w:shd w:val="clear" w:color="auto" w:fill="auto"/>
          </w:tcPr>
          <w:p w14:paraId="455CD9E5"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1992 </w:t>
            </w:r>
          </w:p>
          <w:p w14:paraId="162005E1" w14:textId="77777777" w:rsidR="00354858" w:rsidRPr="00C77229" w:rsidRDefault="00354858" w:rsidP="00354858">
            <w:pPr>
              <w:jc w:val="center"/>
              <w:rPr>
                <w:sz w:val="20"/>
                <w:szCs w:val="20"/>
                <w:highlight w:val="yellow"/>
                <w:lang w:val="en-GB"/>
              </w:rPr>
            </w:pPr>
          </w:p>
        </w:tc>
        <w:tc>
          <w:tcPr>
            <w:tcW w:w="4911" w:type="dxa"/>
            <w:shd w:val="clear" w:color="auto" w:fill="auto"/>
          </w:tcPr>
          <w:p w14:paraId="658E3A7D"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Uptake and metabolism of 14C-CGA 169374 by grapes from foliar spray treatment. </w:t>
            </w:r>
          </w:p>
          <w:p w14:paraId="1C66BEA1"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2CABEB93"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Corp., Greensboro, United States </w:t>
            </w:r>
          </w:p>
          <w:p w14:paraId="5A792C02"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ABR-92003. </w:t>
            </w:r>
          </w:p>
          <w:p w14:paraId="759A3F1C" w14:textId="77777777" w:rsidR="00354858" w:rsidRDefault="00354858" w:rsidP="00354858">
            <w:pPr>
              <w:rPr>
                <w:sz w:val="20"/>
                <w:szCs w:val="20"/>
              </w:rPr>
            </w:pPr>
            <w:r w:rsidRPr="00C77229">
              <w:rPr>
                <w:sz w:val="20"/>
                <w:szCs w:val="20"/>
              </w:rPr>
              <w:t xml:space="preserve">Syngenta File No CGA 169374/0537 </w:t>
            </w:r>
          </w:p>
          <w:p w14:paraId="39741513"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35595624"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3F4A6D8F" w14:textId="77777777" w:rsidR="00354858" w:rsidRPr="00756C44" w:rsidRDefault="00354858" w:rsidP="00354858">
            <w:pPr>
              <w:jc w:val="center"/>
              <w:rPr>
                <w:sz w:val="20"/>
                <w:szCs w:val="20"/>
                <w:highlight w:val="yellow"/>
                <w:lang w:val="en-GB"/>
              </w:rPr>
            </w:pPr>
            <w:r>
              <w:t>N</w:t>
            </w:r>
          </w:p>
        </w:tc>
        <w:tc>
          <w:tcPr>
            <w:tcW w:w="886" w:type="dxa"/>
          </w:tcPr>
          <w:p w14:paraId="2559CF8F" w14:textId="77777777" w:rsidR="00354858" w:rsidRPr="00756C44" w:rsidRDefault="00354858" w:rsidP="00354858">
            <w:pPr>
              <w:jc w:val="center"/>
              <w:rPr>
                <w:sz w:val="20"/>
                <w:szCs w:val="20"/>
                <w:highlight w:val="yellow"/>
                <w:lang w:val="en-GB"/>
              </w:rPr>
            </w:pPr>
            <w:r w:rsidRPr="00EF43D7">
              <w:t>N</w:t>
            </w:r>
          </w:p>
        </w:tc>
        <w:tc>
          <w:tcPr>
            <w:tcW w:w="2803" w:type="dxa"/>
          </w:tcPr>
          <w:p w14:paraId="017C54CE" w14:textId="77777777" w:rsidR="00354858" w:rsidRPr="00756C44" w:rsidRDefault="00354858" w:rsidP="00354858">
            <w:pPr>
              <w:jc w:val="center"/>
              <w:rPr>
                <w:sz w:val="20"/>
                <w:szCs w:val="20"/>
                <w:highlight w:val="yellow"/>
                <w:lang w:val="en-GB"/>
              </w:rPr>
            </w:pPr>
          </w:p>
        </w:tc>
        <w:tc>
          <w:tcPr>
            <w:tcW w:w="1269" w:type="dxa"/>
          </w:tcPr>
          <w:p w14:paraId="19CE0AA0" w14:textId="77777777" w:rsidR="00354858" w:rsidRPr="00756C44" w:rsidRDefault="00354858" w:rsidP="00354858">
            <w:pPr>
              <w:jc w:val="center"/>
              <w:rPr>
                <w:sz w:val="20"/>
                <w:szCs w:val="20"/>
                <w:highlight w:val="yellow"/>
                <w:lang w:val="en-GB"/>
              </w:rPr>
            </w:pPr>
            <w:r w:rsidRPr="00525DB6">
              <w:t>Syngenta</w:t>
            </w:r>
          </w:p>
        </w:tc>
      </w:tr>
      <w:tr w:rsidR="00354858" w:rsidRPr="002D6140" w14:paraId="74AD7466" w14:textId="77777777" w:rsidTr="008E155B">
        <w:tc>
          <w:tcPr>
            <w:tcW w:w="1127" w:type="dxa"/>
            <w:shd w:val="clear" w:color="auto" w:fill="auto"/>
          </w:tcPr>
          <w:p w14:paraId="41E4A63F"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6.2.1/10 </w:t>
            </w:r>
          </w:p>
          <w:p w14:paraId="7BCA87AD" w14:textId="77777777" w:rsidR="00354858" w:rsidRPr="00C77229" w:rsidRDefault="00354858" w:rsidP="00354858">
            <w:pPr>
              <w:rPr>
                <w:sz w:val="20"/>
                <w:szCs w:val="20"/>
                <w:highlight w:val="yellow"/>
                <w:lang w:val="en-GB"/>
              </w:rPr>
            </w:pPr>
          </w:p>
        </w:tc>
        <w:tc>
          <w:tcPr>
            <w:tcW w:w="1825" w:type="dxa"/>
            <w:shd w:val="clear" w:color="auto" w:fill="auto"/>
          </w:tcPr>
          <w:p w14:paraId="23C3F6B4"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Neuman C. </w:t>
            </w:r>
          </w:p>
          <w:p w14:paraId="2FDC1ECC" w14:textId="77777777" w:rsidR="00354858" w:rsidRPr="00C77229" w:rsidRDefault="00354858" w:rsidP="00354858">
            <w:pPr>
              <w:rPr>
                <w:sz w:val="20"/>
                <w:szCs w:val="20"/>
                <w:highlight w:val="yellow"/>
                <w:lang w:val="en-GB"/>
              </w:rPr>
            </w:pPr>
          </w:p>
        </w:tc>
        <w:tc>
          <w:tcPr>
            <w:tcW w:w="794" w:type="dxa"/>
            <w:shd w:val="clear" w:color="auto" w:fill="auto"/>
          </w:tcPr>
          <w:p w14:paraId="2A9655EC"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1993a </w:t>
            </w:r>
          </w:p>
          <w:p w14:paraId="646B0218" w14:textId="77777777" w:rsidR="00354858" w:rsidRPr="00C77229" w:rsidRDefault="00354858" w:rsidP="00354858">
            <w:pPr>
              <w:jc w:val="center"/>
              <w:rPr>
                <w:sz w:val="20"/>
                <w:szCs w:val="20"/>
                <w:highlight w:val="yellow"/>
                <w:lang w:val="en-GB"/>
              </w:rPr>
            </w:pPr>
          </w:p>
        </w:tc>
        <w:tc>
          <w:tcPr>
            <w:tcW w:w="4911" w:type="dxa"/>
            <w:shd w:val="clear" w:color="auto" w:fill="auto"/>
          </w:tcPr>
          <w:p w14:paraId="783C37DE"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[Phenyl-14C] CGA169374 in field grown spring rape. </w:t>
            </w:r>
          </w:p>
          <w:p w14:paraId="3938481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3F3291B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Ltd. Basel, Switzerland. </w:t>
            </w:r>
          </w:p>
          <w:p w14:paraId="120D00E2"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11/93. </w:t>
            </w:r>
          </w:p>
          <w:p w14:paraId="17E7AB0E" w14:textId="77777777" w:rsidR="00354858" w:rsidRDefault="00354858" w:rsidP="00354858">
            <w:pPr>
              <w:rPr>
                <w:sz w:val="20"/>
                <w:szCs w:val="20"/>
              </w:rPr>
            </w:pPr>
            <w:r w:rsidRPr="00C77229">
              <w:rPr>
                <w:sz w:val="20"/>
                <w:szCs w:val="20"/>
              </w:rPr>
              <w:t>Syngenta File No CGA 169374/0809</w:t>
            </w:r>
          </w:p>
          <w:p w14:paraId="2D9A0078"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0810C0E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r w:rsidRPr="009708B6">
              <w:rPr>
                <w:rFonts w:ascii="Times New Roman" w:hAnsi="Times New Roman" w:cs="Times New Roman"/>
                <w:sz w:val="20"/>
                <w:szCs w:val="20"/>
                <w:lang w:val="en-GB"/>
              </w:rPr>
              <w:t xml:space="preserve"> </w:t>
            </w:r>
          </w:p>
        </w:tc>
        <w:tc>
          <w:tcPr>
            <w:tcW w:w="810" w:type="dxa"/>
            <w:shd w:val="clear" w:color="auto" w:fill="auto"/>
          </w:tcPr>
          <w:p w14:paraId="05C5386F" w14:textId="77777777" w:rsidR="00354858" w:rsidRPr="00756C44" w:rsidRDefault="00354858" w:rsidP="00354858">
            <w:pPr>
              <w:jc w:val="center"/>
              <w:rPr>
                <w:sz w:val="20"/>
                <w:szCs w:val="20"/>
                <w:highlight w:val="yellow"/>
                <w:lang w:val="en-GB"/>
              </w:rPr>
            </w:pPr>
            <w:r>
              <w:t>N</w:t>
            </w:r>
          </w:p>
        </w:tc>
        <w:tc>
          <w:tcPr>
            <w:tcW w:w="886" w:type="dxa"/>
          </w:tcPr>
          <w:p w14:paraId="7A12BDFB" w14:textId="77777777" w:rsidR="00354858" w:rsidRPr="00756C44" w:rsidRDefault="00354858" w:rsidP="00354858">
            <w:pPr>
              <w:jc w:val="center"/>
              <w:rPr>
                <w:sz w:val="20"/>
                <w:szCs w:val="20"/>
                <w:highlight w:val="yellow"/>
                <w:lang w:val="en-GB"/>
              </w:rPr>
            </w:pPr>
            <w:r w:rsidRPr="00EF43D7">
              <w:t>N</w:t>
            </w:r>
          </w:p>
        </w:tc>
        <w:tc>
          <w:tcPr>
            <w:tcW w:w="2803" w:type="dxa"/>
          </w:tcPr>
          <w:p w14:paraId="3C0F4736" w14:textId="77777777" w:rsidR="00354858" w:rsidRPr="00756C44" w:rsidRDefault="00354858" w:rsidP="00354858">
            <w:pPr>
              <w:jc w:val="center"/>
              <w:rPr>
                <w:sz w:val="20"/>
                <w:szCs w:val="20"/>
                <w:highlight w:val="yellow"/>
                <w:lang w:val="en-GB"/>
              </w:rPr>
            </w:pPr>
          </w:p>
        </w:tc>
        <w:tc>
          <w:tcPr>
            <w:tcW w:w="1269" w:type="dxa"/>
          </w:tcPr>
          <w:p w14:paraId="312BB437" w14:textId="77777777" w:rsidR="00354858" w:rsidRPr="00756C44" w:rsidRDefault="00354858" w:rsidP="00354858">
            <w:pPr>
              <w:jc w:val="center"/>
              <w:rPr>
                <w:sz w:val="20"/>
                <w:szCs w:val="20"/>
                <w:highlight w:val="yellow"/>
                <w:lang w:val="en-GB"/>
              </w:rPr>
            </w:pPr>
            <w:r w:rsidRPr="00525DB6">
              <w:t>Syngenta</w:t>
            </w:r>
          </w:p>
        </w:tc>
      </w:tr>
      <w:tr w:rsidR="00354858" w:rsidRPr="002D6140" w14:paraId="57E9A40E" w14:textId="77777777" w:rsidTr="008E155B">
        <w:tc>
          <w:tcPr>
            <w:tcW w:w="1127" w:type="dxa"/>
            <w:shd w:val="clear" w:color="auto" w:fill="auto"/>
          </w:tcPr>
          <w:p w14:paraId="3D5765C4"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6.2.1/11 </w:t>
            </w:r>
          </w:p>
          <w:p w14:paraId="5CE7DBA8" w14:textId="77777777" w:rsidR="00354858" w:rsidRPr="00C77229" w:rsidRDefault="00354858" w:rsidP="00354858">
            <w:pPr>
              <w:rPr>
                <w:sz w:val="20"/>
                <w:szCs w:val="20"/>
                <w:highlight w:val="yellow"/>
                <w:lang w:val="en-GB"/>
              </w:rPr>
            </w:pPr>
          </w:p>
        </w:tc>
        <w:tc>
          <w:tcPr>
            <w:tcW w:w="1825" w:type="dxa"/>
            <w:shd w:val="clear" w:color="auto" w:fill="auto"/>
          </w:tcPr>
          <w:p w14:paraId="45E29280"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Neuman C. </w:t>
            </w:r>
          </w:p>
          <w:p w14:paraId="201B0381" w14:textId="77777777" w:rsidR="00354858" w:rsidRPr="00C77229" w:rsidRDefault="00354858" w:rsidP="00354858">
            <w:pPr>
              <w:rPr>
                <w:sz w:val="20"/>
                <w:szCs w:val="20"/>
                <w:highlight w:val="yellow"/>
                <w:lang w:val="en-GB"/>
              </w:rPr>
            </w:pPr>
          </w:p>
        </w:tc>
        <w:tc>
          <w:tcPr>
            <w:tcW w:w="794" w:type="dxa"/>
            <w:shd w:val="clear" w:color="auto" w:fill="auto"/>
          </w:tcPr>
          <w:p w14:paraId="47623EE2"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1993b </w:t>
            </w:r>
          </w:p>
          <w:p w14:paraId="1F1347D5" w14:textId="77777777" w:rsidR="00354858" w:rsidRPr="00C77229" w:rsidRDefault="00354858" w:rsidP="00354858">
            <w:pPr>
              <w:jc w:val="center"/>
              <w:rPr>
                <w:sz w:val="20"/>
                <w:szCs w:val="20"/>
                <w:highlight w:val="yellow"/>
                <w:lang w:val="en-GB"/>
              </w:rPr>
            </w:pPr>
          </w:p>
        </w:tc>
        <w:tc>
          <w:tcPr>
            <w:tcW w:w="4911" w:type="dxa"/>
            <w:shd w:val="clear" w:color="auto" w:fill="auto"/>
          </w:tcPr>
          <w:p w14:paraId="41B7872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[Triazole-14C] CGA169374 in field grown spring rape. </w:t>
            </w:r>
          </w:p>
          <w:p w14:paraId="38C8B5AA"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Novartis Crop Protection AG, Basel, Switzerland. </w:t>
            </w:r>
          </w:p>
          <w:p w14:paraId="06EE1413"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Ciba-Geigy Ltd. Basel, Switzerland. </w:t>
            </w:r>
          </w:p>
          <w:p w14:paraId="7684E42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12/93. </w:t>
            </w:r>
          </w:p>
          <w:p w14:paraId="6331C8C4" w14:textId="77777777" w:rsidR="00354858" w:rsidRDefault="00354858" w:rsidP="00354858">
            <w:pPr>
              <w:rPr>
                <w:sz w:val="20"/>
                <w:szCs w:val="20"/>
              </w:rPr>
            </w:pPr>
            <w:r w:rsidRPr="00C77229">
              <w:rPr>
                <w:sz w:val="20"/>
                <w:szCs w:val="20"/>
              </w:rPr>
              <w:t xml:space="preserve">Syngenta File No CGA 169374/0810 </w:t>
            </w:r>
          </w:p>
          <w:p w14:paraId="07EFF92C"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1C36CB0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Unpublished</w:t>
            </w:r>
          </w:p>
        </w:tc>
        <w:tc>
          <w:tcPr>
            <w:tcW w:w="810" w:type="dxa"/>
            <w:shd w:val="clear" w:color="auto" w:fill="auto"/>
          </w:tcPr>
          <w:p w14:paraId="7D178E4D" w14:textId="77777777" w:rsidR="00354858" w:rsidRPr="00756C44" w:rsidRDefault="00354858" w:rsidP="00354858">
            <w:pPr>
              <w:jc w:val="center"/>
              <w:rPr>
                <w:sz w:val="20"/>
                <w:szCs w:val="20"/>
                <w:highlight w:val="yellow"/>
                <w:lang w:val="en-GB"/>
              </w:rPr>
            </w:pPr>
            <w:r>
              <w:t>N</w:t>
            </w:r>
          </w:p>
        </w:tc>
        <w:tc>
          <w:tcPr>
            <w:tcW w:w="886" w:type="dxa"/>
          </w:tcPr>
          <w:p w14:paraId="0BBB1A1C" w14:textId="77777777" w:rsidR="00354858" w:rsidRPr="00756C44" w:rsidRDefault="00354858" w:rsidP="00354858">
            <w:pPr>
              <w:jc w:val="center"/>
              <w:rPr>
                <w:sz w:val="20"/>
                <w:szCs w:val="20"/>
                <w:highlight w:val="yellow"/>
                <w:lang w:val="en-GB"/>
              </w:rPr>
            </w:pPr>
            <w:r w:rsidRPr="00EF43D7">
              <w:t>N</w:t>
            </w:r>
          </w:p>
        </w:tc>
        <w:tc>
          <w:tcPr>
            <w:tcW w:w="2803" w:type="dxa"/>
          </w:tcPr>
          <w:p w14:paraId="23E55A7F" w14:textId="77777777" w:rsidR="00354858" w:rsidRPr="00756C44" w:rsidRDefault="00354858" w:rsidP="00354858">
            <w:pPr>
              <w:jc w:val="center"/>
              <w:rPr>
                <w:sz w:val="20"/>
                <w:szCs w:val="20"/>
                <w:highlight w:val="yellow"/>
                <w:lang w:val="en-GB"/>
              </w:rPr>
            </w:pPr>
          </w:p>
        </w:tc>
        <w:tc>
          <w:tcPr>
            <w:tcW w:w="1269" w:type="dxa"/>
          </w:tcPr>
          <w:p w14:paraId="30CD8810" w14:textId="77777777" w:rsidR="00354858" w:rsidRPr="00756C44" w:rsidRDefault="00354858" w:rsidP="00354858">
            <w:pPr>
              <w:jc w:val="center"/>
              <w:rPr>
                <w:sz w:val="20"/>
                <w:szCs w:val="20"/>
                <w:highlight w:val="yellow"/>
                <w:lang w:val="en-GB"/>
              </w:rPr>
            </w:pPr>
            <w:r w:rsidRPr="00525DB6">
              <w:t>Syngenta</w:t>
            </w:r>
          </w:p>
        </w:tc>
      </w:tr>
      <w:tr w:rsidR="00354858" w:rsidRPr="002D6140" w14:paraId="20A133C8" w14:textId="77777777" w:rsidTr="008E155B">
        <w:tc>
          <w:tcPr>
            <w:tcW w:w="1127" w:type="dxa"/>
            <w:shd w:val="clear" w:color="auto" w:fill="auto"/>
          </w:tcPr>
          <w:p w14:paraId="3947898C"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6.2.2/01 </w:t>
            </w:r>
          </w:p>
          <w:p w14:paraId="08749F3F" w14:textId="77777777" w:rsidR="00354858" w:rsidRPr="00C77229" w:rsidRDefault="00354858" w:rsidP="00354858">
            <w:pPr>
              <w:rPr>
                <w:sz w:val="20"/>
                <w:szCs w:val="20"/>
                <w:highlight w:val="yellow"/>
                <w:lang w:val="en-GB"/>
              </w:rPr>
            </w:pPr>
          </w:p>
        </w:tc>
        <w:tc>
          <w:tcPr>
            <w:tcW w:w="1825" w:type="dxa"/>
            <w:shd w:val="clear" w:color="auto" w:fill="auto"/>
          </w:tcPr>
          <w:p w14:paraId="7D0DF020" w14:textId="77777777" w:rsidR="00354858" w:rsidRPr="00C77229" w:rsidRDefault="00354858" w:rsidP="00354858">
            <w:pPr>
              <w:rPr>
                <w:sz w:val="20"/>
                <w:szCs w:val="20"/>
                <w:highlight w:val="yellow"/>
                <w:lang w:val="en-GB"/>
              </w:rPr>
            </w:pPr>
            <w:r w:rsidRPr="00C77229">
              <w:rPr>
                <w:sz w:val="20"/>
                <w:szCs w:val="20"/>
                <w:highlight w:val="black"/>
              </w:rPr>
              <w:t>xxxxxxx</w:t>
            </w:r>
          </w:p>
        </w:tc>
        <w:tc>
          <w:tcPr>
            <w:tcW w:w="794" w:type="dxa"/>
            <w:shd w:val="clear" w:color="auto" w:fill="auto"/>
          </w:tcPr>
          <w:p w14:paraId="1AC1FD54"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1989 </w:t>
            </w:r>
          </w:p>
          <w:p w14:paraId="1F20432E" w14:textId="77777777" w:rsidR="00354858" w:rsidRPr="00C77229" w:rsidRDefault="00354858" w:rsidP="00354858">
            <w:pPr>
              <w:jc w:val="center"/>
              <w:rPr>
                <w:sz w:val="20"/>
                <w:szCs w:val="20"/>
                <w:highlight w:val="yellow"/>
                <w:lang w:val="en-GB"/>
              </w:rPr>
            </w:pPr>
          </w:p>
        </w:tc>
        <w:tc>
          <w:tcPr>
            <w:tcW w:w="4911" w:type="dxa"/>
            <w:shd w:val="clear" w:color="auto" w:fill="auto"/>
          </w:tcPr>
          <w:p w14:paraId="33BDF003"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triazole and phenyl-14C-CGA 169374 in laying hens dosed daily for fourteen consecutive days. </w:t>
            </w:r>
          </w:p>
          <w:p w14:paraId="18AD74B1"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lang w:val="en-US"/>
              </w:rPr>
              <w:t xml:space="preserve">Novartis Crop Protection AG, Basel, Switzerland. </w:t>
            </w:r>
          </w:p>
          <w:p w14:paraId="5162565C"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highlight w:val="black"/>
                <w:lang w:val="en-US"/>
              </w:rPr>
              <w:t>xxxxxxx</w:t>
            </w:r>
          </w:p>
          <w:p w14:paraId="4497D9C5"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ABR-89051. </w:t>
            </w:r>
          </w:p>
          <w:p w14:paraId="108A25F3" w14:textId="77777777" w:rsidR="00354858" w:rsidRDefault="00354858" w:rsidP="00354858">
            <w:pPr>
              <w:rPr>
                <w:sz w:val="20"/>
                <w:szCs w:val="20"/>
              </w:rPr>
            </w:pPr>
            <w:r w:rsidRPr="00C77229">
              <w:rPr>
                <w:sz w:val="20"/>
                <w:szCs w:val="20"/>
              </w:rPr>
              <w:t xml:space="preserve">Syngenta File No CGA 169374/0270 </w:t>
            </w:r>
          </w:p>
          <w:p w14:paraId="1EDE846A"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598AA5A1"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37010A80" w14:textId="77777777" w:rsidR="00354858" w:rsidRPr="00756C44" w:rsidRDefault="00354858" w:rsidP="00354858">
            <w:pPr>
              <w:jc w:val="center"/>
              <w:rPr>
                <w:sz w:val="20"/>
                <w:szCs w:val="20"/>
                <w:highlight w:val="yellow"/>
                <w:lang w:val="en-GB"/>
              </w:rPr>
            </w:pPr>
            <w:r>
              <w:t>N</w:t>
            </w:r>
          </w:p>
        </w:tc>
        <w:tc>
          <w:tcPr>
            <w:tcW w:w="886" w:type="dxa"/>
          </w:tcPr>
          <w:p w14:paraId="3DFC9163" w14:textId="77777777" w:rsidR="00354858" w:rsidRPr="00756C44" w:rsidRDefault="00354858" w:rsidP="00354858">
            <w:pPr>
              <w:jc w:val="center"/>
              <w:rPr>
                <w:sz w:val="20"/>
                <w:szCs w:val="20"/>
                <w:highlight w:val="yellow"/>
                <w:lang w:val="en-GB"/>
              </w:rPr>
            </w:pPr>
            <w:r>
              <w:t>Y</w:t>
            </w:r>
          </w:p>
        </w:tc>
        <w:tc>
          <w:tcPr>
            <w:tcW w:w="2803" w:type="dxa"/>
          </w:tcPr>
          <w:p w14:paraId="1D626858" w14:textId="77777777" w:rsidR="00354858" w:rsidRPr="00756C44" w:rsidRDefault="00354858" w:rsidP="00354858">
            <w:pPr>
              <w:jc w:val="center"/>
              <w:rPr>
                <w:sz w:val="20"/>
                <w:szCs w:val="20"/>
                <w:highlight w:val="yellow"/>
                <w:lang w:val="en-GB"/>
              </w:rPr>
            </w:pPr>
          </w:p>
        </w:tc>
        <w:tc>
          <w:tcPr>
            <w:tcW w:w="1269" w:type="dxa"/>
          </w:tcPr>
          <w:p w14:paraId="6349C897" w14:textId="77777777" w:rsidR="00354858" w:rsidRPr="00756C44" w:rsidRDefault="00354858" w:rsidP="00354858">
            <w:pPr>
              <w:jc w:val="center"/>
              <w:rPr>
                <w:sz w:val="20"/>
                <w:szCs w:val="20"/>
                <w:highlight w:val="yellow"/>
                <w:lang w:val="en-GB"/>
              </w:rPr>
            </w:pPr>
            <w:r w:rsidRPr="00525DB6">
              <w:t>Syngenta</w:t>
            </w:r>
          </w:p>
        </w:tc>
      </w:tr>
      <w:tr w:rsidR="00354858" w:rsidRPr="002D6140" w14:paraId="71E4149C" w14:textId="77777777" w:rsidTr="008E155B">
        <w:tc>
          <w:tcPr>
            <w:tcW w:w="1127" w:type="dxa"/>
            <w:shd w:val="clear" w:color="auto" w:fill="auto"/>
          </w:tcPr>
          <w:p w14:paraId="634C3AD9"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6.2.2/02 </w:t>
            </w:r>
          </w:p>
          <w:p w14:paraId="7E7A83B3" w14:textId="77777777" w:rsidR="00354858" w:rsidRPr="00C77229" w:rsidRDefault="00354858" w:rsidP="00354858">
            <w:pPr>
              <w:rPr>
                <w:sz w:val="20"/>
                <w:szCs w:val="20"/>
                <w:highlight w:val="yellow"/>
                <w:lang w:val="en-GB"/>
              </w:rPr>
            </w:pPr>
          </w:p>
        </w:tc>
        <w:tc>
          <w:tcPr>
            <w:tcW w:w="1825" w:type="dxa"/>
            <w:shd w:val="clear" w:color="auto" w:fill="auto"/>
          </w:tcPr>
          <w:p w14:paraId="3D1B674F" w14:textId="77777777" w:rsidR="00354858" w:rsidRPr="00C77229" w:rsidRDefault="00354858" w:rsidP="00354858">
            <w:pPr>
              <w:rPr>
                <w:sz w:val="20"/>
                <w:szCs w:val="20"/>
                <w:highlight w:val="yellow"/>
                <w:lang w:val="en-GB"/>
              </w:rPr>
            </w:pPr>
            <w:r w:rsidRPr="00C77229">
              <w:rPr>
                <w:sz w:val="20"/>
                <w:szCs w:val="20"/>
                <w:highlight w:val="black"/>
              </w:rPr>
              <w:lastRenderedPageBreak/>
              <w:t>xxxxxx</w:t>
            </w:r>
          </w:p>
        </w:tc>
        <w:tc>
          <w:tcPr>
            <w:tcW w:w="794" w:type="dxa"/>
            <w:shd w:val="clear" w:color="auto" w:fill="auto"/>
          </w:tcPr>
          <w:p w14:paraId="5F571026"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1990b </w:t>
            </w:r>
          </w:p>
          <w:p w14:paraId="2A136277" w14:textId="77777777" w:rsidR="00354858" w:rsidRPr="00C77229" w:rsidRDefault="00354858" w:rsidP="00354858">
            <w:pPr>
              <w:jc w:val="center"/>
              <w:rPr>
                <w:sz w:val="20"/>
                <w:szCs w:val="20"/>
                <w:highlight w:val="yellow"/>
                <w:lang w:val="en-GB"/>
              </w:rPr>
            </w:pPr>
          </w:p>
        </w:tc>
        <w:tc>
          <w:tcPr>
            <w:tcW w:w="4911" w:type="dxa"/>
            <w:shd w:val="clear" w:color="auto" w:fill="auto"/>
          </w:tcPr>
          <w:p w14:paraId="44B52ED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[14C] CGA169374 phenyl and triazole label distribution, elimination and metabolism in hens. </w:t>
            </w:r>
          </w:p>
          <w:p w14:paraId="75D2F679"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lang w:val="en-US"/>
              </w:rPr>
              <w:lastRenderedPageBreak/>
              <w:t>Novartis Crop Protection AG, Basel, Switzerland.</w:t>
            </w:r>
          </w:p>
          <w:p w14:paraId="39467046"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highlight w:val="black"/>
                <w:lang w:val="en-US"/>
              </w:rPr>
              <w:t>xxxxxx</w:t>
            </w:r>
          </w:p>
          <w:p w14:paraId="5E4E120F"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ABR-89101. </w:t>
            </w:r>
          </w:p>
          <w:p w14:paraId="7417A11D" w14:textId="77777777" w:rsidR="00354858" w:rsidRDefault="00354858" w:rsidP="00354858">
            <w:pPr>
              <w:rPr>
                <w:sz w:val="20"/>
                <w:szCs w:val="20"/>
              </w:rPr>
            </w:pPr>
            <w:r w:rsidRPr="00C77229">
              <w:rPr>
                <w:sz w:val="20"/>
                <w:szCs w:val="20"/>
              </w:rPr>
              <w:t>Syngenta File No CGA 169374/0364</w:t>
            </w:r>
          </w:p>
          <w:p w14:paraId="498CC34E"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382D6539"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r w:rsidRPr="009708B6">
              <w:rPr>
                <w:rFonts w:ascii="Times New Roman" w:hAnsi="Times New Roman" w:cs="Times New Roman"/>
                <w:sz w:val="20"/>
                <w:szCs w:val="20"/>
                <w:lang w:val="en-GB"/>
              </w:rPr>
              <w:t xml:space="preserve"> </w:t>
            </w:r>
          </w:p>
        </w:tc>
        <w:tc>
          <w:tcPr>
            <w:tcW w:w="810" w:type="dxa"/>
            <w:shd w:val="clear" w:color="auto" w:fill="auto"/>
          </w:tcPr>
          <w:p w14:paraId="40910609" w14:textId="77777777" w:rsidR="00354858" w:rsidRPr="00756C44" w:rsidRDefault="00354858" w:rsidP="00354858">
            <w:pPr>
              <w:jc w:val="center"/>
              <w:rPr>
                <w:sz w:val="20"/>
                <w:szCs w:val="20"/>
                <w:highlight w:val="yellow"/>
                <w:lang w:val="en-GB"/>
              </w:rPr>
            </w:pPr>
            <w:r>
              <w:lastRenderedPageBreak/>
              <w:t>N</w:t>
            </w:r>
          </w:p>
        </w:tc>
        <w:tc>
          <w:tcPr>
            <w:tcW w:w="886" w:type="dxa"/>
          </w:tcPr>
          <w:p w14:paraId="16A1684E" w14:textId="77777777" w:rsidR="00354858" w:rsidRPr="00756C44" w:rsidRDefault="00354858" w:rsidP="00354858">
            <w:pPr>
              <w:jc w:val="center"/>
              <w:rPr>
                <w:sz w:val="20"/>
                <w:szCs w:val="20"/>
                <w:highlight w:val="yellow"/>
                <w:lang w:val="en-GB"/>
              </w:rPr>
            </w:pPr>
            <w:r w:rsidRPr="00516560">
              <w:t>Y</w:t>
            </w:r>
          </w:p>
        </w:tc>
        <w:tc>
          <w:tcPr>
            <w:tcW w:w="2803" w:type="dxa"/>
          </w:tcPr>
          <w:p w14:paraId="492B346E" w14:textId="77777777" w:rsidR="00354858" w:rsidRPr="00756C44" w:rsidRDefault="00354858" w:rsidP="00354858">
            <w:pPr>
              <w:jc w:val="center"/>
              <w:rPr>
                <w:sz w:val="20"/>
                <w:szCs w:val="20"/>
                <w:highlight w:val="yellow"/>
                <w:lang w:val="en-GB"/>
              </w:rPr>
            </w:pPr>
          </w:p>
        </w:tc>
        <w:tc>
          <w:tcPr>
            <w:tcW w:w="1269" w:type="dxa"/>
          </w:tcPr>
          <w:p w14:paraId="19872D5D" w14:textId="77777777" w:rsidR="00354858" w:rsidRPr="00756C44" w:rsidRDefault="00354858" w:rsidP="00354858">
            <w:pPr>
              <w:jc w:val="center"/>
              <w:rPr>
                <w:sz w:val="20"/>
                <w:szCs w:val="20"/>
                <w:highlight w:val="yellow"/>
                <w:lang w:val="en-GB"/>
              </w:rPr>
            </w:pPr>
            <w:r w:rsidRPr="00525DB6">
              <w:t>Syngenta</w:t>
            </w:r>
          </w:p>
        </w:tc>
      </w:tr>
      <w:tr w:rsidR="00354858" w:rsidRPr="002D6140" w14:paraId="30070FDB" w14:textId="77777777" w:rsidTr="008E155B">
        <w:tc>
          <w:tcPr>
            <w:tcW w:w="1127" w:type="dxa"/>
            <w:shd w:val="clear" w:color="auto" w:fill="auto"/>
          </w:tcPr>
          <w:p w14:paraId="55F79DFB"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6.2.2/03 </w:t>
            </w:r>
          </w:p>
          <w:p w14:paraId="17748306" w14:textId="77777777" w:rsidR="00354858" w:rsidRPr="00C77229" w:rsidRDefault="00354858" w:rsidP="00354858">
            <w:pPr>
              <w:rPr>
                <w:sz w:val="20"/>
                <w:szCs w:val="20"/>
                <w:highlight w:val="yellow"/>
                <w:lang w:val="en-GB"/>
              </w:rPr>
            </w:pPr>
          </w:p>
        </w:tc>
        <w:tc>
          <w:tcPr>
            <w:tcW w:w="1825" w:type="dxa"/>
            <w:shd w:val="clear" w:color="auto" w:fill="auto"/>
          </w:tcPr>
          <w:p w14:paraId="6BD332AD" w14:textId="77777777" w:rsidR="00354858" w:rsidRPr="00C77229" w:rsidRDefault="00354858" w:rsidP="00354858">
            <w:pPr>
              <w:rPr>
                <w:sz w:val="20"/>
                <w:szCs w:val="20"/>
                <w:highlight w:val="yellow"/>
                <w:lang w:val="en-GB"/>
              </w:rPr>
            </w:pPr>
            <w:r w:rsidRPr="00C77229">
              <w:rPr>
                <w:sz w:val="20"/>
                <w:szCs w:val="20"/>
                <w:highlight w:val="black"/>
              </w:rPr>
              <w:t>xxxxxx</w:t>
            </w:r>
          </w:p>
        </w:tc>
        <w:tc>
          <w:tcPr>
            <w:tcW w:w="794" w:type="dxa"/>
            <w:shd w:val="clear" w:color="auto" w:fill="auto"/>
          </w:tcPr>
          <w:p w14:paraId="204C0B37" w14:textId="77777777" w:rsidR="00354858" w:rsidRPr="00C77229" w:rsidRDefault="00354858" w:rsidP="00354858">
            <w:pPr>
              <w:jc w:val="center"/>
              <w:rPr>
                <w:sz w:val="20"/>
                <w:szCs w:val="20"/>
                <w:highlight w:val="yellow"/>
                <w:lang w:val="en-GB"/>
              </w:rPr>
            </w:pPr>
            <w:r w:rsidRPr="00C77229">
              <w:rPr>
                <w:sz w:val="20"/>
                <w:szCs w:val="20"/>
              </w:rPr>
              <w:t>2004</w:t>
            </w:r>
          </w:p>
        </w:tc>
        <w:tc>
          <w:tcPr>
            <w:tcW w:w="4911" w:type="dxa"/>
            <w:shd w:val="clear" w:color="auto" w:fill="auto"/>
          </w:tcPr>
          <w:p w14:paraId="2056F3E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[Triazole-14C] CGA169374- nature of the residue in laying hens. </w:t>
            </w:r>
          </w:p>
          <w:p w14:paraId="42D7C43A"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Syngenta Crop Protection AG, Basel, Switzerland. </w:t>
            </w:r>
          </w:p>
          <w:p w14:paraId="6A8FC0B5"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highlight w:val="black"/>
              </w:rPr>
              <w:t>xxxxx</w:t>
            </w:r>
          </w:p>
          <w:p w14:paraId="27E0BF3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786-02. </w:t>
            </w:r>
          </w:p>
          <w:p w14:paraId="74146430" w14:textId="77777777" w:rsidR="00354858" w:rsidRDefault="00354858" w:rsidP="00354858">
            <w:pPr>
              <w:rPr>
                <w:sz w:val="20"/>
                <w:szCs w:val="20"/>
              </w:rPr>
            </w:pPr>
            <w:r w:rsidRPr="00C77229">
              <w:rPr>
                <w:sz w:val="20"/>
                <w:szCs w:val="20"/>
              </w:rPr>
              <w:t xml:space="preserve">Syngenta File No CGA 169374/2441 </w:t>
            </w:r>
          </w:p>
          <w:p w14:paraId="4D548304"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3E331AC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49971477" w14:textId="77777777" w:rsidR="00354858" w:rsidRPr="00756C44" w:rsidRDefault="00354858" w:rsidP="00354858">
            <w:pPr>
              <w:jc w:val="center"/>
              <w:rPr>
                <w:sz w:val="20"/>
                <w:szCs w:val="20"/>
                <w:highlight w:val="yellow"/>
                <w:lang w:val="en-GB"/>
              </w:rPr>
            </w:pPr>
            <w:r>
              <w:t>N</w:t>
            </w:r>
          </w:p>
        </w:tc>
        <w:tc>
          <w:tcPr>
            <w:tcW w:w="886" w:type="dxa"/>
          </w:tcPr>
          <w:p w14:paraId="43F900B5" w14:textId="77777777" w:rsidR="00354858" w:rsidRPr="00756C44" w:rsidRDefault="00354858" w:rsidP="00354858">
            <w:pPr>
              <w:jc w:val="center"/>
              <w:rPr>
                <w:sz w:val="20"/>
                <w:szCs w:val="20"/>
                <w:highlight w:val="yellow"/>
                <w:lang w:val="en-GB"/>
              </w:rPr>
            </w:pPr>
            <w:r w:rsidRPr="00516560">
              <w:t>Y</w:t>
            </w:r>
          </w:p>
        </w:tc>
        <w:tc>
          <w:tcPr>
            <w:tcW w:w="2803" w:type="dxa"/>
          </w:tcPr>
          <w:p w14:paraId="429CF3AC" w14:textId="77777777" w:rsidR="00354858" w:rsidRPr="00756C44" w:rsidRDefault="00354858" w:rsidP="00354858">
            <w:pPr>
              <w:jc w:val="center"/>
              <w:rPr>
                <w:sz w:val="20"/>
                <w:szCs w:val="20"/>
                <w:highlight w:val="yellow"/>
                <w:lang w:val="en-GB"/>
              </w:rPr>
            </w:pPr>
          </w:p>
        </w:tc>
        <w:tc>
          <w:tcPr>
            <w:tcW w:w="1269" w:type="dxa"/>
          </w:tcPr>
          <w:p w14:paraId="1A3CF81C" w14:textId="77777777" w:rsidR="00354858" w:rsidRPr="00756C44" w:rsidRDefault="00354858" w:rsidP="00354858">
            <w:pPr>
              <w:jc w:val="center"/>
              <w:rPr>
                <w:sz w:val="20"/>
                <w:szCs w:val="20"/>
                <w:highlight w:val="yellow"/>
                <w:lang w:val="en-GB"/>
              </w:rPr>
            </w:pPr>
            <w:r w:rsidRPr="00525DB6">
              <w:t>Syngenta</w:t>
            </w:r>
          </w:p>
        </w:tc>
      </w:tr>
      <w:tr w:rsidR="00354858" w:rsidRPr="002D6140" w14:paraId="24D8A419" w14:textId="77777777" w:rsidTr="008E155B">
        <w:tc>
          <w:tcPr>
            <w:tcW w:w="1127" w:type="dxa"/>
            <w:shd w:val="clear" w:color="auto" w:fill="auto"/>
          </w:tcPr>
          <w:p w14:paraId="19F81B8E"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6.2.3/01 </w:t>
            </w:r>
          </w:p>
          <w:p w14:paraId="5E45C5A4" w14:textId="77777777" w:rsidR="00354858" w:rsidRPr="00C77229" w:rsidRDefault="00354858" w:rsidP="00354858">
            <w:pPr>
              <w:rPr>
                <w:sz w:val="20"/>
                <w:szCs w:val="20"/>
                <w:highlight w:val="yellow"/>
                <w:lang w:val="en-GB"/>
              </w:rPr>
            </w:pPr>
          </w:p>
        </w:tc>
        <w:tc>
          <w:tcPr>
            <w:tcW w:w="1825" w:type="dxa"/>
            <w:shd w:val="clear" w:color="auto" w:fill="auto"/>
          </w:tcPr>
          <w:p w14:paraId="35BC011E" w14:textId="77777777" w:rsidR="00354858" w:rsidRPr="00C77229" w:rsidRDefault="00354858" w:rsidP="00354858">
            <w:pPr>
              <w:rPr>
                <w:sz w:val="20"/>
                <w:szCs w:val="20"/>
                <w:highlight w:val="yellow"/>
                <w:lang w:val="en-GB"/>
              </w:rPr>
            </w:pPr>
            <w:proofErr w:type="spellStart"/>
            <w:r w:rsidRPr="00C77229">
              <w:rPr>
                <w:sz w:val="20"/>
                <w:szCs w:val="20"/>
                <w:highlight w:val="black"/>
              </w:rPr>
              <w:t>xxxx</w:t>
            </w:r>
            <w:proofErr w:type="spellEnd"/>
          </w:p>
        </w:tc>
        <w:tc>
          <w:tcPr>
            <w:tcW w:w="794" w:type="dxa"/>
            <w:shd w:val="clear" w:color="auto" w:fill="auto"/>
          </w:tcPr>
          <w:p w14:paraId="08839BE4"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1998 </w:t>
            </w:r>
          </w:p>
          <w:p w14:paraId="3C0031F3" w14:textId="77777777" w:rsidR="00354858" w:rsidRPr="00C77229" w:rsidRDefault="00354858" w:rsidP="00354858">
            <w:pPr>
              <w:jc w:val="center"/>
              <w:rPr>
                <w:sz w:val="20"/>
                <w:szCs w:val="20"/>
                <w:highlight w:val="yellow"/>
                <w:lang w:val="en-GB"/>
              </w:rPr>
            </w:pPr>
          </w:p>
        </w:tc>
        <w:tc>
          <w:tcPr>
            <w:tcW w:w="4911" w:type="dxa"/>
            <w:shd w:val="clear" w:color="auto" w:fill="auto"/>
          </w:tcPr>
          <w:p w14:paraId="6E8912FD"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triazole and phenyl-14C-CGA 169374 in lactating goats dosed daily for ten consecutive days. </w:t>
            </w:r>
          </w:p>
          <w:p w14:paraId="1BAA5A57"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lang w:val="en-US"/>
              </w:rPr>
              <w:t xml:space="preserve">Novartis Crop Protection AG, Basel, Switzerland. </w:t>
            </w:r>
          </w:p>
          <w:p w14:paraId="71587AC4" w14:textId="77777777" w:rsidR="00354858" w:rsidRPr="0095045F" w:rsidRDefault="00354858" w:rsidP="00354858">
            <w:pPr>
              <w:pStyle w:val="Default"/>
              <w:rPr>
                <w:rFonts w:ascii="Times New Roman" w:hAnsi="Times New Roman" w:cs="Times New Roman"/>
                <w:sz w:val="20"/>
                <w:szCs w:val="20"/>
                <w:lang w:val="en-US"/>
              </w:rPr>
            </w:pPr>
            <w:proofErr w:type="spellStart"/>
            <w:r w:rsidRPr="0095045F">
              <w:rPr>
                <w:rFonts w:ascii="Times New Roman" w:hAnsi="Times New Roman" w:cs="Times New Roman"/>
                <w:sz w:val="20"/>
                <w:szCs w:val="20"/>
                <w:highlight w:val="black"/>
                <w:lang w:val="en-US"/>
              </w:rPr>
              <w:t>xxxx</w:t>
            </w:r>
            <w:proofErr w:type="spellEnd"/>
          </w:p>
          <w:p w14:paraId="6A6AB62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ABR-88087. </w:t>
            </w:r>
          </w:p>
          <w:p w14:paraId="1AD9CC4F" w14:textId="77777777" w:rsidR="00354858" w:rsidRDefault="00354858" w:rsidP="00354858">
            <w:pPr>
              <w:rPr>
                <w:sz w:val="20"/>
                <w:szCs w:val="20"/>
              </w:rPr>
            </w:pPr>
            <w:r w:rsidRPr="00C77229">
              <w:rPr>
                <w:sz w:val="20"/>
                <w:szCs w:val="20"/>
              </w:rPr>
              <w:t xml:space="preserve">Syngenta File No CGA 169374/0234 </w:t>
            </w:r>
          </w:p>
          <w:p w14:paraId="307FAEA5"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:No</w:t>
            </w:r>
          </w:p>
          <w:p w14:paraId="2D5BAF68"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3164FCDA" w14:textId="77777777" w:rsidR="00354858" w:rsidRPr="00756C44" w:rsidRDefault="00354858" w:rsidP="00354858">
            <w:pPr>
              <w:jc w:val="center"/>
              <w:rPr>
                <w:sz w:val="20"/>
                <w:szCs w:val="20"/>
                <w:highlight w:val="yellow"/>
                <w:lang w:val="en-GB"/>
              </w:rPr>
            </w:pPr>
            <w:r>
              <w:t>N</w:t>
            </w:r>
          </w:p>
        </w:tc>
        <w:tc>
          <w:tcPr>
            <w:tcW w:w="886" w:type="dxa"/>
          </w:tcPr>
          <w:p w14:paraId="0A450965" w14:textId="77777777" w:rsidR="00354858" w:rsidRPr="00756C44" w:rsidRDefault="00354858" w:rsidP="00354858">
            <w:pPr>
              <w:jc w:val="center"/>
              <w:rPr>
                <w:sz w:val="20"/>
                <w:szCs w:val="20"/>
                <w:highlight w:val="yellow"/>
                <w:lang w:val="en-GB"/>
              </w:rPr>
            </w:pPr>
            <w:r w:rsidRPr="00516560">
              <w:t>Y</w:t>
            </w:r>
          </w:p>
        </w:tc>
        <w:tc>
          <w:tcPr>
            <w:tcW w:w="2803" w:type="dxa"/>
          </w:tcPr>
          <w:p w14:paraId="15862523" w14:textId="77777777" w:rsidR="00354858" w:rsidRPr="00756C44" w:rsidRDefault="00354858" w:rsidP="00354858">
            <w:pPr>
              <w:jc w:val="center"/>
              <w:rPr>
                <w:sz w:val="20"/>
                <w:szCs w:val="20"/>
                <w:highlight w:val="yellow"/>
                <w:lang w:val="en-GB"/>
              </w:rPr>
            </w:pPr>
          </w:p>
        </w:tc>
        <w:tc>
          <w:tcPr>
            <w:tcW w:w="1269" w:type="dxa"/>
          </w:tcPr>
          <w:p w14:paraId="564B6117" w14:textId="77777777" w:rsidR="00354858" w:rsidRPr="00756C44" w:rsidRDefault="00354858" w:rsidP="00354858">
            <w:pPr>
              <w:jc w:val="center"/>
              <w:rPr>
                <w:sz w:val="20"/>
                <w:szCs w:val="20"/>
                <w:highlight w:val="yellow"/>
                <w:lang w:val="en-GB"/>
              </w:rPr>
            </w:pPr>
            <w:r w:rsidRPr="00525DB6">
              <w:t>Syngenta</w:t>
            </w:r>
          </w:p>
        </w:tc>
      </w:tr>
      <w:tr w:rsidR="00354858" w:rsidRPr="002D6140" w14:paraId="46BB9C50" w14:textId="77777777" w:rsidTr="008E155B">
        <w:tc>
          <w:tcPr>
            <w:tcW w:w="1127" w:type="dxa"/>
            <w:shd w:val="clear" w:color="auto" w:fill="auto"/>
          </w:tcPr>
          <w:p w14:paraId="261C0669"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6.2.3/02 </w:t>
            </w:r>
          </w:p>
          <w:p w14:paraId="1C2EADE2" w14:textId="77777777" w:rsidR="00354858" w:rsidRPr="00C77229" w:rsidRDefault="00354858" w:rsidP="00354858">
            <w:pPr>
              <w:rPr>
                <w:sz w:val="20"/>
                <w:szCs w:val="20"/>
                <w:highlight w:val="yellow"/>
                <w:lang w:val="en-GB"/>
              </w:rPr>
            </w:pPr>
          </w:p>
        </w:tc>
        <w:tc>
          <w:tcPr>
            <w:tcW w:w="1825" w:type="dxa"/>
            <w:shd w:val="clear" w:color="auto" w:fill="auto"/>
          </w:tcPr>
          <w:p w14:paraId="45D1725F" w14:textId="77777777" w:rsidR="00354858" w:rsidRPr="00C77229" w:rsidRDefault="00354858" w:rsidP="00354858">
            <w:pPr>
              <w:rPr>
                <w:sz w:val="20"/>
                <w:szCs w:val="20"/>
                <w:highlight w:val="yellow"/>
                <w:lang w:val="en-GB"/>
              </w:rPr>
            </w:pPr>
            <w:proofErr w:type="spellStart"/>
            <w:r w:rsidRPr="00C77229">
              <w:rPr>
                <w:sz w:val="20"/>
                <w:szCs w:val="20"/>
                <w:highlight w:val="black"/>
              </w:rPr>
              <w:t>xxxx</w:t>
            </w:r>
            <w:proofErr w:type="spellEnd"/>
          </w:p>
        </w:tc>
        <w:tc>
          <w:tcPr>
            <w:tcW w:w="794" w:type="dxa"/>
            <w:shd w:val="clear" w:color="auto" w:fill="auto"/>
          </w:tcPr>
          <w:p w14:paraId="0F1D73FE"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1990a </w:t>
            </w:r>
          </w:p>
          <w:p w14:paraId="77F783B4" w14:textId="77777777" w:rsidR="00354858" w:rsidRPr="00C77229" w:rsidRDefault="00354858" w:rsidP="00354858">
            <w:pPr>
              <w:jc w:val="center"/>
              <w:rPr>
                <w:sz w:val="20"/>
                <w:szCs w:val="20"/>
                <w:highlight w:val="yellow"/>
                <w:lang w:val="en-GB"/>
              </w:rPr>
            </w:pPr>
          </w:p>
        </w:tc>
        <w:tc>
          <w:tcPr>
            <w:tcW w:w="4911" w:type="dxa"/>
            <w:shd w:val="clear" w:color="auto" w:fill="auto"/>
          </w:tcPr>
          <w:p w14:paraId="6D848593"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[14C] CGA169374 phenyl and triazole label distribution, elimination and metabolism in goats. </w:t>
            </w:r>
          </w:p>
          <w:p w14:paraId="10055BE8"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lang w:val="en-US"/>
              </w:rPr>
              <w:t xml:space="preserve">Novartis Crop Protection AG, Basel, Switzerland. </w:t>
            </w:r>
          </w:p>
          <w:p w14:paraId="38A37E5E"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highlight w:val="black"/>
                <w:lang w:val="en-US"/>
              </w:rPr>
              <w:t>xxxxxx</w:t>
            </w:r>
          </w:p>
          <w:p w14:paraId="7333A0A1"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Report No ABR-89100. </w:t>
            </w:r>
          </w:p>
          <w:p w14:paraId="1EA64171" w14:textId="77777777" w:rsidR="00354858" w:rsidRDefault="00354858" w:rsidP="00354858">
            <w:pPr>
              <w:rPr>
                <w:sz w:val="20"/>
                <w:szCs w:val="20"/>
              </w:rPr>
            </w:pPr>
            <w:r w:rsidRPr="00C77229">
              <w:rPr>
                <w:sz w:val="20"/>
                <w:szCs w:val="20"/>
              </w:rPr>
              <w:t xml:space="preserve">Syngenta File No CGA 169374/0379 </w:t>
            </w:r>
          </w:p>
          <w:p w14:paraId="6B2956C1"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2BF207A0"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7F1B52F9" w14:textId="77777777" w:rsidR="00354858" w:rsidRPr="00756C44" w:rsidRDefault="00354858" w:rsidP="00354858">
            <w:pPr>
              <w:jc w:val="center"/>
              <w:rPr>
                <w:sz w:val="20"/>
                <w:szCs w:val="20"/>
                <w:highlight w:val="yellow"/>
                <w:lang w:val="en-GB"/>
              </w:rPr>
            </w:pPr>
            <w:r>
              <w:t>N</w:t>
            </w:r>
          </w:p>
        </w:tc>
        <w:tc>
          <w:tcPr>
            <w:tcW w:w="886" w:type="dxa"/>
          </w:tcPr>
          <w:p w14:paraId="564B1018" w14:textId="77777777" w:rsidR="00354858" w:rsidRPr="00756C44" w:rsidRDefault="00354858" w:rsidP="00354858">
            <w:pPr>
              <w:jc w:val="center"/>
              <w:rPr>
                <w:sz w:val="20"/>
                <w:szCs w:val="20"/>
                <w:highlight w:val="yellow"/>
                <w:lang w:val="en-GB"/>
              </w:rPr>
            </w:pPr>
            <w:r w:rsidRPr="00516560">
              <w:t>Y</w:t>
            </w:r>
          </w:p>
        </w:tc>
        <w:tc>
          <w:tcPr>
            <w:tcW w:w="2803" w:type="dxa"/>
          </w:tcPr>
          <w:p w14:paraId="18B5494E" w14:textId="77777777" w:rsidR="00354858" w:rsidRPr="00756C44" w:rsidRDefault="00354858" w:rsidP="00354858">
            <w:pPr>
              <w:jc w:val="center"/>
              <w:rPr>
                <w:sz w:val="20"/>
                <w:szCs w:val="20"/>
                <w:highlight w:val="yellow"/>
                <w:lang w:val="en-GB"/>
              </w:rPr>
            </w:pPr>
          </w:p>
        </w:tc>
        <w:tc>
          <w:tcPr>
            <w:tcW w:w="1269" w:type="dxa"/>
          </w:tcPr>
          <w:p w14:paraId="7DC9EDFA" w14:textId="77777777" w:rsidR="00354858" w:rsidRPr="00756C44" w:rsidRDefault="00354858" w:rsidP="00354858">
            <w:pPr>
              <w:jc w:val="center"/>
              <w:rPr>
                <w:sz w:val="20"/>
                <w:szCs w:val="20"/>
                <w:highlight w:val="yellow"/>
                <w:lang w:val="en-GB"/>
              </w:rPr>
            </w:pPr>
            <w:r w:rsidRPr="00525DB6">
              <w:t>Syngenta</w:t>
            </w:r>
          </w:p>
        </w:tc>
      </w:tr>
      <w:tr w:rsidR="00354858" w:rsidRPr="002D6140" w14:paraId="20C468D0" w14:textId="77777777" w:rsidTr="008E155B">
        <w:tc>
          <w:tcPr>
            <w:tcW w:w="1127" w:type="dxa"/>
            <w:shd w:val="clear" w:color="auto" w:fill="auto"/>
          </w:tcPr>
          <w:p w14:paraId="266872B8" w14:textId="77777777" w:rsidR="00354858" w:rsidRPr="00C77229" w:rsidRDefault="00354858" w:rsidP="00354858">
            <w:pPr>
              <w:pStyle w:val="Default"/>
              <w:rPr>
                <w:rFonts w:ascii="Times New Roman" w:hAnsi="Times New Roman" w:cs="Times New Roman"/>
                <w:sz w:val="20"/>
                <w:szCs w:val="20"/>
              </w:rPr>
            </w:pPr>
            <w:r w:rsidRPr="00C77229">
              <w:rPr>
                <w:rFonts w:ascii="Times New Roman" w:hAnsi="Times New Roman" w:cs="Times New Roman"/>
                <w:sz w:val="20"/>
                <w:szCs w:val="20"/>
              </w:rPr>
              <w:t xml:space="preserve">KCA 6.2.3/03 </w:t>
            </w:r>
          </w:p>
          <w:p w14:paraId="1005C587" w14:textId="77777777" w:rsidR="00354858" w:rsidRPr="00C77229" w:rsidRDefault="00354858" w:rsidP="00354858">
            <w:pPr>
              <w:rPr>
                <w:sz w:val="20"/>
                <w:szCs w:val="20"/>
                <w:highlight w:val="yellow"/>
                <w:lang w:val="en-GB"/>
              </w:rPr>
            </w:pPr>
          </w:p>
        </w:tc>
        <w:tc>
          <w:tcPr>
            <w:tcW w:w="1825" w:type="dxa"/>
            <w:shd w:val="clear" w:color="auto" w:fill="auto"/>
          </w:tcPr>
          <w:p w14:paraId="487786DD" w14:textId="77777777" w:rsidR="00354858" w:rsidRPr="00C77229" w:rsidRDefault="00354858" w:rsidP="00354858">
            <w:pPr>
              <w:rPr>
                <w:sz w:val="20"/>
                <w:szCs w:val="20"/>
                <w:highlight w:val="yellow"/>
                <w:lang w:val="en-GB"/>
              </w:rPr>
            </w:pPr>
            <w:r w:rsidRPr="00C77229">
              <w:rPr>
                <w:sz w:val="20"/>
                <w:szCs w:val="20"/>
                <w:highlight w:val="black"/>
              </w:rPr>
              <w:t>xxxxxx</w:t>
            </w:r>
          </w:p>
        </w:tc>
        <w:tc>
          <w:tcPr>
            <w:tcW w:w="794" w:type="dxa"/>
            <w:shd w:val="clear" w:color="auto" w:fill="auto"/>
          </w:tcPr>
          <w:p w14:paraId="2C7D9651" w14:textId="77777777" w:rsidR="00354858" w:rsidRPr="00C77229" w:rsidRDefault="00354858" w:rsidP="00354858">
            <w:pPr>
              <w:pStyle w:val="Default"/>
              <w:jc w:val="center"/>
              <w:rPr>
                <w:rFonts w:ascii="Times New Roman" w:hAnsi="Times New Roman" w:cs="Times New Roman"/>
                <w:sz w:val="20"/>
                <w:szCs w:val="20"/>
              </w:rPr>
            </w:pPr>
            <w:r w:rsidRPr="00C77229">
              <w:rPr>
                <w:rFonts w:ascii="Times New Roman" w:hAnsi="Times New Roman" w:cs="Times New Roman"/>
                <w:sz w:val="20"/>
                <w:szCs w:val="20"/>
              </w:rPr>
              <w:t xml:space="preserve">1996 </w:t>
            </w:r>
          </w:p>
          <w:p w14:paraId="68FC6695" w14:textId="77777777" w:rsidR="00354858" w:rsidRPr="00C77229" w:rsidRDefault="00354858" w:rsidP="00354858">
            <w:pPr>
              <w:jc w:val="center"/>
              <w:rPr>
                <w:sz w:val="20"/>
                <w:szCs w:val="20"/>
                <w:highlight w:val="yellow"/>
                <w:lang w:val="en-GB"/>
              </w:rPr>
            </w:pPr>
          </w:p>
        </w:tc>
        <w:tc>
          <w:tcPr>
            <w:tcW w:w="4911" w:type="dxa"/>
            <w:shd w:val="clear" w:color="auto" w:fill="auto"/>
          </w:tcPr>
          <w:p w14:paraId="35F85512"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 xml:space="preserve">Metabolism of phenyl-14C-CGA 169374 in lactating goats. </w:t>
            </w:r>
          </w:p>
          <w:p w14:paraId="12E45F72"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lang w:val="en-US"/>
              </w:rPr>
              <w:t xml:space="preserve">Novartis Crop Protection AG, Basel, Switzerland. </w:t>
            </w:r>
          </w:p>
          <w:p w14:paraId="5E2E4BF7" w14:textId="77777777" w:rsidR="00354858" w:rsidRPr="0095045F" w:rsidRDefault="00354858" w:rsidP="00354858">
            <w:pPr>
              <w:pStyle w:val="Default"/>
              <w:rPr>
                <w:rFonts w:ascii="Times New Roman" w:hAnsi="Times New Roman" w:cs="Times New Roman"/>
                <w:sz w:val="20"/>
                <w:szCs w:val="20"/>
                <w:lang w:val="en-US"/>
              </w:rPr>
            </w:pPr>
            <w:r w:rsidRPr="0095045F">
              <w:rPr>
                <w:rFonts w:ascii="Times New Roman" w:hAnsi="Times New Roman" w:cs="Times New Roman"/>
                <w:sz w:val="20"/>
                <w:szCs w:val="20"/>
                <w:highlight w:val="black"/>
                <w:lang w:val="en-US"/>
              </w:rPr>
              <w:t>xxxxxx</w:t>
            </w:r>
          </w:p>
          <w:p w14:paraId="31251B5F"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lastRenderedPageBreak/>
              <w:t xml:space="preserve">Report No ABR-95099. </w:t>
            </w:r>
          </w:p>
          <w:p w14:paraId="7797E0C7" w14:textId="77777777" w:rsidR="00354858" w:rsidRPr="00C77229"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Syngenta File No CGA 169374/1232</w:t>
            </w:r>
          </w:p>
          <w:p w14:paraId="18972742" w14:textId="77777777" w:rsidR="00354858" w:rsidRDefault="00354858" w:rsidP="00354858">
            <w:pPr>
              <w:pStyle w:val="Default"/>
              <w:rPr>
                <w:rFonts w:ascii="Times New Roman" w:hAnsi="Times New Roman" w:cs="Times New Roman"/>
                <w:sz w:val="20"/>
                <w:szCs w:val="20"/>
                <w:lang w:val="en-GB"/>
              </w:rPr>
            </w:pPr>
            <w:r w:rsidRPr="00C77229">
              <w:rPr>
                <w:rFonts w:ascii="Times New Roman" w:hAnsi="Times New Roman" w:cs="Times New Roman"/>
                <w:sz w:val="20"/>
                <w:szCs w:val="20"/>
                <w:lang w:val="en-GB"/>
              </w:rPr>
              <w:t>GLP</w:t>
            </w:r>
            <w:r>
              <w:rPr>
                <w:rFonts w:ascii="Times New Roman" w:hAnsi="Times New Roman" w:cs="Times New Roman"/>
                <w:sz w:val="20"/>
                <w:szCs w:val="20"/>
                <w:lang w:val="en-GB"/>
              </w:rPr>
              <w:t xml:space="preserve"> :Yes</w:t>
            </w:r>
          </w:p>
          <w:p w14:paraId="4F54C9DC" w14:textId="598921D7" w:rsidR="00354858" w:rsidRPr="00C77229" w:rsidRDefault="00354858" w:rsidP="005E7286">
            <w:pPr>
              <w:pStyle w:val="Default"/>
              <w:rPr>
                <w:sz w:val="20"/>
                <w:szCs w:val="20"/>
                <w:highlight w:val="yellow"/>
                <w:lang w:val="en-GB"/>
              </w:rPr>
            </w:pPr>
            <w:r w:rsidRPr="00C77229">
              <w:rPr>
                <w:rFonts w:ascii="Times New Roman" w:hAnsi="Times New Roman" w:cs="Times New Roman"/>
                <w:sz w:val="20"/>
                <w:szCs w:val="20"/>
                <w:lang w:val="en-GB"/>
              </w:rPr>
              <w:t xml:space="preserve">Unpublished. </w:t>
            </w:r>
          </w:p>
        </w:tc>
        <w:tc>
          <w:tcPr>
            <w:tcW w:w="810" w:type="dxa"/>
            <w:shd w:val="clear" w:color="auto" w:fill="auto"/>
          </w:tcPr>
          <w:p w14:paraId="02D0DB8F" w14:textId="77777777" w:rsidR="00354858" w:rsidRPr="00756C44" w:rsidRDefault="00354858" w:rsidP="00354858">
            <w:pPr>
              <w:jc w:val="center"/>
              <w:rPr>
                <w:sz w:val="20"/>
                <w:szCs w:val="20"/>
                <w:highlight w:val="yellow"/>
                <w:lang w:val="en-GB"/>
              </w:rPr>
            </w:pPr>
            <w:r>
              <w:lastRenderedPageBreak/>
              <w:t>N</w:t>
            </w:r>
          </w:p>
        </w:tc>
        <w:tc>
          <w:tcPr>
            <w:tcW w:w="886" w:type="dxa"/>
          </w:tcPr>
          <w:p w14:paraId="2183C03D" w14:textId="77777777" w:rsidR="00354858" w:rsidRPr="00756C44" w:rsidRDefault="00354858" w:rsidP="00354858">
            <w:pPr>
              <w:jc w:val="center"/>
              <w:rPr>
                <w:sz w:val="20"/>
                <w:szCs w:val="20"/>
                <w:highlight w:val="yellow"/>
                <w:lang w:val="en-GB"/>
              </w:rPr>
            </w:pPr>
            <w:r>
              <w:t>Y</w:t>
            </w:r>
          </w:p>
        </w:tc>
        <w:tc>
          <w:tcPr>
            <w:tcW w:w="2803" w:type="dxa"/>
          </w:tcPr>
          <w:p w14:paraId="56729BFC" w14:textId="77777777" w:rsidR="00354858" w:rsidRPr="00756C44" w:rsidRDefault="00354858" w:rsidP="00354858">
            <w:pPr>
              <w:jc w:val="center"/>
              <w:rPr>
                <w:sz w:val="20"/>
                <w:szCs w:val="20"/>
                <w:highlight w:val="yellow"/>
                <w:lang w:val="en-GB"/>
              </w:rPr>
            </w:pPr>
          </w:p>
        </w:tc>
        <w:tc>
          <w:tcPr>
            <w:tcW w:w="1269" w:type="dxa"/>
          </w:tcPr>
          <w:p w14:paraId="05D6E965" w14:textId="77777777" w:rsidR="00354858" w:rsidRPr="00756C44" w:rsidRDefault="00354858" w:rsidP="00354858">
            <w:pPr>
              <w:jc w:val="center"/>
              <w:rPr>
                <w:sz w:val="20"/>
                <w:szCs w:val="20"/>
                <w:highlight w:val="yellow"/>
                <w:lang w:val="en-GB"/>
              </w:rPr>
            </w:pPr>
            <w:r>
              <w:t>Syngenta</w:t>
            </w:r>
          </w:p>
        </w:tc>
      </w:tr>
    </w:tbl>
    <w:p w14:paraId="29F5B1FB" w14:textId="77777777" w:rsidR="00611D2B" w:rsidRPr="002D6140" w:rsidRDefault="00611D2B" w:rsidP="007A4CAE">
      <w:pPr>
        <w:pStyle w:val="RepStandard"/>
        <w:rPr>
          <w:lang w:val="en-GB"/>
        </w:rPr>
      </w:pPr>
    </w:p>
    <w:p w14:paraId="51B9A96C" w14:textId="77777777" w:rsidR="007A4CAE" w:rsidRPr="002D6140" w:rsidRDefault="007A4CAE" w:rsidP="007A4CAE">
      <w:pPr>
        <w:pStyle w:val="RepEditorNotesMS"/>
        <w:rPr>
          <w:lang w:val="en-GB"/>
        </w:rPr>
      </w:pPr>
      <w:r w:rsidRPr="002D6140">
        <w:rPr>
          <w:lang w:val="en-GB"/>
        </w:rPr>
        <w:t>The following tables are to be completed by MS</w:t>
      </w:r>
    </w:p>
    <w:p w14:paraId="5AA579C3" w14:textId="77777777" w:rsidR="007A4CAE" w:rsidRPr="002D6140" w:rsidRDefault="007A4CAE" w:rsidP="007A4CAE">
      <w:pPr>
        <w:pStyle w:val="RepNewPart"/>
        <w:rPr>
          <w:rStyle w:val="RepEditorNote"/>
          <w:color w:val="auto"/>
          <w:lang w:val="en-GB"/>
        </w:rPr>
      </w:pPr>
      <w:r w:rsidRPr="002D6140">
        <w:rPr>
          <w:rStyle w:val="RepEditorNote"/>
          <w:color w:val="auto"/>
          <w:lang w:val="en-GB"/>
        </w:rPr>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49457F1B" w14:textId="77777777" w:rsidTr="004859C5">
        <w:trPr>
          <w:tblHeader/>
        </w:trPr>
        <w:tc>
          <w:tcPr>
            <w:tcW w:w="1013" w:type="dxa"/>
            <w:shd w:val="clear" w:color="auto" w:fill="auto"/>
            <w:vAlign w:val="center"/>
          </w:tcPr>
          <w:p w14:paraId="193D0C67"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shd w:val="clear" w:color="auto" w:fill="auto"/>
            <w:vAlign w:val="center"/>
          </w:tcPr>
          <w:p w14:paraId="561187BC"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79911999"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p>
        </w:tc>
        <w:tc>
          <w:tcPr>
            <w:tcW w:w="784" w:type="dxa"/>
            <w:shd w:val="clear" w:color="auto" w:fill="auto"/>
            <w:vAlign w:val="center"/>
          </w:tcPr>
          <w:p w14:paraId="4E900EC6"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shd w:val="clear" w:color="auto" w:fill="auto"/>
            <w:vAlign w:val="center"/>
          </w:tcPr>
          <w:p w14:paraId="07939614"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43F13011"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16CDDBDD"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5" w:type="dxa"/>
            <w:shd w:val="clear" w:color="auto" w:fill="auto"/>
            <w:vAlign w:val="center"/>
          </w:tcPr>
          <w:p w14:paraId="72785F09"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0EE2CD7D"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2DF1F992"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3700229E"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vAlign w:val="center"/>
          </w:tcPr>
          <w:p w14:paraId="1B3CD34E"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vAlign w:val="center"/>
          </w:tcPr>
          <w:p w14:paraId="07830AE4"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17598328" w14:textId="77777777" w:rsidTr="00C2237F">
        <w:tc>
          <w:tcPr>
            <w:tcW w:w="1013" w:type="dxa"/>
            <w:shd w:val="clear" w:color="auto" w:fill="auto"/>
          </w:tcPr>
          <w:p w14:paraId="0A2A0415" w14:textId="77777777" w:rsidR="007A4CAE" w:rsidRPr="002D6140" w:rsidRDefault="007A4CAE" w:rsidP="00C2237F">
            <w:pPr>
              <w:rPr>
                <w:sz w:val="18"/>
                <w:szCs w:val="18"/>
                <w:highlight w:val="yellow"/>
                <w:lang w:val="en-GB"/>
              </w:rPr>
            </w:pPr>
          </w:p>
        </w:tc>
        <w:tc>
          <w:tcPr>
            <w:tcW w:w="1843" w:type="dxa"/>
            <w:shd w:val="clear" w:color="auto" w:fill="auto"/>
          </w:tcPr>
          <w:p w14:paraId="08EB41DE" w14:textId="77777777" w:rsidR="007A4CAE" w:rsidRPr="002D6140" w:rsidRDefault="007A4CAE" w:rsidP="00C2237F">
            <w:pPr>
              <w:rPr>
                <w:sz w:val="18"/>
                <w:szCs w:val="18"/>
                <w:highlight w:val="yellow"/>
                <w:lang w:val="en-GB"/>
              </w:rPr>
            </w:pPr>
          </w:p>
        </w:tc>
        <w:tc>
          <w:tcPr>
            <w:tcW w:w="784" w:type="dxa"/>
            <w:shd w:val="clear" w:color="auto" w:fill="auto"/>
          </w:tcPr>
          <w:p w14:paraId="444AA9E1" w14:textId="77777777" w:rsidR="007A4CAE" w:rsidRPr="002D6140" w:rsidRDefault="007A4CAE" w:rsidP="00C2237F">
            <w:pPr>
              <w:jc w:val="center"/>
              <w:rPr>
                <w:sz w:val="18"/>
                <w:szCs w:val="18"/>
                <w:highlight w:val="yellow"/>
                <w:lang w:val="en-GB"/>
              </w:rPr>
            </w:pPr>
          </w:p>
        </w:tc>
        <w:tc>
          <w:tcPr>
            <w:tcW w:w="4973" w:type="dxa"/>
            <w:shd w:val="clear" w:color="auto" w:fill="auto"/>
          </w:tcPr>
          <w:p w14:paraId="7F63FA78" w14:textId="77777777" w:rsidR="007A4CAE" w:rsidRPr="002D6140" w:rsidRDefault="007A4CAE" w:rsidP="001A1777">
            <w:pPr>
              <w:rPr>
                <w:sz w:val="18"/>
                <w:szCs w:val="18"/>
                <w:highlight w:val="yellow"/>
                <w:lang w:val="en-GB"/>
              </w:rPr>
            </w:pPr>
          </w:p>
        </w:tc>
        <w:tc>
          <w:tcPr>
            <w:tcW w:w="815" w:type="dxa"/>
            <w:shd w:val="clear" w:color="auto" w:fill="auto"/>
          </w:tcPr>
          <w:p w14:paraId="398CD6B7" w14:textId="77777777" w:rsidR="007A4CAE" w:rsidRPr="002D6140" w:rsidRDefault="007A4CAE" w:rsidP="00C2237F">
            <w:pPr>
              <w:jc w:val="center"/>
              <w:rPr>
                <w:sz w:val="18"/>
                <w:szCs w:val="18"/>
                <w:highlight w:val="yellow"/>
                <w:lang w:val="en-GB"/>
              </w:rPr>
            </w:pPr>
          </w:p>
        </w:tc>
        <w:tc>
          <w:tcPr>
            <w:tcW w:w="886" w:type="dxa"/>
          </w:tcPr>
          <w:p w14:paraId="6B15ED64" w14:textId="77777777" w:rsidR="007A4CAE" w:rsidRPr="002D6140" w:rsidRDefault="007A4CAE" w:rsidP="00C2237F">
            <w:pPr>
              <w:jc w:val="center"/>
              <w:rPr>
                <w:sz w:val="18"/>
                <w:szCs w:val="18"/>
                <w:highlight w:val="yellow"/>
                <w:lang w:val="en-GB"/>
              </w:rPr>
            </w:pPr>
          </w:p>
        </w:tc>
        <w:tc>
          <w:tcPr>
            <w:tcW w:w="2835" w:type="dxa"/>
          </w:tcPr>
          <w:p w14:paraId="4340F709" w14:textId="77777777" w:rsidR="007A4CAE" w:rsidRPr="002D6140" w:rsidRDefault="007A4CAE" w:rsidP="00C2237F">
            <w:pPr>
              <w:jc w:val="center"/>
              <w:rPr>
                <w:sz w:val="18"/>
                <w:szCs w:val="18"/>
                <w:highlight w:val="yellow"/>
                <w:lang w:val="en-GB"/>
              </w:rPr>
            </w:pPr>
          </w:p>
        </w:tc>
        <w:tc>
          <w:tcPr>
            <w:tcW w:w="1276" w:type="dxa"/>
          </w:tcPr>
          <w:p w14:paraId="2E51E8B7" w14:textId="77777777" w:rsidR="007A4CAE" w:rsidRPr="002D6140" w:rsidRDefault="007A4CAE" w:rsidP="00C2237F">
            <w:pPr>
              <w:jc w:val="center"/>
              <w:rPr>
                <w:sz w:val="18"/>
                <w:szCs w:val="18"/>
                <w:highlight w:val="yellow"/>
                <w:lang w:val="en-GB"/>
              </w:rPr>
            </w:pPr>
          </w:p>
        </w:tc>
      </w:tr>
    </w:tbl>
    <w:p w14:paraId="600964BB" w14:textId="77777777" w:rsidR="007A4CAE" w:rsidRPr="002D6140" w:rsidRDefault="007A4CAE" w:rsidP="007A4CAE">
      <w:pPr>
        <w:pStyle w:val="RepStandard"/>
        <w:rPr>
          <w:lang w:val="en-GB"/>
        </w:rPr>
      </w:pPr>
    </w:p>
    <w:p w14:paraId="636A338C" w14:textId="77777777" w:rsidR="007A4CAE" w:rsidRPr="002D6140" w:rsidRDefault="007A4CAE" w:rsidP="007A4CAE">
      <w:pPr>
        <w:pStyle w:val="RepNewPart"/>
        <w:rPr>
          <w:rStyle w:val="RepEditorNote"/>
          <w:color w:val="auto"/>
          <w:lang w:val="en-GB"/>
        </w:rPr>
      </w:pPr>
      <w:r w:rsidRPr="002D6140">
        <w:rPr>
          <w:rStyle w:val="RepEditorNote"/>
          <w:color w:val="auto"/>
          <w:lang w:val="en-GB"/>
        </w:rPr>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3CE3C16E" w14:textId="77777777" w:rsidTr="004859C5">
        <w:trPr>
          <w:tblHeader/>
        </w:trPr>
        <w:tc>
          <w:tcPr>
            <w:tcW w:w="1013" w:type="dxa"/>
            <w:shd w:val="clear" w:color="auto" w:fill="auto"/>
            <w:vAlign w:val="center"/>
          </w:tcPr>
          <w:p w14:paraId="7C4864FC"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shd w:val="clear" w:color="auto" w:fill="auto"/>
            <w:vAlign w:val="center"/>
          </w:tcPr>
          <w:p w14:paraId="005723AB"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29FFFDDC"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p>
        </w:tc>
        <w:tc>
          <w:tcPr>
            <w:tcW w:w="784" w:type="dxa"/>
            <w:shd w:val="clear" w:color="auto" w:fill="auto"/>
            <w:vAlign w:val="center"/>
          </w:tcPr>
          <w:p w14:paraId="5CBAB73D"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shd w:val="clear" w:color="auto" w:fill="auto"/>
            <w:vAlign w:val="center"/>
          </w:tcPr>
          <w:p w14:paraId="021490FB"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6A0A9D49"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3440EAE4"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5" w:type="dxa"/>
            <w:shd w:val="clear" w:color="auto" w:fill="auto"/>
            <w:vAlign w:val="center"/>
          </w:tcPr>
          <w:p w14:paraId="397FF07D"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7C39C612"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4F709880"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2D9738FF"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vAlign w:val="center"/>
          </w:tcPr>
          <w:p w14:paraId="1D7267F4"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vAlign w:val="center"/>
          </w:tcPr>
          <w:p w14:paraId="490AC2E6" w14:textId="77777777" w:rsidR="007A4CAE" w:rsidRPr="002D6140" w:rsidRDefault="007A4CAE" w:rsidP="004859C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4F0261C3" w14:textId="77777777" w:rsidTr="00C2237F">
        <w:tc>
          <w:tcPr>
            <w:tcW w:w="1013" w:type="dxa"/>
            <w:shd w:val="clear" w:color="auto" w:fill="auto"/>
          </w:tcPr>
          <w:p w14:paraId="08806491" w14:textId="77777777" w:rsidR="007A4CAE" w:rsidRPr="002D6140" w:rsidRDefault="007A4CAE" w:rsidP="00C2237F">
            <w:pPr>
              <w:rPr>
                <w:sz w:val="18"/>
                <w:szCs w:val="18"/>
                <w:highlight w:val="yellow"/>
                <w:lang w:val="en-GB"/>
              </w:rPr>
            </w:pPr>
          </w:p>
        </w:tc>
        <w:tc>
          <w:tcPr>
            <w:tcW w:w="1843" w:type="dxa"/>
            <w:shd w:val="clear" w:color="auto" w:fill="auto"/>
          </w:tcPr>
          <w:p w14:paraId="409ECCB7" w14:textId="77777777" w:rsidR="007A4CAE" w:rsidRPr="002D6140" w:rsidRDefault="007A4CAE" w:rsidP="00C2237F">
            <w:pPr>
              <w:rPr>
                <w:sz w:val="18"/>
                <w:szCs w:val="18"/>
                <w:highlight w:val="yellow"/>
                <w:lang w:val="en-GB"/>
              </w:rPr>
            </w:pPr>
          </w:p>
        </w:tc>
        <w:tc>
          <w:tcPr>
            <w:tcW w:w="784" w:type="dxa"/>
            <w:shd w:val="clear" w:color="auto" w:fill="auto"/>
          </w:tcPr>
          <w:p w14:paraId="2720719B" w14:textId="77777777" w:rsidR="007A4CAE" w:rsidRPr="002D6140" w:rsidRDefault="007A4CAE" w:rsidP="00C2237F">
            <w:pPr>
              <w:jc w:val="center"/>
              <w:rPr>
                <w:sz w:val="18"/>
                <w:szCs w:val="18"/>
                <w:highlight w:val="yellow"/>
                <w:lang w:val="en-GB"/>
              </w:rPr>
            </w:pPr>
          </w:p>
        </w:tc>
        <w:tc>
          <w:tcPr>
            <w:tcW w:w="4973" w:type="dxa"/>
            <w:shd w:val="clear" w:color="auto" w:fill="auto"/>
          </w:tcPr>
          <w:p w14:paraId="22B31B15" w14:textId="77777777" w:rsidR="007A4CAE" w:rsidRPr="002D6140" w:rsidRDefault="007A4CAE" w:rsidP="001A1777">
            <w:pPr>
              <w:rPr>
                <w:sz w:val="18"/>
                <w:szCs w:val="18"/>
                <w:highlight w:val="yellow"/>
                <w:lang w:val="en-GB"/>
              </w:rPr>
            </w:pPr>
          </w:p>
        </w:tc>
        <w:tc>
          <w:tcPr>
            <w:tcW w:w="815" w:type="dxa"/>
            <w:shd w:val="clear" w:color="auto" w:fill="auto"/>
          </w:tcPr>
          <w:p w14:paraId="4C22AAF4" w14:textId="77777777" w:rsidR="007A4CAE" w:rsidRPr="002D6140" w:rsidRDefault="007A4CAE" w:rsidP="00C2237F">
            <w:pPr>
              <w:jc w:val="center"/>
              <w:rPr>
                <w:sz w:val="18"/>
                <w:szCs w:val="18"/>
                <w:highlight w:val="yellow"/>
                <w:lang w:val="en-GB"/>
              </w:rPr>
            </w:pPr>
          </w:p>
        </w:tc>
        <w:tc>
          <w:tcPr>
            <w:tcW w:w="886" w:type="dxa"/>
          </w:tcPr>
          <w:p w14:paraId="69052090" w14:textId="77777777" w:rsidR="007A4CAE" w:rsidRPr="002D6140" w:rsidRDefault="007A4CAE" w:rsidP="00C2237F">
            <w:pPr>
              <w:jc w:val="center"/>
              <w:rPr>
                <w:sz w:val="18"/>
                <w:szCs w:val="18"/>
                <w:highlight w:val="yellow"/>
                <w:lang w:val="en-GB"/>
              </w:rPr>
            </w:pPr>
          </w:p>
        </w:tc>
        <w:tc>
          <w:tcPr>
            <w:tcW w:w="2835" w:type="dxa"/>
          </w:tcPr>
          <w:p w14:paraId="04BF30EC" w14:textId="77777777" w:rsidR="007A4CAE" w:rsidRPr="002D6140" w:rsidRDefault="007A4CAE" w:rsidP="00C2237F">
            <w:pPr>
              <w:jc w:val="center"/>
              <w:rPr>
                <w:sz w:val="18"/>
                <w:szCs w:val="18"/>
                <w:highlight w:val="yellow"/>
                <w:lang w:val="en-GB"/>
              </w:rPr>
            </w:pPr>
          </w:p>
        </w:tc>
        <w:tc>
          <w:tcPr>
            <w:tcW w:w="1276" w:type="dxa"/>
          </w:tcPr>
          <w:p w14:paraId="35C483D5" w14:textId="77777777" w:rsidR="007A4CAE" w:rsidRPr="002D6140" w:rsidRDefault="007A4CAE" w:rsidP="00C2237F">
            <w:pPr>
              <w:jc w:val="center"/>
              <w:rPr>
                <w:sz w:val="18"/>
                <w:szCs w:val="18"/>
                <w:highlight w:val="yellow"/>
                <w:lang w:val="en-GB"/>
              </w:rPr>
            </w:pPr>
          </w:p>
        </w:tc>
      </w:tr>
    </w:tbl>
    <w:p w14:paraId="296D5872" w14:textId="77777777" w:rsidR="006E32AB" w:rsidRPr="002D6140" w:rsidRDefault="006E32AB" w:rsidP="006E32AB">
      <w:pPr>
        <w:pStyle w:val="RepStandard"/>
        <w:rPr>
          <w:lang w:val="en-GB"/>
        </w:rPr>
      </w:pPr>
    </w:p>
    <w:sectPr w:rsidR="006E32AB" w:rsidRPr="002D6140" w:rsidSect="00247515">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4C219" w14:textId="77777777" w:rsidR="00247515" w:rsidRDefault="00247515">
      <w:r>
        <w:separator/>
      </w:r>
    </w:p>
  </w:endnote>
  <w:endnote w:type="continuationSeparator" w:id="0">
    <w:p w14:paraId="22686764" w14:textId="77777777" w:rsidR="00247515" w:rsidRDefault="00247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6CE25" w14:textId="77777777" w:rsidR="006E32AB" w:rsidRDefault="006E32AB"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1C9F3AAF" w14:textId="77777777" w:rsidR="006E32AB" w:rsidRDefault="006E32AB"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6F187" w14:textId="77777777" w:rsidR="00DC2811" w:rsidRDefault="00DC2811" w:rsidP="00C223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519E7">
      <w:rPr>
        <w:rStyle w:val="Numerstrony"/>
        <w:noProof/>
      </w:rPr>
      <w:t>12</w:t>
    </w:r>
    <w:r>
      <w:rPr>
        <w:rStyle w:val="Numerstrony"/>
      </w:rPr>
      <w:fldChar w:fldCharType="end"/>
    </w:r>
  </w:p>
  <w:p w14:paraId="1C0C9F7D" w14:textId="77777777" w:rsidR="006E32AB" w:rsidRPr="007A4CAE" w:rsidRDefault="006E32AB"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2DC6F" w14:textId="77777777" w:rsidR="006E32AB" w:rsidRDefault="006E32AB" w:rsidP="004F198A">
    <w:pPr>
      <w:pStyle w:val="Stopka"/>
      <w:tabs>
        <w:tab w:val="left" w:pos="7800"/>
      </w:tabs>
    </w:pPr>
  </w:p>
  <w:p w14:paraId="691F6B4F" w14:textId="77777777" w:rsidR="006E32AB" w:rsidRDefault="006E32AB"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75649F7F" w14:textId="77777777" w:rsidR="006E32AB" w:rsidRDefault="006E32AB"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3047B742" w14:textId="77777777" w:rsidR="006E32AB" w:rsidRPr="003706BF" w:rsidRDefault="006E32AB" w:rsidP="004F198A">
    <w:pPr>
      <w:pStyle w:val="Stopka"/>
      <w:tabs>
        <w:tab w:val="left" w:pos="7440"/>
        <w:tab w:val="left" w:pos="11280"/>
        <w:tab w:val="right" w:pos="12000"/>
      </w:tabs>
      <w:rPr>
        <w:i/>
      </w:rPr>
    </w:pPr>
    <w:r>
      <w:t>Applicant Author (</w:t>
    </w:r>
    <w:r>
      <w:rPr>
        <w:i/>
      </w:rPr>
      <w:t>applicant author)</w:t>
    </w:r>
  </w:p>
  <w:p w14:paraId="4A4E3D03" w14:textId="77777777" w:rsidR="006E32AB" w:rsidRPr="007A15DB" w:rsidRDefault="006E32AB"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DB64D" w14:textId="77777777" w:rsidR="00247515" w:rsidRDefault="00247515">
      <w:r>
        <w:separator/>
      </w:r>
    </w:p>
  </w:footnote>
  <w:footnote w:type="continuationSeparator" w:id="0">
    <w:p w14:paraId="5CDC2507" w14:textId="77777777" w:rsidR="00247515" w:rsidRDefault="00247515">
      <w:r>
        <w:continuationSeparator/>
      </w:r>
    </w:p>
  </w:footnote>
  <w:footnote w:id="1">
    <w:p w14:paraId="3F0C2B0A" w14:textId="77777777" w:rsidR="00A91E56" w:rsidRPr="006C0F45" w:rsidRDefault="00A91E56" w:rsidP="00A91E56">
      <w:pPr>
        <w:pStyle w:val="Tekstprzypisudolnego"/>
        <w:rPr>
          <w:lang w:val="en-GB"/>
        </w:rPr>
      </w:pPr>
      <w:r>
        <w:rPr>
          <w:rStyle w:val="Odwoanieprzypisudolnego"/>
        </w:rPr>
        <w:footnoteRef/>
      </w:r>
      <w:r>
        <w:t xml:space="preserve"> </w:t>
      </w:r>
      <w:r w:rsidRPr="00003C00">
        <w:rPr>
          <w:color w:val="222222"/>
          <w:sz w:val="18"/>
          <w:szCs w:val="18"/>
          <w:shd w:val="clear" w:color="auto" w:fill="FFFFFF"/>
        </w:rPr>
        <w:t>Rautmann, D., Streloke, M., &amp; Winkler, R. (1999, September). New basic drift values in the authorization procedure for plant protection products. In </w:t>
      </w:r>
      <w:r w:rsidRPr="00003C00">
        <w:rPr>
          <w:i/>
          <w:iCs/>
          <w:color w:val="222222"/>
          <w:sz w:val="18"/>
          <w:szCs w:val="18"/>
          <w:shd w:val="clear" w:color="auto" w:fill="FFFFFF"/>
        </w:rPr>
        <w:t>Workshop on risk management and risk mitigation measures in the context of authorization of plant protection products</w:t>
      </w:r>
      <w:r w:rsidRPr="00003C00">
        <w:rPr>
          <w:color w:val="222222"/>
          <w:sz w:val="18"/>
          <w:szCs w:val="18"/>
          <w:shd w:val="clear" w:color="auto" w:fill="FFFFFF"/>
        </w:rPr>
        <w:t> (pp. 133-141).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2D0EC" w14:textId="77777777" w:rsidR="006E32AB" w:rsidRPr="00F47F91" w:rsidRDefault="006E32AB" w:rsidP="00A642D4">
    <w:pPr>
      <w:pStyle w:val="RepPageHeader"/>
      <w:framePr w:w="2500" w:h="363" w:wrap="around" w:vAnchor="page" w:hAnchor="margin" w:xAlign="right" w:y="698"/>
      <w:pBdr>
        <w:bottom w:val="single" w:sz="4" w:space="1" w:color="auto"/>
      </w:pBdr>
      <w:shd w:val="clear" w:color="auto" w:fill="FFFFFF" w:themeFill="background1"/>
      <w:jc w:val="right"/>
      <w:rPr>
        <w:rStyle w:val="Numerstrony"/>
        <w:sz w:val="20"/>
        <w:szCs w:val="20"/>
      </w:rPr>
    </w:pP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E519E7">
      <w:rPr>
        <w:rStyle w:val="Numerstrony"/>
        <w:noProof/>
        <w:sz w:val="20"/>
        <w:szCs w:val="20"/>
      </w:rPr>
      <w:t>12</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E519E7">
      <w:rPr>
        <w:rStyle w:val="Numerstrony"/>
        <w:noProof/>
        <w:sz w:val="20"/>
        <w:szCs w:val="20"/>
      </w:rPr>
      <w:t>108</w:t>
    </w:r>
    <w:r w:rsidRPr="00F47F91">
      <w:rPr>
        <w:rStyle w:val="Numerstrony"/>
        <w:sz w:val="20"/>
        <w:szCs w:val="20"/>
      </w:rPr>
      <w:fldChar w:fldCharType="end"/>
    </w:r>
    <w:r w:rsidRPr="00F47F91">
      <w:rPr>
        <w:rStyle w:val="Numerstrony"/>
        <w:sz w:val="20"/>
        <w:szCs w:val="20"/>
      </w:rPr>
      <w:br/>
      <w:t>Template for chemical PPP</w:t>
    </w:r>
  </w:p>
  <w:p w14:paraId="7075CB9E" w14:textId="206705F9" w:rsidR="006E32AB" w:rsidRPr="00F47F91" w:rsidRDefault="006E32AB" w:rsidP="00A642D4">
    <w:pPr>
      <w:pStyle w:val="RepPageHeader"/>
      <w:framePr w:w="2500" w:h="363" w:wrap="around" w:vAnchor="page" w:hAnchor="margin" w:xAlign="right" w:y="698"/>
      <w:pBdr>
        <w:bottom w:val="single" w:sz="4" w:space="1" w:color="auto"/>
      </w:pBdr>
      <w:shd w:val="clear" w:color="auto" w:fill="FFFFFF" w:themeFill="background1"/>
      <w:jc w:val="right"/>
      <w:rPr>
        <w:rStyle w:val="Numerstrony"/>
        <w:sz w:val="20"/>
        <w:szCs w:val="20"/>
      </w:rPr>
    </w:pPr>
    <w:r w:rsidRPr="00F47F91">
      <w:rPr>
        <w:rStyle w:val="Numerstrony"/>
        <w:sz w:val="20"/>
        <w:szCs w:val="20"/>
      </w:rPr>
      <w:t xml:space="preserve">Version </w:t>
    </w:r>
    <w:r w:rsidR="00A26FDD">
      <w:rPr>
        <w:rStyle w:val="Numerstrony"/>
        <w:sz w:val="20"/>
        <w:szCs w:val="20"/>
        <w:shd w:val="clear" w:color="auto" w:fill="FFFFFF" w:themeFill="background1"/>
      </w:rPr>
      <w:t>February 2024</w:t>
    </w:r>
  </w:p>
  <w:p w14:paraId="72115D16" w14:textId="77777777" w:rsidR="006E32AB" w:rsidRPr="00F47F91" w:rsidRDefault="00040341" w:rsidP="00473FB0">
    <w:pPr>
      <w:pStyle w:val="RepPageHeader"/>
      <w:pBdr>
        <w:bottom w:val="single" w:sz="4" w:space="1" w:color="auto"/>
      </w:pBdr>
      <w:rPr>
        <w:sz w:val="20"/>
        <w:szCs w:val="20"/>
      </w:rPr>
    </w:pPr>
    <w:r>
      <w:rPr>
        <w:sz w:val="20"/>
        <w:szCs w:val="20"/>
      </w:rPr>
      <w:t>IN233C1560</w:t>
    </w:r>
    <w:r w:rsidR="006E32AB" w:rsidRPr="00F47F91">
      <w:rPr>
        <w:sz w:val="20"/>
        <w:szCs w:val="20"/>
      </w:rPr>
      <w:t xml:space="preserve"> / </w:t>
    </w:r>
    <w:r w:rsidR="006B4A3F">
      <w:rPr>
        <w:sz w:val="20"/>
        <w:szCs w:val="20"/>
      </w:rPr>
      <w:t>Avtar</w:t>
    </w:r>
  </w:p>
  <w:p w14:paraId="1F2D1C64" w14:textId="77777777" w:rsidR="006E32AB" w:rsidRPr="00F47F91" w:rsidRDefault="006E32AB" w:rsidP="007C4BEE">
    <w:pPr>
      <w:pStyle w:val="RepPageHeader"/>
      <w:pBdr>
        <w:bottom w:val="single" w:sz="4" w:space="1" w:color="auto"/>
      </w:pBdr>
      <w:rPr>
        <w:sz w:val="20"/>
        <w:szCs w:val="20"/>
      </w:rPr>
    </w:pPr>
    <w:r w:rsidRPr="00F47F91">
      <w:rPr>
        <w:sz w:val="20"/>
        <w:szCs w:val="20"/>
      </w:rPr>
      <w:t xml:space="preserve">Part A </w:t>
    </w:r>
    <w:r w:rsidR="003D2B2A">
      <w:rPr>
        <w:sz w:val="20"/>
        <w:szCs w:val="20"/>
      </w:rPr>
      <w:t>–</w:t>
    </w:r>
    <w:r w:rsidR="00502734" w:rsidRPr="00F47F91">
      <w:rPr>
        <w:sz w:val="20"/>
        <w:szCs w:val="20"/>
      </w:rPr>
      <w:t xml:space="preserve"> </w:t>
    </w:r>
    <w:r w:rsidRPr="00F47F91">
      <w:rPr>
        <w:sz w:val="20"/>
        <w:szCs w:val="20"/>
      </w:rPr>
      <w:t>National Assessment</w:t>
    </w:r>
  </w:p>
  <w:p w14:paraId="20A6E47F" w14:textId="697B50B0" w:rsidR="006E32AB" w:rsidRPr="00F47F91" w:rsidRDefault="006613AD" w:rsidP="00A642D4">
    <w:pPr>
      <w:pStyle w:val="RepPageHeader"/>
      <w:pBdr>
        <w:bottom w:val="single" w:sz="4" w:space="1" w:color="auto"/>
      </w:pBdr>
      <w:shd w:val="clear" w:color="auto" w:fill="FFFFFF" w:themeFill="background1"/>
      <w:rPr>
        <w:sz w:val="20"/>
        <w:szCs w:val="20"/>
      </w:rPr>
    </w:pPr>
    <w:r w:rsidRPr="00A642D4">
      <w:rPr>
        <w:sz w:val="20"/>
        <w:szCs w:val="20"/>
      </w:rPr>
      <w:t>zRMS Version</w:t>
    </w:r>
  </w:p>
  <w:p w14:paraId="3D98B082" w14:textId="77777777" w:rsidR="006E32AB" w:rsidRPr="008D2FEC" w:rsidRDefault="006E32AB"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2F148" w14:textId="77777777" w:rsidR="006E32AB" w:rsidRDefault="006E32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6E32AB" w14:paraId="4DF8957B" w14:textId="77777777" w:rsidTr="004F198A">
      <w:tc>
        <w:tcPr>
          <w:tcW w:w="1667" w:type="pct"/>
          <w:tcMar>
            <w:left w:w="0" w:type="dxa"/>
            <w:right w:w="0" w:type="dxa"/>
          </w:tcMar>
        </w:tcPr>
        <w:p w14:paraId="181444D2" w14:textId="77777777" w:rsidR="006E32AB" w:rsidRDefault="006E32AB" w:rsidP="004F198A">
          <w:pPr>
            <w:rPr>
              <w:sz w:val="16"/>
              <w:szCs w:val="16"/>
            </w:rPr>
          </w:pPr>
          <w:r w:rsidRPr="00005282">
            <w:rPr>
              <w:sz w:val="16"/>
              <w:szCs w:val="16"/>
            </w:rPr>
            <w:t>Part A</w:t>
          </w:r>
        </w:p>
        <w:p w14:paraId="5CA0EE86" w14:textId="77777777" w:rsidR="006E32AB" w:rsidRPr="00005282" w:rsidRDefault="006E32AB" w:rsidP="004F198A">
          <w:pPr>
            <w:rPr>
              <w:sz w:val="16"/>
              <w:szCs w:val="16"/>
            </w:rPr>
          </w:pPr>
          <w:r>
            <w:rPr>
              <w:sz w:val="16"/>
              <w:szCs w:val="16"/>
            </w:rPr>
            <w:t>National Assessment</w:t>
          </w:r>
        </w:p>
      </w:tc>
      <w:tc>
        <w:tcPr>
          <w:tcW w:w="1667" w:type="pct"/>
          <w:tcMar>
            <w:left w:w="0" w:type="dxa"/>
            <w:right w:w="0" w:type="dxa"/>
          </w:tcMar>
        </w:tcPr>
        <w:p w14:paraId="24EB7A66" w14:textId="77777777" w:rsidR="006E32AB" w:rsidRPr="004D0A04" w:rsidRDefault="006E32AB" w:rsidP="004F198A">
          <w:pPr>
            <w:rPr>
              <w:sz w:val="16"/>
              <w:szCs w:val="16"/>
            </w:rPr>
          </w:pPr>
          <w:r>
            <w:rPr>
              <w:sz w:val="16"/>
              <w:szCs w:val="16"/>
            </w:rPr>
            <w:t>Product code</w:t>
          </w:r>
        </w:p>
      </w:tc>
      <w:tc>
        <w:tcPr>
          <w:tcW w:w="1667" w:type="pct"/>
        </w:tcPr>
        <w:p w14:paraId="78C36E39" w14:textId="77777777" w:rsidR="006E32AB" w:rsidRDefault="006E32AB"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7C68725F" w14:textId="77777777" w:rsidR="006E32AB" w:rsidRPr="00005282" w:rsidRDefault="006E32AB"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20</w:t>
          </w:r>
          <w:r w:rsidRPr="00005282">
            <w:rPr>
              <w:sz w:val="16"/>
              <w:szCs w:val="16"/>
            </w:rPr>
            <w:fldChar w:fldCharType="end"/>
          </w:r>
        </w:p>
      </w:tc>
    </w:tr>
  </w:tbl>
  <w:p w14:paraId="548B69F9" w14:textId="77777777" w:rsidR="006E32AB" w:rsidRPr="00E712CD" w:rsidRDefault="006E32AB" w:rsidP="004F198A"/>
  <w:p w14:paraId="036D4A94" w14:textId="77777777" w:rsidR="006E32AB" w:rsidRPr="007D519C" w:rsidRDefault="006E32AB" w:rsidP="004F198A">
    <w:pP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080C6C"/>
    <w:multiLevelType w:val="hybridMultilevel"/>
    <w:tmpl w:val="3BB4D0EA"/>
    <w:lvl w:ilvl="0" w:tplc="5798D710">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3BC4C54"/>
    <w:multiLevelType w:val="hybridMultilevel"/>
    <w:tmpl w:val="CD1C5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EC5E24"/>
    <w:multiLevelType w:val="multilevel"/>
    <w:tmpl w:val="3F4CC9EA"/>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AE723B2"/>
    <w:multiLevelType w:val="hybridMultilevel"/>
    <w:tmpl w:val="2A48725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4"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843F5A"/>
    <w:multiLevelType w:val="hybridMultilevel"/>
    <w:tmpl w:val="43080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1495404"/>
    <w:multiLevelType w:val="hybridMultilevel"/>
    <w:tmpl w:val="7F6CE3B2"/>
    <w:lvl w:ilvl="0" w:tplc="7054B54A">
      <w:start w:val="21"/>
      <w:numFmt w:val="bullet"/>
      <w:lvlText w:val="-"/>
      <w:lvlJc w:val="left"/>
      <w:rPr>
        <w:rFonts w:ascii="Times New Roman" w:eastAsia="Calibri"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B75CA4"/>
    <w:multiLevelType w:val="hybridMultilevel"/>
    <w:tmpl w:val="A356A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5EA2F96"/>
    <w:multiLevelType w:val="hybridMultilevel"/>
    <w:tmpl w:val="A10242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68B5CAF"/>
    <w:multiLevelType w:val="hybridMultilevel"/>
    <w:tmpl w:val="3D16DCEA"/>
    <w:lvl w:ilvl="0" w:tplc="9D8EF1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6"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7"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32D71EC"/>
    <w:multiLevelType w:val="hybridMultilevel"/>
    <w:tmpl w:val="E9F4CD7E"/>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3"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F3D0FBF"/>
    <w:multiLevelType w:val="hybridMultilevel"/>
    <w:tmpl w:val="A6F0CFA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09371284">
    <w:abstractNumId w:val="2"/>
  </w:num>
  <w:num w:numId="2" w16cid:durableId="1948341256">
    <w:abstractNumId w:val="1"/>
  </w:num>
  <w:num w:numId="3" w16cid:durableId="37897831">
    <w:abstractNumId w:val="0"/>
  </w:num>
  <w:num w:numId="4" w16cid:durableId="246235545">
    <w:abstractNumId w:val="7"/>
  </w:num>
  <w:num w:numId="5" w16cid:durableId="1315529513">
    <w:abstractNumId w:val="6"/>
  </w:num>
  <w:num w:numId="6" w16cid:durableId="1980260768">
    <w:abstractNumId w:val="25"/>
  </w:num>
  <w:num w:numId="7" w16cid:durableId="34896637">
    <w:abstractNumId w:val="36"/>
  </w:num>
  <w:num w:numId="8" w16cid:durableId="271865079">
    <w:abstractNumId w:val="13"/>
  </w:num>
  <w:num w:numId="9" w16cid:durableId="1112240774">
    <w:abstractNumId w:val="30"/>
  </w:num>
  <w:num w:numId="10" w16cid:durableId="1515150626">
    <w:abstractNumId w:val="43"/>
  </w:num>
  <w:num w:numId="11" w16cid:durableId="423303306">
    <w:abstractNumId w:val="46"/>
  </w:num>
  <w:num w:numId="12" w16cid:durableId="422144900">
    <w:abstractNumId w:val="33"/>
  </w:num>
  <w:num w:numId="13" w16cid:durableId="126701130">
    <w:abstractNumId w:val="4"/>
  </w:num>
  <w:num w:numId="14" w16cid:durableId="648942328">
    <w:abstractNumId w:val="3"/>
  </w:num>
  <w:num w:numId="15" w16cid:durableId="1428887822">
    <w:abstractNumId w:val="40"/>
  </w:num>
  <w:num w:numId="16" w16cid:durableId="1742631930">
    <w:abstractNumId w:val="24"/>
  </w:num>
  <w:num w:numId="17" w16cid:durableId="453983823">
    <w:abstractNumId w:val="37"/>
  </w:num>
  <w:num w:numId="18" w16cid:durableId="207184595">
    <w:abstractNumId w:val="14"/>
  </w:num>
  <w:num w:numId="19" w16cid:durableId="1255096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3151449">
    <w:abstractNumId w:val="11"/>
  </w:num>
  <w:num w:numId="21" w16cid:durableId="1148861490">
    <w:abstractNumId w:val="39"/>
  </w:num>
  <w:num w:numId="22" w16cid:durableId="259878895">
    <w:abstractNumId w:val="8"/>
  </w:num>
  <w:num w:numId="23" w16cid:durableId="1721248186">
    <w:abstractNumId w:val="34"/>
  </w:num>
  <w:num w:numId="24" w16cid:durableId="2075543339">
    <w:abstractNumId w:val="45"/>
  </w:num>
  <w:num w:numId="25" w16cid:durableId="2037807994">
    <w:abstractNumId w:val="9"/>
  </w:num>
  <w:num w:numId="26" w16cid:durableId="970213664">
    <w:abstractNumId w:val="41"/>
  </w:num>
  <w:num w:numId="27" w16cid:durableId="136724005">
    <w:abstractNumId w:val="17"/>
  </w:num>
  <w:num w:numId="28" w16cid:durableId="1576622516">
    <w:abstractNumId w:val="44"/>
  </w:num>
  <w:num w:numId="29" w16cid:durableId="510685709">
    <w:abstractNumId w:val="23"/>
  </w:num>
  <w:num w:numId="30" w16cid:durableId="888807318">
    <w:abstractNumId w:val="10"/>
  </w:num>
  <w:num w:numId="31" w16cid:durableId="2107381312">
    <w:abstractNumId w:val="22"/>
  </w:num>
  <w:num w:numId="32" w16cid:durableId="996960258">
    <w:abstractNumId w:val="32"/>
  </w:num>
  <w:num w:numId="33" w16cid:durableId="1510754220">
    <w:abstractNumId w:val="38"/>
  </w:num>
  <w:num w:numId="34" w16cid:durableId="1253050833">
    <w:abstractNumId w:val="47"/>
  </w:num>
  <w:num w:numId="35" w16cid:durableId="1249146561">
    <w:abstractNumId w:val="21"/>
  </w:num>
  <w:num w:numId="36" w16cid:durableId="332341643">
    <w:abstractNumId w:val="27"/>
  </w:num>
  <w:num w:numId="37" w16cid:durableId="201404794">
    <w:abstractNumId w:val="5"/>
  </w:num>
  <w:num w:numId="38" w16cid:durableId="1387412521">
    <w:abstractNumId w:val="20"/>
    <w:lvlOverride w:ilvl="0">
      <w:startOverride w:val="1"/>
    </w:lvlOverride>
  </w:num>
  <w:num w:numId="39" w16cid:durableId="687759125">
    <w:abstractNumId w:val="31"/>
  </w:num>
  <w:num w:numId="40" w16cid:durableId="1951425883">
    <w:abstractNumId w:val="29"/>
  </w:num>
  <w:num w:numId="41" w16cid:durableId="354117702">
    <w:abstractNumId w:val="26"/>
  </w:num>
  <w:num w:numId="42" w16cid:durableId="49117916">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nl-BE" w:vendorID="64" w:dllVersion="0" w:nlCheck="1" w:checkStyle="0"/>
  <w:activeWritingStyle w:appName="MSWord" w:lang="fr-BE" w:vendorID="64" w:dllVersion="0" w:nlCheck="1" w:checkStyle="0"/>
  <w:activeWritingStyle w:appName="MSWord" w:lang="es-ES" w:vendorID="64" w:dllVersion="0" w:nlCheck="1" w:checkStyle="0"/>
  <w:activeWritingStyle w:appName="MSWord" w:lang="de-DE" w:vendorID="64" w:dllVersion="0" w:nlCheck="1" w:checkStyle="0"/>
  <w:activeWritingStyle w:appName="MSWord" w:lang="es-419" w:vendorID="64" w:dllVersion="0" w:nlCheck="1" w:checkStyle="0"/>
  <w:activeWritingStyle w:appName="MSWord" w:lang="nl-NL" w:vendorID="64" w:dllVersion="0" w:nlCheck="1" w:checkStyle="0"/>
  <w:activeWritingStyle w:appName="MSWord" w:lang="en-CA" w:vendorID="64" w:dllVersion="0" w:nlCheck="1" w:checkStyle="0"/>
  <w:activeWritingStyle w:appName="MSWord" w:lang="pl-PL" w:vendorID="64" w:dllVersion="0" w:nlCheck="1" w:checkStyle="0"/>
  <w:activeWritingStyle w:appName="MSWord" w:lang="it-IT"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1160"/>
    <w:rsid w:val="00003434"/>
    <w:rsid w:val="00003496"/>
    <w:rsid w:val="00004A86"/>
    <w:rsid w:val="00007790"/>
    <w:rsid w:val="0001012D"/>
    <w:rsid w:val="000104D8"/>
    <w:rsid w:val="0001403A"/>
    <w:rsid w:val="000144C9"/>
    <w:rsid w:val="00016D39"/>
    <w:rsid w:val="00017C0E"/>
    <w:rsid w:val="00025B66"/>
    <w:rsid w:val="00026CF9"/>
    <w:rsid w:val="00030FA9"/>
    <w:rsid w:val="0003152E"/>
    <w:rsid w:val="000332DB"/>
    <w:rsid w:val="000339A3"/>
    <w:rsid w:val="00034E90"/>
    <w:rsid w:val="00040341"/>
    <w:rsid w:val="00040FD2"/>
    <w:rsid w:val="000411E1"/>
    <w:rsid w:val="000415EF"/>
    <w:rsid w:val="000503AC"/>
    <w:rsid w:val="000540CB"/>
    <w:rsid w:val="00056AEB"/>
    <w:rsid w:val="00057827"/>
    <w:rsid w:val="00060EA2"/>
    <w:rsid w:val="00065A19"/>
    <w:rsid w:val="00066E4A"/>
    <w:rsid w:val="00071571"/>
    <w:rsid w:val="00076C6D"/>
    <w:rsid w:val="000866D2"/>
    <w:rsid w:val="00087983"/>
    <w:rsid w:val="00087F7B"/>
    <w:rsid w:val="00095975"/>
    <w:rsid w:val="00096524"/>
    <w:rsid w:val="000A4BC8"/>
    <w:rsid w:val="000B1203"/>
    <w:rsid w:val="000B4719"/>
    <w:rsid w:val="000B4B17"/>
    <w:rsid w:val="000B596C"/>
    <w:rsid w:val="000C4B3D"/>
    <w:rsid w:val="000C4B8B"/>
    <w:rsid w:val="000C6C56"/>
    <w:rsid w:val="000D29B9"/>
    <w:rsid w:val="000D3064"/>
    <w:rsid w:val="000F12AD"/>
    <w:rsid w:val="000F1AFD"/>
    <w:rsid w:val="000F5C3E"/>
    <w:rsid w:val="000F7405"/>
    <w:rsid w:val="00107278"/>
    <w:rsid w:val="00115803"/>
    <w:rsid w:val="0012195F"/>
    <w:rsid w:val="001239DF"/>
    <w:rsid w:val="00125745"/>
    <w:rsid w:val="0013154F"/>
    <w:rsid w:val="00134D5C"/>
    <w:rsid w:val="0013776E"/>
    <w:rsid w:val="00137AEF"/>
    <w:rsid w:val="00141B58"/>
    <w:rsid w:val="00142199"/>
    <w:rsid w:val="00145ADD"/>
    <w:rsid w:val="00150A3C"/>
    <w:rsid w:val="001534CD"/>
    <w:rsid w:val="00153603"/>
    <w:rsid w:val="001576BF"/>
    <w:rsid w:val="00157CDD"/>
    <w:rsid w:val="00161C7D"/>
    <w:rsid w:val="00163B75"/>
    <w:rsid w:val="00170627"/>
    <w:rsid w:val="00170AC2"/>
    <w:rsid w:val="0017375B"/>
    <w:rsid w:val="00174608"/>
    <w:rsid w:val="00175580"/>
    <w:rsid w:val="00176BB3"/>
    <w:rsid w:val="00182559"/>
    <w:rsid w:val="00186896"/>
    <w:rsid w:val="001A1777"/>
    <w:rsid w:val="001A5DDB"/>
    <w:rsid w:val="001A6C94"/>
    <w:rsid w:val="001B094D"/>
    <w:rsid w:val="001C1F8B"/>
    <w:rsid w:val="001C65FB"/>
    <w:rsid w:val="001C682B"/>
    <w:rsid w:val="001D1027"/>
    <w:rsid w:val="001D1220"/>
    <w:rsid w:val="001D18EB"/>
    <w:rsid w:val="001D54AB"/>
    <w:rsid w:val="001D6E77"/>
    <w:rsid w:val="001E5854"/>
    <w:rsid w:val="00205B16"/>
    <w:rsid w:val="00207576"/>
    <w:rsid w:val="00210D6A"/>
    <w:rsid w:val="00213E44"/>
    <w:rsid w:val="00215039"/>
    <w:rsid w:val="002165B4"/>
    <w:rsid w:val="0022056C"/>
    <w:rsid w:val="0022168A"/>
    <w:rsid w:val="002225D2"/>
    <w:rsid w:val="00241A9C"/>
    <w:rsid w:val="00242642"/>
    <w:rsid w:val="002436A6"/>
    <w:rsid w:val="002442E5"/>
    <w:rsid w:val="00247515"/>
    <w:rsid w:val="00250D7B"/>
    <w:rsid w:val="00254546"/>
    <w:rsid w:val="0026207A"/>
    <w:rsid w:val="00263264"/>
    <w:rsid w:val="00266FA8"/>
    <w:rsid w:val="00274847"/>
    <w:rsid w:val="0027536C"/>
    <w:rsid w:val="00281A8A"/>
    <w:rsid w:val="002826DA"/>
    <w:rsid w:val="0029395C"/>
    <w:rsid w:val="00293BDC"/>
    <w:rsid w:val="002A05FA"/>
    <w:rsid w:val="002A15C0"/>
    <w:rsid w:val="002A21DF"/>
    <w:rsid w:val="002A27BF"/>
    <w:rsid w:val="002A795A"/>
    <w:rsid w:val="002B27D9"/>
    <w:rsid w:val="002B3C17"/>
    <w:rsid w:val="002B41CE"/>
    <w:rsid w:val="002C3679"/>
    <w:rsid w:val="002C47AA"/>
    <w:rsid w:val="002D2ED6"/>
    <w:rsid w:val="002D6140"/>
    <w:rsid w:val="002D65D7"/>
    <w:rsid w:val="002D676A"/>
    <w:rsid w:val="002E56F6"/>
    <w:rsid w:val="002E6B10"/>
    <w:rsid w:val="002F44CD"/>
    <w:rsid w:val="00301884"/>
    <w:rsid w:val="00303D09"/>
    <w:rsid w:val="00315FDA"/>
    <w:rsid w:val="00317970"/>
    <w:rsid w:val="00320EAE"/>
    <w:rsid w:val="003219EB"/>
    <w:rsid w:val="00321FA3"/>
    <w:rsid w:val="003250B4"/>
    <w:rsid w:val="003264F9"/>
    <w:rsid w:val="003311BF"/>
    <w:rsid w:val="00346B4D"/>
    <w:rsid w:val="00350EB7"/>
    <w:rsid w:val="003526ED"/>
    <w:rsid w:val="00353735"/>
    <w:rsid w:val="00354858"/>
    <w:rsid w:val="00354E18"/>
    <w:rsid w:val="003561D6"/>
    <w:rsid w:val="003624D0"/>
    <w:rsid w:val="003626E9"/>
    <w:rsid w:val="0036270F"/>
    <w:rsid w:val="0036481E"/>
    <w:rsid w:val="00366892"/>
    <w:rsid w:val="003677CE"/>
    <w:rsid w:val="0037304F"/>
    <w:rsid w:val="00373D31"/>
    <w:rsid w:val="0038004A"/>
    <w:rsid w:val="0038041C"/>
    <w:rsid w:val="003847C1"/>
    <w:rsid w:val="00387785"/>
    <w:rsid w:val="00390B64"/>
    <w:rsid w:val="00391FD7"/>
    <w:rsid w:val="00393B98"/>
    <w:rsid w:val="00396B7F"/>
    <w:rsid w:val="003A775E"/>
    <w:rsid w:val="003A7BFD"/>
    <w:rsid w:val="003B023E"/>
    <w:rsid w:val="003C1D67"/>
    <w:rsid w:val="003C7672"/>
    <w:rsid w:val="003D2B2A"/>
    <w:rsid w:val="003D79D7"/>
    <w:rsid w:val="003E2D4E"/>
    <w:rsid w:val="003E4617"/>
    <w:rsid w:val="003E6208"/>
    <w:rsid w:val="003E6E24"/>
    <w:rsid w:val="003E75E7"/>
    <w:rsid w:val="003E7E36"/>
    <w:rsid w:val="003F1C4B"/>
    <w:rsid w:val="003F2394"/>
    <w:rsid w:val="003F33CA"/>
    <w:rsid w:val="003F6030"/>
    <w:rsid w:val="00400A06"/>
    <w:rsid w:val="00401A9A"/>
    <w:rsid w:val="00402430"/>
    <w:rsid w:val="00403E1E"/>
    <w:rsid w:val="0040787F"/>
    <w:rsid w:val="004114EC"/>
    <w:rsid w:val="00411A0E"/>
    <w:rsid w:val="0041642A"/>
    <w:rsid w:val="00417F24"/>
    <w:rsid w:val="00432BD7"/>
    <w:rsid w:val="00432EEB"/>
    <w:rsid w:val="004347C9"/>
    <w:rsid w:val="00436699"/>
    <w:rsid w:val="00436EC7"/>
    <w:rsid w:val="004370D7"/>
    <w:rsid w:val="00442688"/>
    <w:rsid w:val="004447F7"/>
    <w:rsid w:val="004454FE"/>
    <w:rsid w:val="0044598C"/>
    <w:rsid w:val="00455AD4"/>
    <w:rsid w:val="004662FA"/>
    <w:rsid w:val="00467C6E"/>
    <w:rsid w:val="00472605"/>
    <w:rsid w:val="00473009"/>
    <w:rsid w:val="00473568"/>
    <w:rsid w:val="00473FB0"/>
    <w:rsid w:val="004750DE"/>
    <w:rsid w:val="00480696"/>
    <w:rsid w:val="0048449A"/>
    <w:rsid w:val="004859C5"/>
    <w:rsid w:val="0049090C"/>
    <w:rsid w:val="004919B3"/>
    <w:rsid w:val="00493BD4"/>
    <w:rsid w:val="004A1760"/>
    <w:rsid w:val="004A2E91"/>
    <w:rsid w:val="004C7A54"/>
    <w:rsid w:val="004D39F8"/>
    <w:rsid w:val="004E3B1C"/>
    <w:rsid w:val="004E73A9"/>
    <w:rsid w:val="004E74DC"/>
    <w:rsid w:val="004F198A"/>
    <w:rsid w:val="004F1C98"/>
    <w:rsid w:val="004F45EA"/>
    <w:rsid w:val="00502734"/>
    <w:rsid w:val="00503440"/>
    <w:rsid w:val="00511C1C"/>
    <w:rsid w:val="00512F28"/>
    <w:rsid w:val="0052353C"/>
    <w:rsid w:val="00525CBF"/>
    <w:rsid w:val="00530CCD"/>
    <w:rsid w:val="00541DDE"/>
    <w:rsid w:val="005420B1"/>
    <w:rsid w:val="00542CC5"/>
    <w:rsid w:val="00544561"/>
    <w:rsid w:val="00552014"/>
    <w:rsid w:val="00567A86"/>
    <w:rsid w:val="005704ED"/>
    <w:rsid w:val="00573B49"/>
    <w:rsid w:val="005847F9"/>
    <w:rsid w:val="00584DDE"/>
    <w:rsid w:val="00585580"/>
    <w:rsid w:val="0058646D"/>
    <w:rsid w:val="00586872"/>
    <w:rsid w:val="00586B4A"/>
    <w:rsid w:val="005928A7"/>
    <w:rsid w:val="00593F9F"/>
    <w:rsid w:val="005977D1"/>
    <w:rsid w:val="005B619D"/>
    <w:rsid w:val="005C15D1"/>
    <w:rsid w:val="005C437F"/>
    <w:rsid w:val="005C6D84"/>
    <w:rsid w:val="005D6726"/>
    <w:rsid w:val="005E04F4"/>
    <w:rsid w:val="005E7286"/>
    <w:rsid w:val="005E7C78"/>
    <w:rsid w:val="005F4192"/>
    <w:rsid w:val="00601093"/>
    <w:rsid w:val="006010E4"/>
    <w:rsid w:val="00602302"/>
    <w:rsid w:val="0060617B"/>
    <w:rsid w:val="00607823"/>
    <w:rsid w:val="006114BD"/>
    <w:rsid w:val="00611B46"/>
    <w:rsid w:val="00611D2B"/>
    <w:rsid w:val="006145FB"/>
    <w:rsid w:val="0061484B"/>
    <w:rsid w:val="00621D88"/>
    <w:rsid w:val="006276C1"/>
    <w:rsid w:val="006315DE"/>
    <w:rsid w:val="00632663"/>
    <w:rsid w:val="0063293D"/>
    <w:rsid w:val="0063428D"/>
    <w:rsid w:val="00635A7D"/>
    <w:rsid w:val="00636B68"/>
    <w:rsid w:val="00644A6F"/>
    <w:rsid w:val="006450AB"/>
    <w:rsid w:val="00645D5D"/>
    <w:rsid w:val="00647A71"/>
    <w:rsid w:val="00652097"/>
    <w:rsid w:val="0065466E"/>
    <w:rsid w:val="006554A2"/>
    <w:rsid w:val="006613AD"/>
    <w:rsid w:val="00665F07"/>
    <w:rsid w:val="00666A0D"/>
    <w:rsid w:val="00666DB3"/>
    <w:rsid w:val="006701D3"/>
    <w:rsid w:val="00671211"/>
    <w:rsid w:val="00672539"/>
    <w:rsid w:val="00673A77"/>
    <w:rsid w:val="00675EC1"/>
    <w:rsid w:val="00676C19"/>
    <w:rsid w:val="006778B3"/>
    <w:rsid w:val="0068529B"/>
    <w:rsid w:val="00686841"/>
    <w:rsid w:val="00687F37"/>
    <w:rsid w:val="006916AE"/>
    <w:rsid w:val="006922C1"/>
    <w:rsid w:val="00692A52"/>
    <w:rsid w:val="0069431C"/>
    <w:rsid w:val="006976DF"/>
    <w:rsid w:val="006A7EC2"/>
    <w:rsid w:val="006B0722"/>
    <w:rsid w:val="006B2520"/>
    <w:rsid w:val="006B2B7C"/>
    <w:rsid w:val="006B3A36"/>
    <w:rsid w:val="006B4035"/>
    <w:rsid w:val="006B4A16"/>
    <w:rsid w:val="006B4A3F"/>
    <w:rsid w:val="006C096C"/>
    <w:rsid w:val="006C2225"/>
    <w:rsid w:val="006C2272"/>
    <w:rsid w:val="006C3BC2"/>
    <w:rsid w:val="006C4AB6"/>
    <w:rsid w:val="006C4E52"/>
    <w:rsid w:val="006D0503"/>
    <w:rsid w:val="006D2290"/>
    <w:rsid w:val="006D32DA"/>
    <w:rsid w:val="006D47E5"/>
    <w:rsid w:val="006D53E4"/>
    <w:rsid w:val="006D63EB"/>
    <w:rsid w:val="006E2FD6"/>
    <w:rsid w:val="006E32AB"/>
    <w:rsid w:val="006E6FF4"/>
    <w:rsid w:val="006F0329"/>
    <w:rsid w:val="006F0CEE"/>
    <w:rsid w:val="006F0E59"/>
    <w:rsid w:val="006F57F0"/>
    <w:rsid w:val="006F607F"/>
    <w:rsid w:val="006F661F"/>
    <w:rsid w:val="006F7FA0"/>
    <w:rsid w:val="007000DA"/>
    <w:rsid w:val="00706157"/>
    <w:rsid w:val="007062F3"/>
    <w:rsid w:val="0071081B"/>
    <w:rsid w:val="00712260"/>
    <w:rsid w:val="00712FD9"/>
    <w:rsid w:val="00714BC2"/>
    <w:rsid w:val="007173F6"/>
    <w:rsid w:val="00717C61"/>
    <w:rsid w:val="00717CCA"/>
    <w:rsid w:val="007306C9"/>
    <w:rsid w:val="007344E2"/>
    <w:rsid w:val="0073529A"/>
    <w:rsid w:val="00743897"/>
    <w:rsid w:val="00746C22"/>
    <w:rsid w:val="00751322"/>
    <w:rsid w:val="0075462B"/>
    <w:rsid w:val="00756C44"/>
    <w:rsid w:val="0075737D"/>
    <w:rsid w:val="00764971"/>
    <w:rsid w:val="00765D69"/>
    <w:rsid w:val="007663A3"/>
    <w:rsid w:val="00770972"/>
    <w:rsid w:val="00771391"/>
    <w:rsid w:val="00781CE8"/>
    <w:rsid w:val="00786E40"/>
    <w:rsid w:val="00790A0D"/>
    <w:rsid w:val="00793AD0"/>
    <w:rsid w:val="00793B00"/>
    <w:rsid w:val="00794794"/>
    <w:rsid w:val="007A2C20"/>
    <w:rsid w:val="007A4CAE"/>
    <w:rsid w:val="007A6C81"/>
    <w:rsid w:val="007B138C"/>
    <w:rsid w:val="007B1568"/>
    <w:rsid w:val="007B28DA"/>
    <w:rsid w:val="007B4376"/>
    <w:rsid w:val="007B6767"/>
    <w:rsid w:val="007C0035"/>
    <w:rsid w:val="007C4BEE"/>
    <w:rsid w:val="007D0D54"/>
    <w:rsid w:val="007D32E7"/>
    <w:rsid w:val="007D4974"/>
    <w:rsid w:val="007D77A1"/>
    <w:rsid w:val="007E4256"/>
    <w:rsid w:val="007E47C6"/>
    <w:rsid w:val="007E4CD4"/>
    <w:rsid w:val="007E5835"/>
    <w:rsid w:val="007E76B9"/>
    <w:rsid w:val="007F2DC6"/>
    <w:rsid w:val="007F408B"/>
    <w:rsid w:val="007F6354"/>
    <w:rsid w:val="007F6EFF"/>
    <w:rsid w:val="00800506"/>
    <w:rsid w:val="00803220"/>
    <w:rsid w:val="008049A8"/>
    <w:rsid w:val="00806503"/>
    <w:rsid w:val="008248E9"/>
    <w:rsid w:val="008258C5"/>
    <w:rsid w:val="00825D72"/>
    <w:rsid w:val="00827E54"/>
    <w:rsid w:val="00832E39"/>
    <w:rsid w:val="008335BA"/>
    <w:rsid w:val="00836E4E"/>
    <w:rsid w:val="00837227"/>
    <w:rsid w:val="008404CA"/>
    <w:rsid w:val="00843D8D"/>
    <w:rsid w:val="0085127C"/>
    <w:rsid w:val="00851661"/>
    <w:rsid w:val="008517FB"/>
    <w:rsid w:val="00853EDC"/>
    <w:rsid w:val="00854615"/>
    <w:rsid w:val="00863932"/>
    <w:rsid w:val="00864F0F"/>
    <w:rsid w:val="00865F48"/>
    <w:rsid w:val="00881730"/>
    <w:rsid w:val="00893E19"/>
    <w:rsid w:val="008A4B6C"/>
    <w:rsid w:val="008B02EE"/>
    <w:rsid w:val="008B1D05"/>
    <w:rsid w:val="008B2005"/>
    <w:rsid w:val="008B5477"/>
    <w:rsid w:val="008B7036"/>
    <w:rsid w:val="008C03B0"/>
    <w:rsid w:val="008C6E52"/>
    <w:rsid w:val="008D1599"/>
    <w:rsid w:val="008D2FEC"/>
    <w:rsid w:val="008D3795"/>
    <w:rsid w:val="008E155B"/>
    <w:rsid w:val="008E2DCC"/>
    <w:rsid w:val="008E67FB"/>
    <w:rsid w:val="008E6AC5"/>
    <w:rsid w:val="008E6DB1"/>
    <w:rsid w:val="008F3911"/>
    <w:rsid w:val="00901947"/>
    <w:rsid w:val="00912227"/>
    <w:rsid w:val="009175F2"/>
    <w:rsid w:val="009251ED"/>
    <w:rsid w:val="00941890"/>
    <w:rsid w:val="0095045F"/>
    <w:rsid w:val="0095123A"/>
    <w:rsid w:val="00957674"/>
    <w:rsid w:val="00957BAE"/>
    <w:rsid w:val="009604B6"/>
    <w:rsid w:val="009641AA"/>
    <w:rsid w:val="0096657D"/>
    <w:rsid w:val="00966640"/>
    <w:rsid w:val="009708B6"/>
    <w:rsid w:val="00970972"/>
    <w:rsid w:val="0097131B"/>
    <w:rsid w:val="009733B8"/>
    <w:rsid w:val="00985A42"/>
    <w:rsid w:val="00990543"/>
    <w:rsid w:val="009A04C4"/>
    <w:rsid w:val="009A0BD6"/>
    <w:rsid w:val="009A1954"/>
    <w:rsid w:val="009A2574"/>
    <w:rsid w:val="009B22F7"/>
    <w:rsid w:val="009B412A"/>
    <w:rsid w:val="009B6DC7"/>
    <w:rsid w:val="009C0252"/>
    <w:rsid w:val="009C18C9"/>
    <w:rsid w:val="009C5621"/>
    <w:rsid w:val="009D3D40"/>
    <w:rsid w:val="009D46FF"/>
    <w:rsid w:val="009D4A69"/>
    <w:rsid w:val="009D633D"/>
    <w:rsid w:val="009D6EF4"/>
    <w:rsid w:val="009E6FFF"/>
    <w:rsid w:val="009F1EDC"/>
    <w:rsid w:val="009F6C6D"/>
    <w:rsid w:val="00A03BCB"/>
    <w:rsid w:val="00A10980"/>
    <w:rsid w:val="00A11252"/>
    <w:rsid w:val="00A13102"/>
    <w:rsid w:val="00A21A34"/>
    <w:rsid w:val="00A22342"/>
    <w:rsid w:val="00A2372F"/>
    <w:rsid w:val="00A23ECB"/>
    <w:rsid w:val="00A244EE"/>
    <w:rsid w:val="00A25058"/>
    <w:rsid w:val="00A2602C"/>
    <w:rsid w:val="00A26FDD"/>
    <w:rsid w:val="00A33EBD"/>
    <w:rsid w:val="00A33EC8"/>
    <w:rsid w:val="00A35B64"/>
    <w:rsid w:val="00A3686C"/>
    <w:rsid w:val="00A37BEF"/>
    <w:rsid w:val="00A424B5"/>
    <w:rsid w:val="00A533BF"/>
    <w:rsid w:val="00A539D2"/>
    <w:rsid w:val="00A560A6"/>
    <w:rsid w:val="00A56D23"/>
    <w:rsid w:val="00A642D4"/>
    <w:rsid w:val="00A74566"/>
    <w:rsid w:val="00A758FC"/>
    <w:rsid w:val="00A76A54"/>
    <w:rsid w:val="00A80710"/>
    <w:rsid w:val="00A80BFB"/>
    <w:rsid w:val="00A86F69"/>
    <w:rsid w:val="00A87DA7"/>
    <w:rsid w:val="00A90203"/>
    <w:rsid w:val="00A9042A"/>
    <w:rsid w:val="00A912B3"/>
    <w:rsid w:val="00A91E56"/>
    <w:rsid w:val="00A93272"/>
    <w:rsid w:val="00A94C00"/>
    <w:rsid w:val="00A95C2F"/>
    <w:rsid w:val="00A96035"/>
    <w:rsid w:val="00A96AED"/>
    <w:rsid w:val="00AA0D29"/>
    <w:rsid w:val="00AA2A9B"/>
    <w:rsid w:val="00AA418C"/>
    <w:rsid w:val="00AA42B5"/>
    <w:rsid w:val="00AB03D6"/>
    <w:rsid w:val="00AB6CF4"/>
    <w:rsid w:val="00AC360C"/>
    <w:rsid w:val="00AC6255"/>
    <w:rsid w:val="00AD0A3F"/>
    <w:rsid w:val="00AD2547"/>
    <w:rsid w:val="00AD2C6F"/>
    <w:rsid w:val="00AD2DAD"/>
    <w:rsid w:val="00AD4004"/>
    <w:rsid w:val="00AD4427"/>
    <w:rsid w:val="00AD4588"/>
    <w:rsid w:val="00AD45AB"/>
    <w:rsid w:val="00AD4A48"/>
    <w:rsid w:val="00AE166E"/>
    <w:rsid w:val="00AE5BB2"/>
    <w:rsid w:val="00AE6377"/>
    <w:rsid w:val="00AF2447"/>
    <w:rsid w:val="00AF6A67"/>
    <w:rsid w:val="00B01F27"/>
    <w:rsid w:val="00B040F0"/>
    <w:rsid w:val="00B102F7"/>
    <w:rsid w:val="00B144F8"/>
    <w:rsid w:val="00B14737"/>
    <w:rsid w:val="00B15590"/>
    <w:rsid w:val="00B211E7"/>
    <w:rsid w:val="00B21824"/>
    <w:rsid w:val="00B249BF"/>
    <w:rsid w:val="00B266CA"/>
    <w:rsid w:val="00B26E54"/>
    <w:rsid w:val="00B30C33"/>
    <w:rsid w:val="00B33926"/>
    <w:rsid w:val="00B369AC"/>
    <w:rsid w:val="00B37BB1"/>
    <w:rsid w:val="00B42F03"/>
    <w:rsid w:val="00B4399A"/>
    <w:rsid w:val="00B43ACE"/>
    <w:rsid w:val="00B468C8"/>
    <w:rsid w:val="00B50ACA"/>
    <w:rsid w:val="00B50E6F"/>
    <w:rsid w:val="00B52619"/>
    <w:rsid w:val="00B55915"/>
    <w:rsid w:val="00B60E45"/>
    <w:rsid w:val="00B615CB"/>
    <w:rsid w:val="00B71CF4"/>
    <w:rsid w:val="00B731F3"/>
    <w:rsid w:val="00B75869"/>
    <w:rsid w:val="00B7706D"/>
    <w:rsid w:val="00B85AEE"/>
    <w:rsid w:val="00B865B9"/>
    <w:rsid w:val="00B90605"/>
    <w:rsid w:val="00B9216D"/>
    <w:rsid w:val="00B93B22"/>
    <w:rsid w:val="00B94344"/>
    <w:rsid w:val="00B944F9"/>
    <w:rsid w:val="00BA0314"/>
    <w:rsid w:val="00BA1C50"/>
    <w:rsid w:val="00BA2796"/>
    <w:rsid w:val="00BA33AD"/>
    <w:rsid w:val="00BA45D2"/>
    <w:rsid w:val="00BA618F"/>
    <w:rsid w:val="00BB1083"/>
    <w:rsid w:val="00BB31AB"/>
    <w:rsid w:val="00BB37F6"/>
    <w:rsid w:val="00BC5449"/>
    <w:rsid w:val="00BC5559"/>
    <w:rsid w:val="00BC783F"/>
    <w:rsid w:val="00BE11AA"/>
    <w:rsid w:val="00BE15E8"/>
    <w:rsid w:val="00BE1FD3"/>
    <w:rsid w:val="00BF030F"/>
    <w:rsid w:val="00BF03F1"/>
    <w:rsid w:val="00BF1429"/>
    <w:rsid w:val="00BF331E"/>
    <w:rsid w:val="00BF5B86"/>
    <w:rsid w:val="00C05569"/>
    <w:rsid w:val="00C0776E"/>
    <w:rsid w:val="00C11104"/>
    <w:rsid w:val="00C11FC2"/>
    <w:rsid w:val="00C12195"/>
    <w:rsid w:val="00C13AD5"/>
    <w:rsid w:val="00C13CDA"/>
    <w:rsid w:val="00C2084E"/>
    <w:rsid w:val="00C21089"/>
    <w:rsid w:val="00C2237F"/>
    <w:rsid w:val="00C24036"/>
    <w:rsid w:val="00C24DEF"/>
    <w:rsid w:val="00C26B33"/>
    <w:rsid w:val="00C27268"/>
    <w:rsid w:val="00C276AD"/>
    <w:rsid w:val="00C34103"/>
    <w:rsid w:val="00C36B95"/>
    <w:rsid w:val="00C40D6A"/>
    <w:rsid w:val="00C432C1"/>
    <w:rsid w:val="00C44572"/>
    <w:rsid w:val="00C4769D"/>
    <w:rsid w:val="00C51FA0"/>
    <w:rsid w:val="00C54E46"/>
    <w:rsid w:val="00C57AA8"/>
    <w:rsid w:val="00C63936"/>
    <w:rsid w:val="00C65054"/>
    <w:rsid w:val="00C76074"/>
    <w:rsid w:val="00C77229"/>
    <w:rsid w:val="00C811DE"/>
    <w:rsid w:val="00C8299B"/>
    <w:rsid w:val="00C82F90"/>
    <w:rsid w:val="00C87689"/>
    <w:rsid w:val="00C90A90"/>
    <w:rsid w:val="00C90AE7"/>
    <w:rsid w:val="00C91885"/>
    <w:rsid w:val="00C92D11"/>
    <w:rsid w:val="00C9420E"/>
    <w:rsid w:val="00C965EC"/>
    <w:rsid w:val="00C97E6C"/>
    <w:rsid w:val="00CA06CC"/>
    <w:rsid w:val="00CA15F9"/>
    <w:rsid w:val="00CA64A3"/>
    <w:rsid w:val="00CB29F5"/>
    <w:rsid w:val="00CC171C"/>
    <w:rsid w:val="00CC26E8"/>
    <w:rsid w:val="00CC2DD5"/>
    <w:rsid w:val="00CC3E19"/>
    <w:rsid w:val="00CC4C42"/>
    <w:rsid w:val="00CC580C"/>
    <w:rsid w:val="00CD10FB"/>
    <w:rsid w:val="00CD33CF"/>
    <w:rsid w:val="00CD36D9"/>
    <w:rsid w:val="00CE4ABD"/>
    <w:rsid w:val="00CE4CBC"/>
    <w:rsid w:val="00CE6F43"/>
    <w:rsid w:val="00CF437F"/>
    <w:rsid w:val="00D032E5"/>
    <w:rsid w:val="00D036F3"/>
    <w:rsid w:val="00D0560C"/>
    <w:rsid w:val="00D1080D"/>
    <w:rsid w:val="00D12232"/>
    <w:rsid w:val="00D15B49"/>
    <w:rsid w:val="00D16FE3"/>
    <w:rsid w:val="00D214B7"/>
    <w:rsid w:val="00D22684"/>
    <w:rsid w:val="00D2340C"/>
    <w:rsid w:val="00D238D2"/>
    <w:rsid w:val="00D2645B"/>
    <w:rsid w:val="00D2763C"/>
    <w:rsid w:val="00D3035D"/>
    <w:rsid w:val="00D30A3A"/>
    <w:rsid w:val="00D32D24"/>
    <w:rsid w:val="00D364E8"/>
    <w:rsid w:val="00D36891"/>
    <w:rsid w:val="00D4325D"/>
    <w:rsid w:val="00D45CDC"/>
    <w:rsid w:val="00D461E2"/>
    <w:rsid w:val="00D50237"/>
    <w:rsid w:val="00D509CD"/>
    <w:rsid w:val="00D510C2"/>
    <w:rsid w:val="00D57DA5"/>
    <w:rsid w:val="00D613D8"/>
    <w:rsid w:val="00D65029"/>
    <w:rsid w:val="00D6542A"/>
    <w:rsid w:val="00D80A5D"/>
    <w:rsid w:val="00D80BE2"/>
    <w:rsid w:val="00D82A8B"/>
    <w:rsid w:val="00D83C5D"/>
    <w:rsid w:val="00D864C1"/>
    <w:rsid w:val="00D962E3"/>
    <w:rsid w:val="00DA3F74"/>
    <w:rsid w:val="00DA70E4"/>
    <w:rsid w:val="00DB0448"/>
    <w:rsid w:val="00DB4174"/>
    <w:rsid w:val="00DB588A"/>
    <w:rsid w:val="00DB6EDA"/>
    <w:rsid w:val="00DC0145"/>
    <w:rsid w:val="00DC2811"/>
    <w:rsid w:val="00DC2F56"/>
    <w:rsid w:val="00DD24DD"/>
    <w:rsid w:val="00DD4DB0"/>
    <w:rsid w:val="00DD505B"/>
    <w:rsid w:val="00DE4138"/>
    <w:rsid w:val="00DE5AE4"/>
    <w:rsid w:val="00DE6633"/>
    <w:rsid w:val="00DE789B"/>
    <w:rsid w:val="00DF147F"/>
    <w:rsid w:val="00DF1E79"/>
    <w:rsid w:val="00DF31F0"/>
    <w:rsid w:val="00E0489E"/>
    <w:rsid w:val="00E04DD8"/>
    <w:rsid w:val="00E07A9D"/>
    <w:rsid w:val="00E10DD6"/>
    <w:rsid w:val="00E1237F"/>
    <w:rsid w:val="00E139E6"/>
    <w:rsid w:val="00E15EFF"/>
    <w:rsid w:val="00E17379"/>
    <w:rsid w:val="00E20CA3"/>
    <w:rsid w:val="00E22248"/>
    <w:rsid w:val="00E22E49"/>
    <w:rsid w:val="00E235ED"/>
    <w:rsid w:val="00E23E4D"/>
    <w:rsid w:val="00E240F0"/>
    <w:rsid w:val="00E32FA7"/>
    <w:rsid w:val="00E40D64"/>
    <w:rsid w:val="00E41491"/>
    <w:rsid w:val="00E43851"/>
    <w:rsid w:val="00E45B6B"/>
    <w:rsid w:val="00E46807"/>
    <w:rsid w:val="00E47E0C"/>
    <w:rsid w:val="00E50DC6"/>
    <w:rsid w:val="00E519E7"/>
    <w:rsid w:val="00E55679"/>
    <w:rsid w:val="00E60B2F"/>
    <w:rsid w:val="00E610C6"/>
    <w:rsid w:val="00E6223C"/>
    <w:rsid w:val="00E62290"/>
    <w:rsid w:val="00E67567"/>
    <w:rsid w:val="00E6764E"/>
    <w:rsid w:val="00E716BF"/>
    <w:rsid w:val="00E758FD"/>
    <w:rsid w:val="00E77BA2"/>
    <w:rsid w:val="00E815A9"/>
    <w:rsid w:val="00E83340"/>
    <w:rsid w:val="00E83884"/>
    <w:rsid w:val="00E87EEB"/>
    <w:rsid w:val="00E901DC"/>
    <w:rsid w:val="00E90DDE"/>
    <w:rsid w:val="00E91660"/>
    <w:rsid w:val="00E92A8A"/>
    <w:rsid w:val="00E941DA"/>
    <w:rsid w:val="00EA0C4E"/>
    <w:rsid w:val="00EB0DF6"/>
    <w:rsid w:val="00EB53E9"/>
    <w:rsid w:val="00EB5EB1"/>
    <w:rsid w:val="00EC0AFC"/>
    <w:rsid w:val="00EC2B2C"/>
    <w:rsid w:val="00EC4CD2"/>
    <w:rsid w:val="00ED6581"/>
    <w:rsid w:val="00ED7616"/>
    <w:rsid w:val="00ED774F"/>
    <w:rsid w:val="00EE0520"/>
    <w:rsid w:val="00EE53A2"/>
    <w:rsid w:val="00EE7028"/>
    <w:rsid w:val="00EF6613"/>
    <w:rsid w:val="00F0179C"/>
    <w:rsid w:val="00F05FEC"/>
    <w:rsid w:val="00F1280A"/>
    <w:rsid w:val="00F15ADF"/>
    <w:rsid w:val="00F16C12"/>
    <w:rsid w:val="00F2253A"/>
    <w:rsid w:val="00F2331D"/>
    <w:rsid w:val="00F259E7"/>
    <w:rsid w:val="00F267AE"/>
    <w:rsid w:val="00F26B99"/>
    <w:rsid w:val="00F311DE"/>
    <w:rsid w:val="00F32977"/>
    <w:rsid w:val="00F34895"/>
    <w:rsid w:val="00F3580F"/>
    <w:rsid w:val="00F377F0"/>
    <w:rsid w:val="00F40942"/>
    <w:rsid w:val="00F41F6E"/>
    <w:rsid w:val="00F42A0D"/>
    <w:rsid w:val="00F45A22"/>
    <w:rsid w:val="00F4721D"/>
    <w:rsid w:val="00F47F91"/>
    <w:rsid w:val="00F566C1"/>
    <w:rsid w:val="00F6055A"/>
    <w:rsid w:val="00F60A6C"/>
    <w:rsid w:val="00F65142"/>
    <w:rsid w:val="00F72EB7"/>
    <w:rsid w:val="00F767F8"/>
    <w:rsid w:val="00F76BC1"/>
    <w:rsid w:val="00F76F7A"/>
    <w:rsid w:val="00F76FD8"/>
    <w:rsid w:val="00F77677"/>
    <w:rsid w:val="00F82BBA"/>
    <w:rsid w:val="00F834F1"/>
    <w:rsid w:val="00F835B5"/>
    <w:rsid w:val="00F90573"/>
    <w:rsid w:val="00F93C3A"/>
    <w:rsid w:val="00F95DA0"/>
    <w:rsid w:val="00FA53A2"/>
    <w:rsid w:val="00FB1E28"/>
    <w:rsid w:val="00FB2B82"/>
    <w:rsid w:val="00FB728B"/>
    <w:rsid w:val="00FC2193"/>
    <w:rsid w:val="00FC55B8"/>
    <w:rsid w:val="00FC627A"/>
    <w:rsid w:val="00FD2E76"/>
    <w:rsid w:val="00FD3230"/>
    <w:rsid w:val="00FD7B7A"/>
    <w:rsid w:val="00FF1C10"/>
    <w:rsid w:val="00FF2187"/>
    <w:rsid w:val="00FF46C1"/>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BF6D4D"/>
  <w15:chartTrackingRefBased/>
  <w15:docId w15:val="{88CEA6A0-5687-7F4E-99F1-6379B26E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D2290"/>
    <w:rPr>
      <w:sz w:val="22"/>
      <w:szCs w:val="22"/>
      <w:lang w:val="en-US" w:eastAsia="de-DE"/>
    </w:rPr>
  </w:style>
  <w:style w:type="paragraph" w:styleId="Nagwek1">
    <w:name w:val="heading 1"/>
    <w:aliases w:val="Rep Heading 1"/>
    <w:basedOn w:val="RepStandard"/>
    <w:next w:val="RepStandard"/>
    <w:link w:val="Nagwek1Znak"/>
    <w:qFormat/>
    <w:rsid w:val="00CC171C"/>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CC171C"/>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CC171C"/>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qFormat/>
    <w:rsid w:val="00CC171C"/>
    <w:pPr>
      <w:spacing w:before="240" w:after="60"/>
      <w:outlineLvl w:val="4"/>
    </w:pPr>
    <w:rPr>
      <w:rFonts w:ascii="Arial" w:hAnsi="Arial"/>
      <w:noProof/>
      <w:sz w:val="22"/>
      <w:lang w:val="de-DE" w:eastAsia="de-DE"/>
    </w:rPr>
  </w:style>
  <w:style w:type="paragraph" w:styleId="Nagwek6">
    <w:name w:val="heading 6"/>
    <w:next w:val="Normalny"/>
    <w:qFormat/>
    <w:rsid w:val="00CC171C"/>
    <w:pPr>
      <w:spacing w:before="240" w:after="60"/>
      <w:outlineLvl w:val="5"/>
    </w:pPr>
    <w:rPr>
      <w:rFonts w:ascii="Arial" w:hAnsi="Arial"/>
      <w:noProof/>
      <w:sz w:val="22"/>
      <w:lang w:val="de-DE" w:eastAsia="de-DE"/>
    </w:rPr>
  </w:style>
  <w:style w:type="paragraph" w:styleId="Nagwek7">
    <w:name w:val="heading 7"/>
    <w:next w:val="Normalny"/>
    <w:qFormat/>
    <w:rsid w:val="00CC171C"/>
    <w:pPr>
      <w:spacing w:before="240" w:after="60"/>
      <w:outlineLvl w:val="6"/>
    </w:pPr>
    <w:rPr>
      <w:rFonts w:ascii="Arial" w:hAnsi="Arial"/>
      <w:noProof/>
      <w:sz w:val="22"/>
      <w:lang w:val="de-DE" w:eastAsia="de-DE"/>
    </w:rPr>
  </w:style>
  <w:style w:type="paragraph" w:styleId="Nagwek8">
    <w:name w:val="heading 8"/>
    <w:next w:val="Normalny"/>
    <w:qFormat/>
    <w:rsid w:val="00CC171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CC171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CC171C"/>
    <w:pPr>
      <w:spacing w:after="120" w:line="480" w:lineRule="auto"/>
    </w:pPr>
  </w:style>
  <w:style w:type="paragraph" w:styleId="Tekstpodstawowy">
    <w:name w:val="Body Text"/>
    <w:basedOn w:val="Normalny"/>
    <w:semiHidden/>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C13AD5"/>
    <w:pPr>
      <w:ind w:left="880"/>
    </w:pPr>
    <w:rPr>
      <w:sz w:val="18"/>
      <w:szCs w:val="21"/>
    </w:rPr>
  </w:style>
  <w:style w:type="paragraph" w:styleId="Spistreci6">
    <w:name w:val="toc 6"/>
    <w:basedOn w:val="Normalny"/>
    <w:next w:val="Normalny"/>
    <w:autoRedefine/>
    <w:semiHidden/>
    <w:rsid w:val="00CC171C"/>
    <w:pPr>
      <w:ind w:left="1100"/>
    </w:pPr>
    <w:rPr>
      <w:sz w:val="18"/>
      <w:szCs w:val="21"/>
    </w:rPr>
  </w:style>
  <w:style w:type="paragraph" w:styleId="Spistreci7">
    <w:name w:val="toc 7"/>
    <w:basedOn w:val="Normalny"/>
    <w:next w:val="Normalny"/>
    <w:autoRedefine/>
    <w:semiHidden/>
    <w:rsid w:val="00CC171C"/>
    <w:pPr>
      <w:ind w:left="1320"/>
    </w:pPr>
    <w:rPr>
      <w:sz w:val="18"/>
      <w:szCs w:val="21"/>
    </w:rPr>
  </w:style>
  <w:style w:type="paragraph" w:styleId="Spistreci8">
    <w:name w:val="toc 8"/>
    <w:basedOn w:val="Normalny"/>
    <w:next w:val="Normalny"/>
    <w:autoRedefine/>
    <w:semiHidden/>
    <w:rsid w:val="00CC171C"/>
    <w:pPr>
      <w:ind w:left="1540"/>
    </w:pPr>
    <w:rPr>
      <w:sz w:val="18"/>
      <w:szCs w:val="21"/>
    </w:rPr>
  </w:style>
  <w:style w:type="paragraph" w:styleId="Spistreci9">
    <w:name w:val="toc 9"/>
    <w:basedOn w:val="Normalny"/>
    <w:next w:val="Normalny"/>
    <w:autoRedefine/>
    <w:semiHidden/>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semiHidden/>
    <w:rsid w:val="00CC171C"/>
    <w:pPr>
      <w:tabs>
        <w:tab w:val="center" w:pos="4536"/>
        <w:tab w:val="right" w:pos="9072"/>
      </w:tabs>
    </w:pPr>
  </w:style>
  <w:style w:type="paragraph" w:styleId="Stopka">
    <w:name w:val="footer"/>
    <w:basedOn w:val="Normalny"/>
    <w:semiHidden/>
    <w:rsid w:val="00CC171C"/>
    <w:pPr>
      <w:tabs>
        <w:tab w:val="center" w:pos="4536"/>
        <w:tab w:val="right" w:pos="9072"/>
      </w:tabs>
    </w:pPr>
  </w:style>
  <w:style w:type="character" w:styleId="Numerstrony">
    <w:name w:val="page number"/>
    <w:semiHidden/>
    <w:rsid w:val="00CC171C"/>
  </w:style>
  <w:style w:type="character" w:customStyle="1" w:styleId="Nagwek1Znak">
    <w:name w:val="Nagłówek 1 Znak"/>
    <w:aliases w:val="Rep Heading 1 Znak"/>
    <w:link w:val="Nagwek1"/>
    <w:rsid w:val="00CC171C"/>
    <w:rPr>
      <w:rFonts w:eastAsia="MS Mincho"/>
      <w:b/>
      <w:bCs/>
      <w:sz w:val="28"/>
      <w:szCs w:val="28"/>
      <w:lang w:val="en-US"/>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rsid w:val="00CC171C"/>
    <w:rPr>
      <w:sz w:val="16"/>
      <w:szCs w:val="16"/>
    </w:rPr>
  </w:style>
  <w:style w:type="table" w:styleId="Tabela-Siatka">
    <w:name w:val="Table Grid"/>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semiHidden/>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303D09"/>
    <w:rPr>
      <w:b/>
      <w:bCs/>
      <w:sz w:val="20"/>
      <w:szCs w:val="20"/>
    </w:rPr>
  </w:style>
  <w:style w:type="paragraph" w:customStyle="1" w:styleId="RepStandard">
    <w:name w:val="Rep Standard"/>
    <w:aliases w:val="RP"/>
    <w:link w:val="RepStandardZchnZchn"/>
    <w:qFormat/>
    <w:rsid w:val="00CC171C"/>
    <w:pPr>
      <w:widowControl w:val="0"/>
      <w:jc w:val="both"/>
    </w:pPr>
    <w:rPr>
      <w:sz w:val="22"/>
      <w:szCs w:val="22"/>
      <w:lang w:val="en-US" w:eastAsia="de-DE"/>
    </w:rPr>
  </w:style>
  <w:style w:type="character" w:customStyle="1" w:styleId="RepStandardZchnZchn">
    <w:name w:val="Rep Standard Zchn Zchn"/>
    <w:link w:val="RepStandard"/>
    <w:qFormat/>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CC171C"/>
    <w:pPr>
      <w:jc w:val="left"/>
    </w:pPr>
    <w:rPr>
      <w:noProof/>
      <w:sz w:val="20"/>
    </w:rPr>
  </w:style>
  <w:style w:type="paragraph" w:customStyle="1" w:styleId="RepTitle">
    <w:name w:val="Rep Title"/>
    <w:basedOn w:val="RepStandard"/>
    <w:rsid w:val="00CC171C"/>
    <w:pPr>
      <w:spacing w:before="120" w:after="120"/>
      <w:jc w:val="center"/>
    </w:pPr>
    <w:rPr>
      <w:b/>
      <w:sz w:val="36"/>
    </w:rPr>
  </w:style>
  <w:style w:type="paragraph" w:customStyle="1" w:styleId="RepAppendix1">
    <w:name w:val="Rep Appendix 1"/>
    <w:basedOn w:val="RepStandard"/>
    <w:next w:val="RepStandard"/>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Car"/>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CC171C"/>
    <w:pPr>
      <w:spacing w:before="120"/>
    </w:pPr>
    <w:rPr>
      <w:rFonts w:cs="Arial"/>
      <w:b/>
      <w:bCs/>
      <w:sz w:val="24"/>
    </w:rPr>
  </w:style>
  <w:style w:type="paragraph" w:styleId="Spisilustracji">
    <w:name w:val="table of figures"/>
    <w:basedOn w:val="Normalny"/>
    <w:next w:val="Normalny"/>
    <w:semiHidden/>
    <w:rsid w:val="00CC171C"/>
  </w:style>
  <w:style w:type="paragraph" w:styleId="Tekstprzypisudolnego">
    <w:name w:val="footnote text"/>
    <w:aliases w:val="Tabellenanmerkung,FT,EFSA op_Footnote,FEEDAP Op_Footnote,Footnotetext"/>
    <w:basedOn w:val="Normalny"/>
    <w:link w:val="TekstprzypisudolnegoZnak"/>
    <w:semiHidden/>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semiHidden/>
    <w:rsid w:val="00CC171C"/>
    <w:rPr>
      <w:rFonts w:ascii="Courier New" w:hAnsi="Courier New" w:cs="Courier New"/>
      <w:sz w:val="20"/>
      <w:szCs w:val="20"/>
    </w:rPr>
  </w:style>
  <w:style w:type="paragraph" w:styleId="Indeks1">
    <w:name w:val="index 1"/>
    <w:basedOn w:val="Normalny"/>
    <w:next w:val="Normalny"/>
    <w:autoRedefine/>
    <w:semiHidden/>
    <w:rsid w:val="00CC171C"/>
    <w:pPr>
      <w:ind w:left="220" w:hanging="220"/>
    </w:pPr>
  </w:style>
  <w:style w:type="paragraph" w:styleId="Indeks2">
    <w:name w:val="index 2"/>
    <w:basedOn w:val="Normalny"/>
    <w:next w:val="Normalny"/>
    <w:autoRedefine/>
    <w:semiHidden/>
    <w:rsid w:val="00CC171C"/>
    <w:pPr>
      <w:ind w:left="440" w:hanging="220"/>
    </w:pPr>
  </w:style>
  <w:style w:type="paragraph" w:styleId="Indeks3">
    <w:name w:val="index 3"/>
    <w:basedOn w:val="Normalny"/>
    <w:next w:val="Normalny"/>
    <w:autoRedefine/>
    <w:semiHidden/>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semiHidden/>
    <w:rsid w:val="00CC171C"/>
    <w:rPr>
      <w:rFonts w:cs="Arial"/>
      <w:b/>
      <w:bCs/>
    </w:rPr>
  </w:style>
  <w:style w:type="paragraph" w:styleId="Tekstkomentarza">
    <w:name w:val="annotation text"/>
    <w:basedOn w:val="Normalny"/>
    <w:link w:val="TekstkomentarzaZnak"/>
    <w:rsid w:val="00CC171C"/>
    <w:rPr>
      <w:sz w:val="20"/>
      <w:szCs w:val="20"/>
    </w:rPr>
  </w:style>
  <w:style w:type="paragraph" w:styleId="Tematkomentarza">
    <w:name w:val="annotation subject"/>
    <w:basedOn w:val="Tekstkomentarza"/>
    <w:next w:val="Tekstkomentarza"/>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semiHidden/>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uiPriority w:val="99"/>
    <w:semiHidden/>
    <w:rsid w:val="00CC171C"/>
    <w:rPr>
      <w:sz w:val="24"/>
    </w:rPr>
  </w:style>
  <w:style w:type="paragraph" w:styleId="Wcicienormalne">
    <w:name w:val="Normal Indent"/>
    <w:basedOn w:val="Normalny"/>
    <w:semiHidden/>
    <w:rsid w:val="00CC171C"/>
    <w:pPr>
      <w:ind w:left="708"/>
    </w:pPr>
  </w:style>
  <w:style w:type="paragraph" w:styleId="Tekstpodstawowy3">
    <w:name w:val="Body Text 3"/>
    <w:basedOn w:val="Normalny"/>
    <w:semiHidden/>
    <w:rsid w:val="00CC171C"/>
    <w:pPr>
      <w:spacing w:after="120"/>
    </w:pPr>
    <w:rPr>
      <w:sz w:val="16"/>
      <w:szCs w:val="16"/>
    </w:rPr>
  </w:style>
  <w:style w:type="paragraph" w:styleId="Tekstpodstawowywcity2">
    <w:name w:val="Body Text Indent 2"/>
    <w:basedOn w:val="Normalny"/>
    <w:semiHidden/>
    <w:rsid w:val="00CC171C"/>
    <w:pPr>
      <w:spacing w:after="120" w:line="480" w:lineRule="auto"/>
      <w:ind w:left="283"/>
    </w:pPr>
  </w:style>
  <w:style w:type="paragraph" w:styleId="Tekstpodstawowywcity3">
    <w:name w:val="Body Text Indent 3"/>
    <w:basedOn w:val="Normalny"/>
    <w:semiHidden/>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semiHidden/>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qFormat/>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RepStandard"/>
    <w:next w:val="RepStandard"/>
    <w:rsid w:val="00CC171C"/>
    <w:pPr>
      <w:numPr>
        <w:ilvl w:val="1"/>
        <w:numId w:val="31"/>
      </w:numPr>
      <w:spacing w:before="480" w:after="240"/>
      <w:outlineLvl w:val="1"/>
    </w:pPr>
    <w:rPr>
      <w:b/>
      <w:sz w:val="24"/>
    </w:rPr>
  </w:style>
  <w:style w:type="paragraph" w:customStyle="1" w:styleId="RepAppendix3">
    <w:name w:val="Rep Appendix 3"/>
    <w:basedOn w:val="RepStandard"/>
    <w:next w:val="RepStandard"/>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0339A3"/>
    <w:pPr>
      <w:numPr>
        <w:numId w:val="6"/>
      </w:numPr>
      <w:jc w:val="left"/>
    </w:pPr>
    <w:rPr>
      <w:lang w:val="de-DE"/>
    </w:rPr>
  </w:style>
  <w:style w:type="paragraph" w:customStyle="1" w:styleId="RepBullet2">
    <w:name w:val="Rep Bullet 2"/>
    <w:basedOn w:val="RepStandard"/>
    <w:link w:val="RepBullet2Zchn"/>
    <w:autoRedefine/>
    <w:rsid w:val="000339A3"/>
    <w:pPr>
      <w:numPr>
        <w:numId w:val="5"/>
      </w:numPr>
      <w:jc w:val="left"/>
    </w:pPr>
  </w:style>
  <w:style w:type="paragraph" w:customStyle="1" w:styleId="RepBullet3">
    <w:name w:val="Rep Bullet 3"/>
    <w:basedOn w:val="RepStandard"/>
    <w:autoRedefine/>
    <w:rsid w:val="000339A3"/>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semiHidden/>
    <w:rsid w:val="00CC171C"/>
    <w:pPr>
      <w:numPr>
        <w:numId w:val="13"/>
      </w:numPr>
    </w:pPr>
  </w:style>
  <w:style w:type="paragraph" w:styleId="Listapunktowana2">
    <w:name w:val="List Bullet 2"/>
    <w:basedOn w:val="Normalny"/>
    <w:semiHidden/>
    <w:rsid w:val="00CC171C"/>
    <w:pPr>
      <w:numPr>
        <w:numId w:val="14"/>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semiHidden/>
    <w:rsid w:val="00CC171C"/>
    <w:rPr>
      <w:color w:val="800080"/>
      <w:u w:val="single"/>
    </w:rPr>
  </w:style>
  <w:style w:type="paragraph" w:styleId="Tekstblokowy">
    <w:name w:val="Block Text"/>
    <w:basedOn w:val="Normalny"/>
    <w:semiHidden/>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qFormat/>
    <w:rsid w:val="003C1D67"/>
    <w:rPr>
      <w:b/>
      <w:bCs/>
    </w:rPr>
  </w:style>
  <w:style w:type="paragraph" w:styleId="Nagweknotatki">
    <w:name w:val="Note Heading"/>
    <w:basedOn w:val="Normalny"/>
    <w:next w:val="Normalny"/>
    <w:semiHidden/>
    <w:rsid w:val="00CC171C"/>
  </w:style>
  <w:style w:type="character" w:styleId="Uwydatnienie">
    <w:name w:val="Emphasis"/>
    <w:qFormat/>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styleId="Tabela-Efekty3D1">
    <w:name w:val="Table 3D effects 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CC171C"/>
    <w:pPr>
      <w:shd w:val="clear" w:color="auto" w:fill="000080"/>
    </w:pPr>
    <w:rPr>
      <w:rFonts w:ascii="Tahoma" w:hAnsi="Tahoma" w:cs="Tahoma"/>
      <w:sz w:val="20"/>
      <w:szCs w:val="20"/>
    </w:rPr>
  </w:style>
  <w:style w:type="paragraph" w:styleId="Tekstprzypisukocowego">
    <w:name w:val="endnote text"/>
    <w:basedOn w:val="Normalny"/>
    <w:semiHidden/>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31"/>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28"/>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customStyle="1" w:styleId="Inhaltsverzeichnisberschrift">
    <w:name w:val="Inhaltsverzeichnisüberschrift"/>
    <w:basedOn w:val="Nagwek1"/>
    <w:next w:val="Normalny"/>
    <w:uiPriority w:val="39"/>
    <w:semiHidden/>
    <w:unhideWhenUsed/>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customStyle="1" w:styleId="IntensivesZitat">
    <w:name w:val="Intensives Zitat"/>
    <w:basedOn w:val="Normalny"/>
    <w:next w:val="Normalny"/>
    <w:link w:val="IntensivesZitatZchn"/>
    <w:uiPriority w:val="30"/>
    <w:qFormat/>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060EA2"/>
    <w:rPr>
      <w:b/>
      <w:bCs/>
      <w:i/>
      <w:iCs/>
      <w:color w:val="4F81BD"/>
      <w:sz w:val="22"/>
      <w:szCs w:val="22"/>
      <w:lang w:val="en-US"/>
    </w:rPr>
  </w:style>
  <w:style w:type="paragraph" w:customStyle="1" w:styleId="KeinLeerraum">
    <w:name w:val="Kein Leerraum"/>
    <w:uiPriority w:val="1"/>
    <w:qFormat/>
    <w:rsid w:val="00060EA2"/>
    <w:rPr>
      <w:sz w:val="22"/>
      <w:szCs w:val="22"/>
      <w:lang w:val="en-US" w:eastAsia="de-DE"/>
    </w:rPr>
  </w:style>
  <w:style w:type="paragraph" w:customStyle="1" w:styleId="Listenabsatz">
    <w:name w:val="Listenabsatz"/>
    <w:basedOn w:val="Normalny"/>
    <w:uiPriority w:val="34"/>
    <w:qFormat/>
    <w:rsid w:val="00060EA2"/>
    <w:pPr>
      <w:ind w:left="708"/>
    </w:pPr>
  </w:style>
  <w:style w:type="paragraph" w:customStyle="1" w:styleId="Literaturverzeichnis">
    <w:name w:val="Literaturverzeichnis"/>
    <w:basedOn w:val="Normalny"/>
    <w:next w:val="Normalny"/>
    <w:uiPriority w:val="37"/>
    <w:semiHidden/>
    <w:unhideWhenUsed/>
    <w:rsid w:val="00060EA2"/>
  </w:style>
  <w:style w:type="character" w:customStyle="1" w:styleId="Nagwek3Znak">
    <w:name w:val="Nagłówek 3 Znak"/>
    <w:aliases w:val="Rep Heading 3 Znak"/>
    <w:link w:val="Nagwek3"/>
    <w:rsid w:val="00141B58"/>
    <w:rPr>
      <w:rFonts w:eastAsia="Lucida Sans Unicode" w:cs="Tahoma"/>
      <w:b/>
      <w:bCs/>
      <w:kern w:val="24"/>
      <w:sz w:val="24"/>
      <w:szCs w:val="28"/>
      <w:lang w:val="en-US"/>
    </w:rPr>
  </w:style>
  <w:style w:type="character" w:customStyle="1" w:styleId="Nagwek2Znak">
    <w:name w:val="Nagłówek 2 Znak"/>
    <w:aliases w:val="Rep Heading 2 Znak,Header 1 Znak"/>
    <w:link w:val="Nagwek2"/>
    <w:rsid w:val="008D2FEC"/>
    <w:rPr>
      <w:b/>
      <w:bCs/>
      <w:sz w:val="24"/>
      <w:szCs w:val="24"/>
      <w:lang w:val="en-US"/>
    </w:rPr>
  </w:style>
  <w:style w:type="character" w:customStyle="1" w:styleId="Nagwek4Znak">
    <w:name w:val="Nagłówek 4 Znak"/>
    <w:aliases w:val="Rep Heading 4 Znak"/>
    <w:link w:val="Nagwek4"/>
    <w:rsid w:val="00141B58"/>
    <w:rPr>
      <w:b/>
      <w:noProof/>
      <w:sz w:val="24"/>
      <w:szCs w:val="24"/>
    </w:rPr>
  </w:style>
  <w:style w:type="paragraph" w:customStyle="1" w:styleId="Zitat">
    <w:name w:val="Zitat"/>
    <w:basedOn w:val="Normalny"/>
    <w:next w:val="Normalny"/>
    <w:link w:val="ZitatZchn"/>
    <w:uiPriority w:val="29"/>
    <w:qFormat/>
    <w:rsid w:val="00060EA2"/>
    <w:rPr>
      <w:i/>
      <w:iCs/>
      <w:color w:val="000000"/>
    </w:rPr>
  </w:style>
  <w:style w:type="character" w:customStyle="1" w:styleId="ZitatZchn">
    <w:name w:val="Zitat Zchn"/>
    <w:link w:val="Zitat"/>
    <w:uiPriority w:val="29"/>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ekstkomentarzaZnak">
    <w:name w:val="Tekst komentarza Znak"/>
    <w:link w:val="Tekstkomentarza"/>
    <w:rsid w:val="007B4376"/>
    <w:rPr>
      <w:lang w:val="en-US" w:eastAsia="de-DE"/>
    </w:rPr>
  </w:style>
  <w:style w:type="paragraph" w:styleId="Akapitzlist">
    <w:name w:val="List Paragraph"/>
    <w:basedOn w:val="Normalny"/>
    <w:uiPriority w:val="34"/>
    <w:qFormat/>
    <w:rsid w:val="007B4376"/>
    <w:pPr>
      <w:ind w:left="720"/>
      <w:contextualSpacing/>
    </w:pPr>
  </w:style>
  <w:style w:type="paragraph" w:customStyle="1" w:styleId="Default">
    <w:name w:val="Default"/>
    <w:rsid w:val="00611D2B"/>
    <w:pPr>
      <w:autoSpaceDE w:val="0"/>
      <w:autoSpaceDN w:val="0"/>
      <w:adjustRightInd w:val="0"/>
    </w:pPr>
    <w:rPr>
      <w:rFonts w:ascii="Arial" w:hAnsi="Arial" w:cs="Arial"/>
      <w:color w:val="000000"/>
      <w:sz w:val="24"/>
      <w:szCs w:val="24"/>
      <w:lang w:val="fr-BE" w:eastAsia="fr-BE"/>
    </w:rPr>
  </w:style>
  <w:style w:type="character" w:customStyle="1" w:styleId="TekstprzypisudolnegoZnak">
    <w:name w:val="Tekst przypisu dolnego Znak"/>
    <w:aliases w:val="Tabellenanmerkung Znak,FT Znak,EFSA op_Footnote Znak,FEEDAP Op_Footnote Znak,Footnotetext Znak"/>
    <w:link w:val="Tekstprzypisudolnego"/>
    <w:semiHidden/>
    <w:rsid w:val="00A91E56"/>
    <w:rPr>
      <w:lang w:val="en-US" w:eastAsia="de-DE"/>
    </w:rPr>
  </w:style>
  <w:style w:type="character" w:customStyle="1" w:styleId="markedcontent">
    <w:name w:val="markedcontent"/>
    <w:basedOn w:val="Domylnaczcionkaakapitu"/>
    <w:rsid w:val="00607823"/>
  </w:style>
  <w:style w:type="character" w:customStyle="1" w:styleId="ng-binding">
    <w:name w:val="ng-binding"/>
    <w:basedOn w:val="Domylnaczcionkaakapitu"/>
    <w:rsid w:val="00BA618F"/>
  </w:style>
  <w:style w:type="paragraph" w:customStyle="1" w:styleId="TableText">
    <w:name w:val="TableText"/>
    <w:aliases w:val="DAR011"/>
    <w:basedOn w:val="Normalny"/>
    <w:link w:val="TableTextChar"/>
    <w:qFormat/>
    <w:rsid w:val="00D3035D"/>
    <w:pPr>
      <w:keepNext/>
    </w:pPr>
    <w:rPr>
      <w:sz w:val="20"/>
      <w:szCs w:val="20"/>
      <w:lang w:val="en-GB"/>
    </w:rPr>
  </w:style>
  <w:style w:type="character" w:customStyle="1" w:styleId="TableTextChar">
    <w:name w:val="TableText Char"/>
    <w:aliases w:val="DAR011 Char"/>
    <w:link w:val="TableText"/>
    <w:rsid w:val="00D3035D"/>
    <w:rPr>
      <w:lang w:val="en-GB" w:eastAsia="de-DE"/>
    </w:rPr>
  </w:style>
  <w:style w:type="character" w:customStyle="1" w:styleId="RepTableFootnoteCar">
    <w:name w:val="Rep Table Footnote Car"/>
    <w:link w:val="RepTableFootnote"/>
    <w:locked/>
    <w:rsid w:val="00095975"/>
    <w:rPr>
      <w:noProof/>
      <w:sz w:val="18"/>
      <w:szCs w:val="18"/>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348694">
      <w:bodyDiv w:val="1"/>
      <w:marLeft w:val="0"/>
      <w:marRight w:val="0"/>
      <w:marTop w:val="0"/>
      <w:marBottom w:val="0"/>
      <w:divBdr>
        <w:top w:val="none" w:sz="0" w:space="0" w:color="auto"/>
        <w:left w:val="none" w:sz="0" w:space="0" w:color="auto"/>
        <w:bottom w:val="none" w:sz="0" w:space="0" w:color="auto"/>
        <w:right w:val="none" w:sz="0" w:space="0" w:color="auto"/>
      </w:divBdr>
    </w:div>
    <w:div w:id="417675330">
      <w:bodyDiv w:val="1"/>
      <w:marLeft w:val="0"/>
      <w:marRight w:val="0"/>
      <w:marTop w:val="0"/>
      <w:marBottom w:val="0"/>
      <w:divBdr>
        <w:top w:val="none" w:sz="0" w:space="0" w:color="auto"/>
        <w:left w:val="none" w:sz="0" w:space="0" w:color="auto"/>
        <w:bottom w:val="none" w:sz="0" w:space="0" w:color="auto"/>
        <w:right w:val="none" w:sz="0" w:space="0" w:color="auto"/>
      </w:divBdr>
    </w:div>
    <w:div w:id="496188277">
      <w:bodyDiv w:val="1"/>
      <w:marLeft w:val="0"/>
      <w:marRight w:val="0"/>
      <w:marTop w:val="0"/>
      <w:marBottom w:val="0"/>
      <w:divBdr>
        <w:top w:val="none" w:sz="0" w:space="0" w:color="auto"/>
        <w:left w:val="none" w:sz="0" w:space="0" w:color="auto"/>
        <w:bottom w:val="none" w:sz="0" w:space="0" w:color="auto"/>
        <w:right w:val="none" w:sz="0" w:space="0" w:color="auto"/>
      </w:divBdr>
    </w:div>
    <w:div w:id="603149765">
      <w:bodyDiv w:val="1"/>
      <w:marLeft w:val="0"/>
      <w:marRight w:val="0"/>
      <w:marTop w:val="0"/>
      <w:marBottom w:val="0"/>
      <w:divBdr>
        <w:top w:val="none" w:sz="0" w:space="0" w:color="auto"/>
        <w:left w:val="none" w:sz="0" w:space="0" w:color="auto"/>
        <w:bottom w:val="none" w:sz="0" w:space="0" w:color="auto"/>
        <w:right w:val="none" w:sz="0" w:space="0" w:color="auto"/>
      </w:divBdr>
    </w:div>
    <w:div w:id="680014852">
      <w:bodyDiv w:val="1"/>
      <w:marLeft w:val="0"/>
      <w:marRight w:val="0"/>
      <w:marTop w:val="0"/>
      <w:marBottom w:val="0"/>
      <w:divBdr>
        <w:top w:val="none" w:sz="0" w:space="0" w:color="auto"/>
        <w:left w:val="none" w:sz="0" w:space="0" w:color="auto"/>
        <w:bottom w:val="none" w:sz="0" w:space="0" w:color="auto"/>
        <w:right w:val="none" w:sz="0" w:space="0" w:color="auto"/>
      </w:divBdr>
    </w:div>
    <w:div w:id="758865740">
      <w:bodyDiv w:val="1"/>
      <w:marLeft w:val="0"/>
      <w:marRight w:val="0"/>
      <w:marTop w:val="0"/>
      <w:marBottom w:val="0"/>
      <w:divBdr>
        <w:top w:val="none" w:sz="0" w:space="0" w:color="auto"/>
        <w:left w:val="none" w:sz="0" w:space="0" w:color="auto"/>
        <w:bottom w:val="none" w:sz="0" w:space="0" w:color="auto"/>
        <w:right w:val="none" w:sz="0" w:space="0" w:color="auto"/>
      </w:divBdr>
    </w:div>
    <w:div w:id="793408005">
      <w:bodyDiv w:val="1"/>
      <w:marLeft w:val="0"/>
      <w:marRight w:val="0"/>
      <w:marTop w:val="0"/>
      <w:marBottom w:val="0"/>
      <w:divBdr>
        <w:top w:val="none" w:sz="0" w:space="0" w:color="auto"/>
        <w:left w:val="none" w:sz="0" w:space="0" w:color="auto"/>
        <w:bottom w:val="none" w:sz="0" w:space="0" w:color="auto"/>
        <w:right w:val="none" w:sz="0" w:space="0" w:color="auto"/>
      </w:divBdr>
    </w:div>
    <w:div w:id="829759240">
      <w:bodyDiv w:val="1"/>
      <w:marLeft w:val="0"/>
      <w:marRight w:val="0"/>
      <w:marTop w:val="0"/>
      <w:marBottom w:val="0"/>
      <w:divBdr>
        <w:top w:val="none" w:sz="0" w:space="0" w:color="auto"/>
        <w:left w:val="none" w:sz="0" w:space="0" w:color="auto"/>
        <w:bottom w:val="none" w:sz="0" w:space="0" w:color="auto"/>
        <w:right w:val="none" w:sz="0" w:space="0" w:color="auto"/>
      </w:divBdr>
    </w:div>
    <w:div w:id="876546940">
      <w:bodyDiv w:val="1"/>
      <w:marLeft w:val="0"/>
      <w:marRight w:val="0"/>
      <w:marTop w:val="0"/>
      <w:marBottom w:val="0"/>
      <w:divBdr>
        <w:top w:val="none" w:sz="0" w:space="0" w:color="auto"/>
        <w:left w:val="none" w:sz="0" w:space="0" w:color="auto"/>
        <w:bottom w:val="none" w:sz="0" w:space="0" w:color="auto"/>
        <w:right w:val="none" w:sz="0" w:space="0" w:color="auto"/>
      </w:divBdr>
    </w:div>
    <w:div w:id="1160734901">
      <w:bodyDiv w:val="1"/>
      <w:marLeft w:val="0"/>
      <w:marRight w:val="0"/>
      <w:marTop w:val="0"/>
      <w:marBottom w:val="0"/>
      <w:divBdr>
        <w:top w:val="none" w:sz="0" w:space="0" w:color="auto"/>
        <w:left w:val="none" w:sz="0" w:space="0" w:color="auto"/>
        <w:bottom w:val="none" w:sz="0" w:space="0" w:color="auto"/>
        <w:right w:val="none" w:sz="0" w:space="0" w:color="auto"/>
      </w:divBdr>
    </w:div>
    <w:div w:id="1216549601">
      <w:bodyDiv w:val="1"/>
      <w:marLeft w:val="0"/>
      <w:marRight w:val="0"/>
      <w:marTop w:val="0"/>
      <w:marBottom w:val="0"/>
      <w:divBdr>
        <w:top w:val="none" w:sz="0" w:space="0" w:color="auto"/>
        <w:left w:val="none" w:sz="0" w:space="0" w:color="auto"/>
        <w:bottom w:val="none" w:sz="0" w:space="0" w:color="auto"/>
        <w:right w:val="none" w:sz="0" w:space="0" w:color="auto"/>
      </w:divBdr>
    </w:div>
    <w:div w:id="1411659465">
      <w:bodyDiv w:val="1"/>
      <w:marLeft w:val="0"/>
      <w:marRight w:val="0"/>
      <w:marTop w:val="0"/>
      <w:marBottom w:val="0"/>
      <w:divBdr>
        <w:top w:val="none" w:sz="0" w:space="0" w:color="auto"/>
        <w:left w:val="none" w:sz="0" w:space="0" w:color="auto"/>
        <w:bottom w:val="none" w:sz="0" w:space="0" w:color="auto"/>
        <w:right w:val="none" w:sz="0" w:space="0" w:color="auto"/>
      </w:divBdr>
    </w:div>
    <w:div w:id="1625111478">
      <w:bodyDiv w:val="1"/>
      <w:marLeft w:val="0"/>
      <w:marRight w:val="0"/>
      <w:marTop w:val="0"/>
      <w:marBottom w:val="0"/>
      <w:divBdr>
        <w:top w:val="none" w:sz="0" w:space="0" w:color="auto"/>
        <w:left w:val="none" w:sz="0" w:space="0" w:color="auto"/>
        <w:bottom w:val="none" w:sz="0" w:space="0" w:color="auto"/>
        <w:right w:val="none" w:sz="0" w:space="0" w:color="auto"/>
      </w:divBdr>
    </w:div>
    <w:div w:id="1692300516">
      <w:bodyDiv w:val="1"/>
      <w:marLeft w:val="0"/>
      <w:marRight w:val="0"/>
      <w:marTop w:val="0"/>
      <w:marBottom w:val="0"/>
      <w:divBdr>
        <w:top w:val="none" w:sz="0" w:space="0" w:color="auto"/>
        <w:left w:val="none" w:sz="0" w:space="0" w:color="auto"/>
        <w:bottom w:val="none" w:sz="0" w:space="0" w:color="auto"/>
        <w:right w:val="none" w:sz="0" w:space="0" w:color="auto"/>
      </w:divBdr>
    </w:div>
    <w:div w:id="1733918523">
      <w:bodyDiv w:val="1"/>
      <w:marLeft w:val="0"/>
      <w:marRight w:val="0"/>
      <w:marTop w:val="0"/>
      <w:marBottom w:val="0"/>
      <w:divBdr>
        <w:top w:val="none" w:sz="0" w:space="0" w:color="auto"/>
        <w:left w:val="none" w:sz="0" w:space="0" w:color="auto"/>
        <w:bottom w:val="none" w:sz="0" w:space="0" w:color="auto"/>
        <w:right w:val="none" w:sz="0" w:space="0" w:color="auto"/>
      </w:divBdr>
    </w:div>
    <w:div w:id="200658487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155D8-B69A-4FA8-B7E5-E1BBFAA55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8</TotalTime>
  <Pages>120</Pages>
  <Words>32086</Words>
  <Characters>192521</Characters>
  <Application>Microsoft Office Word</Application>
  <DocSecurity>0</DocSecurity>
  <Lines>1604</Lines>
  <Paragraphs>448</Paragraphs>
  <ScaleCrop>false</ScaleCrop>
  <HeadingPairs>
    <vt:vector size="6" baseType="variant">
      <vt:variant>
        <vt:lpstr>Tytuł</vt:lpstr>
      </vt:variant>
      <vt:variant>
        <vt:i4>1</vt:i4>
      </vt:variant>
      <vt:variant>
        <vt:lpstr>Titre</vt:lpstr>
      </vt:variant>
      <vt:variant>
        <vt:i4>1</vt:i4>
      </vt:variant>
      <vt:variant>
        <vt:lpstr>Titel</vt:lpstr>
      </vt:variant>
      <vt:variant>
        <vt:i4>1</vt:i4>
      </vt:variant>
    </vt:vector>
  </HeadingPairs>
  <TitlesOfParts>
    <vt:vector size="3" baseType="lpstr">
      <vt:lpstr>Part A</vt:lpstr>
      <vt:lpstr>Part A</vt:lpstr>
      <vt:lpstr>Part A</vt:lpstr>
    </vt:vector>
  </TitlesOfParts>
  <Company>AFSSA</Company>
  <LinksUpToDate>false</LinksUpToDate>
  <CharactersWithSpaces>224159</CharactersWithSpaces>
  <SharedDoc>false</SharedDoc>
  <HLinks>
    <vt:vector size="306" baseType="variant">
      <vt:variant>
        <vt:i4>1179711</vt:i4>
      </vt:variant>
      <vt:variant>
        <vt:i4>302</vt:i4>
      </vt:variant>
      <vt:variant>
        <vt:i4>0</vt:i4>
      </vt:variant>
      <vt:variant>
        <vt:i4>5</vt:i4>
      </vt:variant>
      <vt:variant>
        <vt:lpwstr/>
      </vt:variant>
      <vt:variant>
        <vt:lpwstr>_Toc138320452</vt:lpwstr>
      </vt:variant>
      <vt:variant>
        <vt:i4>1179711</vt:i4>
      </vt:variant>
      <vt:variant>
        <vt:i4>296</vt:i4>
      </vt:variant>
      <vt:variant>
        <vt:i4>0</vt:i4>
      </vt:variant>
      <vt:variant>
        <vt:i4>5</vt:i4>
      </vt:variant>
      <vt:variant>
        <vt:lpwstr/>
      </vt:variant>
      <vt:variant>
        <vt:lpwstr>_Toc138320451</vt:lpwstr>
      </vt:variant>
      <vt:variant>
        <vt:i4>1179711</vt:i4>
      </vt:variant>
      <vt:variant>
        <vt:i4>290</vt:i4>
      </vt:variant>
      <vt:variant>
        <vt:i4>0</vt:i4>
      </vt:variant>
      <vt:variant>
        <vt:i4>5</vt:i4>
      </vt:variant>
      <vt:variant>
        <vt:lpwstr/>
      </vt:variant>
      <vt:variant>
        <vt:lpwstr>_Toc138320450</vt:lpwstr>
      </vt:variant>
      <vt:variant>
        <vt:i4>1245247</vt:i4>
      </vt:variant>
      <vt:variant>
        <vt:i4>284</vt:i4>
      </vt:variant>
      <vt:variant>
        <vt:i4>0</vt:i4>
      </vt:variant>
      <vt:variant>
        <vt:i4>5</vt:i4>
      </vt:variant>
      <vt:variant>
        <vt:lpwstr/>
      </vt:variant>
      <vt:variant>
        <vt:lpwstr>_Toc138320449</vt:lpwstr>
      </vt:variant>
      <vt:variant>
        <vt:i4>1245247</vt:i4>
      </vt:variant>
      <vt:variant>
        <vt:i4>278</vt:i4>
      </vt:variant>
      <vt:variant>
        <vt:i4>0</vt:i4>
      </vt:variant>
      <vt:variant>
        <vt:i4>5</vt:i4>
      </vt:variant>
      <vt:variant>
        <vt:lpwstr/>
      </vt:variant>
      <vt:variant>
        <vt:lpwstr>_Toc138320448</vt:lpwstr>
      </vt:variant>
      <vt:variant>
        <vt:i4>1245247</vt:i4>
      </vt:variant>
      <vt:variant>
        <vt:i4>272</vt:i4>
      </vt:variant>
      <vt:variant>
        <vt:i4>0</vt:i4>
      </vt:variant>
      <vt:variant>
        <vt:i4>5</vt:i4>
      </vt:variant>
      <vt:variant>
        <vt:lpwstr/>
      </vt:variant>
      <vt:variant>
        <vt:lpwstr>_Toc138320447</vt:lpwstr>
      </vt:variant>
      <vt:variant>
        <vt:i4>1245247</vt:i4>
      </vt:variant>
      <vt:variant>
        <vt:i4>266</vt:i4>
      </vt:variant>
      <vt:variant>
        <vt:i4>0</vt:i4>
      </vt:variant>
      <vt:variant>
        <vt:i4>5</vt:i4>
      </vt:variant>
      <vt:variant>
        <vt:lpwstr/>
      </vt:variant>
      <vt:variant>
        <vt:lpwstr>_Toc138320446</vt:lpwstr>
      </vt:variant>
      <vt:variant>
        <vt:i4>1245247</vt:i4>
      </vt:variant>
      <vt:variant>
        <vt:i4>260</vt:i4>
      </vt:variant>
      <vt:variant>
        <vt:i4>0</vt:i4>
      </vt:variant>
      <vt:variant>
        <vt:i4>5</vt:i4>
      </vt:variant>
      <vt:variant>
        <vt:lpwstr/>
      </vt:variant>
      <vt:variant>
        <vt:lpwstr>_Toc138320445</vt:lpwstr>
      </vt:variant>
      <vt:variant>
        <vt:i4>1245247</vt:i4>
      </vt:variant>
      <vt:variant>
        <vt:i4>254</vt:i4>
      </vt:variant>
      <vt:variant>
        <vt:i4>0</vt:i4>
      </vt:variant>
      <vt:variant>
        <vt:i4>5</vt:i4>
      </vt:variant>
      <vt:variant>
        <vt:lpwstr/>
      </vt:variant>
      <vt:variant>
        <vt:lpwstr>_Toc138320444</vt:lpwstr>
      </vt:variant>
      <vt:variant>
        <vt:i4>1245247</vt:i4>
      </vt:variant>
      <vt:variant>
        <vt:i4>248</vt:i4>
      </vt:variant>
      <vt:variant>
        <vt:i4>0</vt:i4>
      </vt:variant>
      <vt:variant>
        <vt:i4>5</vt:i4>
      </vt:variant>
      <vt:variant>
        <vt:lpwstr/>
      </vt:variant>
      <vt:variant>
        <vt:lpwstr>_Toc138320443</vt:lpwstr>
      </vt:variant>
      <vt:variant>
        <vt:i4>1245247</vt:i4>
      </vt:variant>
      <vt:variant>
        <vt:i4>242</vt:i4>
      </vt:variant>
      <vt:variant>
        <vt:i4>0</vt:i4>
      </vt:variant>
      <vt:variant>
        <vt:i4>5</vt:i4>
      </vt:variant>
      <vt:variant>
        <vt:lpwstr/>
      </vt:variant>
      <vt:variant>
        <vt:lpwstr>_Toc138320442</vt:lpwstr>
      </vt:variant>
      <vt:variant>
        <vt:i4>1245247</vt:i4>
      </vt:variant>
      <vt:variant>
        <vt:i4>236</vt:i4>
      </vt:variant>
      <vt:variant>
        <vt:i4>0</vt:i4>
      </vt:variant>
      <vt:variant>
        <vt:i4>5</vt:i4>
      </vt:variant>
      <vt:variant>
        <vt:lpwstr/>
      </vt:variant>
      <vt:variant>
        <vt:lpwstr>_Toc138320441</vt:lpwstr>
      </vt:variant>
      <vt:variant>
        <vt:i4>1245247</vt:i4>
      </vt:variant>
      <vt:variant>
        <vt:i4>230</vt:i4>
      </vt:variant>
      <vt:variant>
        <vt:i4>0</vt:i4>
      </vt:variant>
      <vt:variant>
        <vt:i4>5</vt:i4>
      </vt:variant>
      <vt:variant>
        <vt:lpwstr/>
      </vt:variant>
      <vt:variant>
        <vt:lpwstr>_Toc138320440</vt:lpwstr>
      </vt:variant>
      <vt:variant>
        <vt:i4>1310783</vt:i4>
      </vt:variant>
      <vt:variant>
        <vt:i4>224</vt:i4>
      </vt:variant>
      <vt:variant>
        <vt:i4>0</vt:i4>
      </vt:variant>
      <vt:variant>
        <vt:i4>5</vt:i4>
      </vt:variant>
      <vt:variant>
        <vt:lpwstr/>
      </vt:variant>
      <vt:variant>
        <vt:lpwstr>_Toc138320439</vt:lpwstr>
      </vt:variant>
      <vt:variant>
        <vt:i4>1310783</vt:i4>
      </vt:variant>
      <vt:variant>
        <vt:i4>218</vt:i4>
      </vt:variant>
      <vt:variant>
        <vt:i4>0</vt:i4>
      </vt:variant>
      <vt:variant>
        <vt:i4>5</vt:i4>
      </vt:variant>
      <vt:variant>
        <vt:lpwstr/>
      </vt:variant>
      <vt:variant>
        <vt:lpwstr>_Toc138320438</vt:lpwstr>
      </vt:variant>
      <vt:variant>
        <vt:i4>1310783</vt:i4>
      </vt:variant>
      <vt:variant>
        <vt:i4>212</vt:i4>
      </vt:variant>
      <vt:variant>
        <vt:i4>0</vt:i4>
      </vt:variant>
      <vt:variant>
        <vt:i4>5</vt:i4>
      </vt:variant>
      <vt:variant>
        <vt:lpwstr/>
      </vt:variant>
      <vt:variant>
        <vt:lpwstr>_Toc138320437</vt:lpwstr>
      </vt:variant>
      <vt:variant>
        <vt:i4>1310783</vt:i4>
      </vt:variant>
      <vt:variant>
        <vt:i4>206</vt:i4>
      </vt:variant>
      <vt:variant>
        <vt:i4>0</vt:i4>
      </vt:variant>
      <vt:variant>
        <vt:i4>5</vt:i4>
      </vt:variant>
      <vt:variant>
        <vt:lpwstr/>
      </vt:variant>
      <vt:variant>
        <vt:lpwstr>_Toc138320436</vt:lpwstr>
      </vt:variant>
      <vt:variant>
        <vt:i4>1310783</vt:i4>
      </vt:variant>
      <vt:variant>
        <vt:i4>200</vt:i4>
      </vt:variant>
      <vt:variant>
        <vt:i4>0</vt:i4>
      </vt:variant>
      <vt:variant>
        <vt:i4>5</vt:i4>
      </vt:variant>
      <vt:variant>
        <vt:lpwstr/>
      </vt:variant>
      <vt:variant>
        <vt:lpwstr>_Toc138320435</vt:lpwstr>
      </vt:variant>
      <vt:variant>
        <vt:i4>1310783</vt:i4>
      </vt:variant>
      <vt:variant>
        <vt:i4>194</vt:i4>
      </vt:variant>
      <vt:variant>
        <vt:i4>0</vt:i4>
      </vt:variant>
      <vt:variant>
        <vt:i4>5</vt:i4>
      </vt:variant>
      <vt:variant>
        <vt:lpwstr/>
      </vt:variant>
      <vt:variant>
        <vt:lpwstr>_Toc138320434</vt:lpwstr>
      </vt:variant>
      <vt:variant>
        <vt:i4>1310783</vt:i4>
      </vt:variant>
      <vt:variant>
        <vt:i4>188</vt:i4>
      </vt:variant>
      <vt:variant>
        <vt:i4>0</vt:i4>
      </vt:variant>
      <vt:variant>
        <vt:i4>5</vt:i4>
      </vt:variant>
      <vt:variant>
        <vt:lpwstr/>
      </vt:variant>
      <vt:variant>
        <vt:lpwstr>_Toc138320433</vt:lpwstr>
      </vt:variant>
      <vt:variant>
        <vt:i4>1310783</vt:i4>
      </vt:variant>
      <vt:variant>
        <vt:i4>182</vt:i4>
      </vt:variant>
      <vt:variant>
        <vt:i4>0</vt:i4>
      </vt:variant>
      <vt:variant>
        <vt:i4>5</vt:i4>
      </vt:variant>
      <vt:variant>
        <vt:lpwstr/>
      </vt:variant>
      <vt:variant>
        <vt:lpwstr>_Toc138320432</vt:lpwstr>
      </vt:variant>
      <vt:variant>
        <vt:i4>1310783</vt:i4>
      </vt:variant>
      <vt:variant>
        <vt:i4>176</vt:i4>
      </vt:variant>
      <vt:variant>
        <vt:i4>0</vt:i4>
      </vt:variant>
      <vt:variant>
        <vt:i4>5</vt:i4>
      </vt:variant>
      <vt:variant>
        <vt:lpwstr/>
      </vt:variant>
      <vt:variant>
        <vt:lpwstr>_Toc138320431</vt:lpwstr>
      </vt:variant>
      <vt:variant>
        <vt:i4>1310783</vt:i4>
      </vt:variant>
      <vt:variant>
        <vt:i4>170</vt:i4>
      </vt:variant>
      <vt:variant>
        <vt:i4>0</vt:i4>
      </vt:variant>
      <vt:variant>
        <vt:i4>5</vt:i4>
      </vt:variant>
      <vt:variant>
        <vt:lpwstr/>
      </vt:variant>
      <vt:variant>
        <vt:lpwstr>_Toc138320430</vt:lpwstr>
      </vt:variant>
      <vt:variant>
        <vt:i4>1376319</vt:i4>
      </vt:variant>
      <vt:variant>
        <vt:i4>164</vt:i4>
      </vt:variant>
      <vt:variant>
        <vt:i4>0</vt:i4>
      </vt:variant>
      <vt:variant>
        <vt:i4>5</vt:i4>
      </vt:variant>
      <vt:variant>
        <vt:lpwstr/>
      </vt:variant>
      <vt:variant>
        <vt:lpwstr>_Toc138320429</vt:lpwstr>
      </vt:variant>
      <vt:variant>
        <vt:i4>1376319</vt:i4>
      </vt:variant>
      <vt:variant>
        <vt:i4>158</vt:i4>
      </vt:variant>
      <vt:variant>
        <vt:i4>0</vt:i4>
      </vt:variant>
      <vt:variant>
        <vt:i4>5</vt:i4>
      </vt:variant>
      <vt:variant>
        <vt:lpwstr/>
      </vt:variant>
      <vt:variant>
        <vt:lpwstr>_Toc138320428</vt:lpwstr>
      </vt:variant>
      <vt:variant>
        <vt:i4>1376319</vt:i4>
      </vt:variant>
      <vt:variant>
        <vt:i4>152</vt:i4>
      </vt:variant>
      <vt:variant>
        <vt:i4>0</vt:i4>
      </vt:variant>
      <vt:variant>
        <vt:i4>5</vt:i4>
      </vt:variant>
      <vt:variant>
        <vt:lpwstr/>
      </vt:variant>
      <vt:variant>
        <vt:lpwstr>_Toc138320427</vt:lpwstr>
      </vt:variant>
      <vt:variant>
        <vt:i4>1376319</vt:i4>
      </vt:variant>
      <vt:variant>
        <vt:i4>146</vt:i4>
      </vt:variant>
      <vt:variant>
        <vt:i4>0</vt:i4>
      </vt:variant>
      <vt:variant>
        <vt:i4>5</vt:i4>
      </vt:variant>
      <vt:variant>
        <vt:lpwstr/>
      </vt:variant>
      <vt:variant>
        <vt:lpwstr>_Toc138320426</vt:lpwstr>
      </vt:variant>
      <vt:variant>
        <vt:i4>1376319</vt:i4>
      </vt:variant>
      <vt:variant>
        <vt:i4>140</vt:i4>
      </vt:variant>
      <vt:variant>
        <vt:i4>0</vt:i4>
      </vt:variant>
      <vt:variant>
        <vt:i4>5</vt:i4>
      </vt:variant>
      <vt:variant>
        <vt:lpwstr/>
      </vt:variant>
      <vt:variant>
        <vt:lpwstr>_Toc138320425</vt:lpwstr>
      </vt:variant>
      <vt:variant>
        <vt:i4>1376319</vt:i4>
      </vt:variant>
      <vt:variant>
        <vt:i4>134</vt:i4>
      </vt:variant>
      <vt:variant>
        <vt:i4>0</vt:i4>
      </vt:variant>
      <vt:variant>
        <vt:i4>5</vt:i4>
      </vt:variant>
      <vt:variant>
        <vt:lpwstr/>
      </vt:variant>
      <vt:variant>
        <vt:lpwstr>_Toc138320424</vt:lpwstr>
      </vt:variant>
      <vt:variant>
        <vt:i4>1376319</vt:i4>
      </vt:variant>
      <vt:variant>
        <vt:i4>128</vt:i4>
      </vt:variant>
      <vt:variant>
        <vt:i4>0</vt:i4>
      </vt:variant>
      <vt:variant>
        <vt:i4>5</vt:i4>
      </vt:variant>
      <vt:variant>
        <vt:lpwstr/>
      </vt:variant>
      <vt:variant>
        <vt:lpwstr>_Toc138320423</vt:lpwstr>
      </vt:variant>
      <vt:variant>
        <vt:i4>1376319</vt:i4>
      </vt:variant>
      <vt:variant>
        <vt:i4>122</vt:i4>
      </vt:variant>
      <vt:variant>
        <vt:i4>0</vt:i4>
      </vt:variant>
      <vt:variant>
        <vt:i4>5</vt:i4>
      </vt:variant>
      <vt:variant>
        <vt:lpwstr/>
      </vt:variant>
      <vt:variant>
        <vt:lpwstr>_Toc138320422</vt:lpwstr>
      </vt:variant>
      <vt:variant>
        <vt:i4>1376319</vt:i4>
      </vt:variant>
      <vt:variant>
        <vt:i4>116</vt:i4>
      </vt:variant>
      <vt:variant>
        <vt:i4>0</vt:i4>
      </vt:variant>
      <vt:variant>
        <vt:i4>5</vt:i4>
      </vt:variant>
      <vt:variant>
        <vt:lpwstr/>
      </vt:variant>
      <vt:variant>
        <vt:lpwstr>_Toc138320421</vt:lpwstr>
      </vt:variant>
      <vt:variant>
        <vt:i4>1376319</vt:i4>
      </vt:variant>
      <vt:variant>
        <vt:i4>110</vt:i4>
      </vt:variant>
      <vt:variant>
        <vt:i4>0</vt:i4>
      </vt:variant>
      <vt:variant>
        <vt:i4>5</vt:i4>
      </vt:variant>
      <vt:variant>
        <vt:lpwstr/>
      </vt:variant>
      <vt:variant>
        <vt:lpwstr>_Toc138320420</vt:lpwstr>
      </vt:variant>
      <vt:variant>
        <vt:i4>1441855</vt:i4>
      </vt:variant>
      <vt:variant>
        <vt:i4>104</vt:i4>
      </vt:variant>
      <vt:variant>
        <vt:i4>0</vt:i4>
      </vt:variant>
      <vt:variant>
        <vt:i4>5</vt:i4>
      </vt:variant>
      <vt:variant>
        <vt:lpwstr/>
      </vt:variant>
      <vt:variant>
        <vt:lpwstr>_Toc138320419</vt:lpwstr>
      </vt:variant>
      <vt:variant>
        <vt:i4>1441855</vt:i4>
      </vt:variant>
      <vt:variant>
        <vt:i4>98</vt:i4>
      </vt:variant>
      <vt:variant>
        <vt:i4>0</vt:i4>
      </vt:variant>
      <vt:variant>
        <vt:i4>5</vt:i4>
      </vt:variant>
      <vt:variant>
        <vt:lpwstr/>
      </vt:variant>
      <vt:variant>
        <vt:lpwstr>_Toc138320418</vt:lpwstr>
      </vt:variant>
      <vt:variant>
        <vt:i4>1441855</vt:i4>
      </vt:variant>
      <vt:variant>
        <vt:i4>92</vt:i4>
      </vt:variant>
      <vt:variant>
        <vt:i4>0</vt:i4>
      </vt:variant>
      <vt:variant>
        <vt:i4>5</vt:i4>
      </vt:variant>
      <vt:variant>
        <vt:lpwstr/>
      </vt:variant>
      <vt:variant>
        <vt:lpwstr>_Toc138320417</vt:lpwstr>
      </vt:variant>
      <vt:variant>
        <vt:i4>1441855</vt:i4>
      </vt:variant>
      <vt:variant>
        <vt:i4>86</vt:i4>
      </vt:variant>
      <vt:variant>
        <vt:i4>0</vt:i4>
      </vt:variant>
      <vt:variant>
        <vt:i4>5</vt:i4>
      </vt:variant>
      <vt:variant>
        <vt:lpwstr/>
      </vt:variant>
      <vt:variant>
        <vt:lpwstr>_Toc138320416</vt:lpwstr>
      </vt:variant>
      <vt:variant>
        <vt:i4>1441855</vt:i4>
      </vt:variant>
      <vt:variant>
        <vt:i4>80</vt:i4>
      </vt:variant>
      <vt:variant>
        <vt:i4>0</vt:i4>
      </vt:variant>
      <vt:variant>
        <vt:i4>5</vt:i4>
      </vt:variant>
      <vt:variant>
        <vt:lpwstr/>
      </vt:variant>
      <vt:variant>
        <vt:lpwstr>_Toc138320415</vt:lpwstr>
      </vt:variant>
      <vt:variant>
        <vt:i4>1441855</vt:i4>
      </vt:variant>
      <vt:variant>
        <vt:i4>74</vt:i4>
      </vt:variant>
      <vt:variant>
        <vt:i4>0</vt:i4>
      </vt:variant>
      <vt:variant>
        <vt:i4>5</vt:i4>
      </vt:variant>
      <vt:variant>
        <vt:lpwstr/>
      </vt:variant>
      <vt:variant>
        <vt:lpwstr>_Toc138320414</vt:lpwstr>
      </vt:variant>
      <vt:variant>
        <vt:i4>1441855</vt:i4>
      </vt:variant>
      <vt:variant>
        <vt:i4>68</vt:i4>
      </vt:variant>
      <vt:variant>
        <vt:i4>0</vt:i4>
      </vt:variant>
      <vt:variant>
        <vt:i4>5</vt:i4>
      </vt:variant>
      <vt:variant>
        <vt:lpwstr/>
      </vt:variant>
      <vt:variant>
        <vt:lpwstr>_Toc138320413</vt:lpwstr>
      </vt:variant>
      <vt:variant>
        <vt:i4>1441855</vt:i4>
      </vt:variant>
      <vt:variant>
        <vt:i4>62</vt:i4>
      </vt:variant>
      <vt:variant>
        <vt:i4>0</vt:i4>
      </vt:variant>
      <vt:variant>
        <vt:i4>5</vt:i4>
      </vt:variant>
      <vt:variant>
        <vt:lpwstr/>
      </vt:variant>
      <vt:variant>
        <vt:lpwstr>_Toc138320412</vt:lpwstr>
      </vt:variant>
      <vt:variant>
        <vt:i4>1441855</vt:i4>
      </vt:variant>
      <vt:variant>
        <vt:i4>56</vt:i4>
      </vt:variant>
      <vt:variant>
        <vt:i4>0</vt:i4>
      </vt:variant>
      <vt:variant>
        <vt:i4>5</vt:i4>
      </vt:variant>
      <vt:variant>
        <vt:lpwstr/>
      </vt:variant>
      <vt:variant>
        <vt:lpwstr>_Toc138320411</vt:lpwstr>
      </vt:variant>
      <vt:variant>
        <vt:i4>1441855</vt:i4>
      </vt:variant>
      <vt:variant>
        <vt:i4>50</vt:i4>
      </vt:variant>
      <vt:variant>
        <vt:i4>0</vt:i4>
      </vt:variant>
      <vt:variant>
        <vt:i4>5</vt:i4>
      </vt:variant>
      <vt:variant>
        <vt:lpwstr/>
      </vt:variant>
      <vt:variant>
        <vt:lpwstr>_Toc138320410</vt:lpwstr>
      </vt:variant>
      <vt:variant>
        <vt:i4>1507391</vt:i4>
      </vt:variant>
      <vt:variant>
        <vt:i4>44</vt:i4>
      </vt:variant>
      <vt:variant>
        <vt:i4>0</vt:i4>
      </vt:variant>
      <vt:variant>
        <vt:i4>5</vt:i4>
      </vt:variant>
      <vt:variant>
        <vt:lpwstr/>
      </vt:variant>
      <vt:variant>
        <vt:lpwstr>_Toc138320409</vt:lpwstr>
      </vt:variant>
      <vt:variant>
        <vt:i4>1507391</vt:i4>
      </vt:variant>
      <vt:variant>
        <vt:i4>38</vt:i4>
      </vt:variant>
      <vt:variant>
        <vt:i4>0</vt:i4>
      </vt:variant>
      <vt:variant>
        <vt:i4>5</vt:i4>
      </vt:variant>
      <vt:variant>
        <vt:lpwstr/>
      </vt:variant>
      <vt:variant>
        <vt:lpwstr>_Toc138320408</vt:lpwstr>
      </vt:variant>
      <vt:variant>
        <vt:i4>1507391</vt:i4>
      </vt:variant>
      <vt:variant>
        <vt:i4>32</vt:i4>
      </vt:variant>
      <vt:variant>
        <vt:i4>0</vt:i4>
      </vt:variant>
      <vt:variant>
        <vt:i4>5</vt:i4>
      </vt:variant>
      <vt:variant>
        <vt:lpwstr/>
      </vt:variant>
      <vt:variant>
        <vt:lpwstr>_Toc138320407</vt:lpwstr>
      </vt:variant>
      <vt:variant>
        <vt:i4>1507391</vt:i4>
      </vt:variant>
      <vt:variant>
        <vt:i4>26</vt:i4>
      </vt:variant>
      <vt:variant>
        <vt:i4>0</vt:i4>
      </vt:variant>
      <vt:variant>
        <vt:i4>5</vt:i4>
      </vt:variant>
      <vt:variant>
        <vt:lpwstr/>
      </vt:variant>
      <vt:variant>
        <vt:lpwstr>_Toc138320406</vt:lpwstr>
      </vt:variant>
      <vt:variant>
        <vt:i4>1507391</vt:i4>
      </vt:variant>
      <vt:variant>
        <vt:i4>20</vt:i4>
      </vt:variant>
      <vt:variant>
        <vt:i4>0</vt:i4>
      </vt:variant>
      <vt:variant>
        <vt:i4>5</vt:i4>
      </vt:variant>
      <vt:variant>
        <vt:lpwstr/>
      </vt:variant>
      <vt:variant>
        <vt:lpwstr>_Toc138320405</vt:lpwstr>
      </vt:variant>
      <vt:variant>
        <vt:i4>1507391</vt:i4>
      </vt:variant>
      <vt:variant>
        <vt:i4>14</vt:i4>
      </vt:variant>
      <vt:variant>
        <vt:i4>0</vt:i4>
      </vt:variant>
      <vt:variant>
        <vt:i4>5</vt:i4>
      </vt:variant>
      <vt:variant>
        <vt:lpwstr/>
      </vt:variant>
      <vt:variant>
        <vt:lpwstr>_Toc138320404</vt:lpwstr>
      </vt:variant>
      <vt:variant>
        <vt:i4>1507391</vt:i4>
      </vt:variant>
      <vt:variant>
        <vt:i4>8</vt:i4>
      </vt:variant>
      <vt:variant>
        <vt:i4>0</vt:i4>
      </vt:variant>
      <vt:variant>
        <vt:i4>5</vt:i4>
      </vt:variant>
      <vt:variant>
        <vt:lpwstr/>
      </vt:variant>
      <vt:variant>
        <vt:lpwstr>_Toc138320403</vt:lpwstr>
      </vt:variant>
      <vt:variant>
        <vt:i4>1507391</vt:i4>
      </vt:variant>
      <vt:variant>
        <vt:i4>2</vt:i4>
      </vt:variant>
      <vt:variant>
        <vt:i4>0</vt:i4>
      </vt:variant>
      <vt:variant>
        <vt:i4>5</vt:i4>
      </vt:variant>
      <vt:variant>
        <vt:lpwstr/>
      </vt:variant>
      <vt:variant>
        <vt:lpwstr>_Toc138320402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cp:lastModifiedBy>aam</cp:lastModifiedBy>
  <cp:revision>6</cp:revision>
  <cp:lastPrinted>2015-03-17T12:58:00Z</cp:lastPrinted>
  <dcterms:created xsi:type="dcterms:W3CDTF">2024-04-04T08:05:00Z</dcterms:created>
  <dcterms:modified xsi:type="dcterms:W3CDTF">2024-04-04T08:19:00Z</dcterms:modified>
</cp:coreProperties>
</file>